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45467536" w:rsidR="00F23538" w:rsidRPr="00DE1CD5" w:rsidRDefault="00AD3362" w:rsidP="00DE1CD5">
      <w:pPr>
        <w:pStyle w:val="Nagwek1"/>
      </w:pPr>
      <w:r w:rsidRPr="00DE1CD5">
        <w:t>Zarządzenie</w:t>
      </w:r>
      <w:r>
        <w:t xml:space="preserve"> </w:t>
      </w:r>
      <w:r w:rsidRPr="00DE1CD5">
        <w:t>Nr 6/2024 Prezydenta Miasta Włocław</w:t>
      </w:r>
      <w:r>
        <w:t>ek</w:t>
      </w:r>
      <w:r w:rsidR="00DE1CD5" w:rsidRPr="00DE1CD5">
        <w:t xml:space="preserve"> </w:t>
      </w:r>
      <w:r w:rsidR="00F23538" w:rsidRPr="00DE1CD5">
        <w:t xml:space="preserve">z dnia </w:t>
      </w:r>
      <w:r w:rsidR="00DE1CD5" w:rsidRPr="00DE1CD5">
        <w:t>11 stycznia 2024 r.</w:t>
      </w:r>
    </w:p>
    <w:p w14:paraId="6886333D" w14:textId="77777777" w:rsidR="00F23538" w:rsidRPr="00DE1CD5" w:rsidRDefault="00F23538" w:rsidP="00DE1CD5">
      <w:pPr>
        <w:tabs>
          <w:tab w:val="left" w:pos="9072"/>
        </w:tabs>
        <w:spacing w:line="276" w:lineRule="auto"/>
        <w:rPr>
          <w:rFonts w:cs="Arial"/>
          <w:bCs/>
          <w:szCs w:val="24"/>
        </w:rPr>
      </w:pPr>
    </w:p>
    <w:p w14:paraId="7F689E2C" w14:textId="0DAD015E" w:rsidR="00F23538" w:rsidRPr="00DE1CD5" w:rsidRDefault="00F23538" w:rsidP="00DE1CD5">
      <w:pPr>
        <w:tabs>
          <w:tab w:val="left" w:pos="9072"/>
        </w:tabs>
        <w:spacing w:line="276" w:lineRule="auto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>w sprawie zmian w budżecie miasta Włocławek na 202</w:t>
      </w:r>
      <w:r w:rsidR="00771283" w:rsidRPr="00DE1CD5">
        <w:rPr>
          <w:rFonts w:cs="Arial"/>
          <w:bCs/>
          <w:szCs w:val="24"/>
        </w:rPr>
        <w:t>4</w:t>
      </w:r>
      <w:r w:rsidRPr="00DE1CD5">
        <w:rPr>
          <w:rFonts w:cs="Arial"/>
          <w:bCs/>
          <w:szCs w:val="24"/>
        </w:rPr>
        <w:t xml:space="preserve"> rok</w:t>
      </w:r>
    </w:p>
    <w:p w14:paraId="6B88F737" w14:textId="77777777" w:rsidR="00F23538" w:rsidRPr="00DE1CD5" w:rsidRDefault="00F23538" w:rsidP="00DE1CD5">
      <w:pPr>
        <w:tabs>
          <w:tab w:val="left" w:pos="9072"/>
        </w:tabs>
        <w:spacing w:line="276" w:lineRule="auto"/>
        <w:rPr>
          <w:rFonts w:cs="Arial"/>
          <w:bCs/>
          <w:szCs w:val="24"/>
        </w:rPr>
      </w:pPr>
    </w:p>
    <w:p w14:paraId="59AC83FA" w14:textId="6C686B3A" w:rsidR="00236995" w:rsidRPr="00DE1CD5" w:rsidRDefault="0087532B" w:rsidP="00DE1CD5">
      <w:pPr>
        <w:pStyle w:val="Tekstpodstawowy2"/>
        <w:spacing w:after="0" w:line="276" w:lineRule="auto"/>
        <w:ind w:right="-2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>Na podstawie art. 30 ust. 1 i ust. 2 pkt 4 ustawy z dnia 8 marca 1990 r. o samorządzie gminnym (Dz.U. z 2023 r. poz. 40, 572, 1463 i 1688), art. 32 ust. 1 i ust. 2 pkt 4 w związku z art. 92 ust. 1 pkt  2 ustawy z dnia 5 czerwca 1998 r. o samorządzie powiatowym (Dz.U. z 2022 r. poz. 1526 oraz z 2023 r. poz. 572)</w:t>
      </w:r>
      <w:r w:rsidR="004D5544" w:rsidRPr="00DE1CD5">
        <w:rPr>
          <w:rFonts w:cs="Arial"/>
          <w:bCs/>
          <w:szCs w:val="24"/>
        </w:rPr>
        <w:t xml:space="preserve">, </w:t>
      </w:r>
      <w:r w:rsidR="004D5544" w:rsidRPr="00DE1CD5">
        <w:rPr>
          <w:rFonts w:cs="Arial"/>
          <w:bCs/>
          <w:color w:val="000000"/>
          <w:szCs w:val="24"/>
        </w:rPr>
        <w:t>art. 222 ust. 4</w:t>
      </w:r>
      <w:r w:rsidR="00F40657" w:rsidRPr="00DE1CD5">
        <w:rPr>
          <w:rFonts w:cs="Arial"/>
          <w:bCs/>
          <w:color w:val="000000"/>
          <w:szCs w:val="24"/>
        </w:rPr>
        <w:t xml:space="preserve"> i</w:t>
      </w:r>
      <w:r w:rsidR="004D5544" w:rsidRPr="00DE1CD5">
        <w:rPr>
          <w:rFonts w:cs="Arial"/>
          <w:bCs/>
          <w:color w:val="000000"/>
          <w:szCs w:val="24"/>
        </w:rPr>
        <w:t xml:space="preserve"> </w:t>
      </w:r>
      <w:r w:rsidRPr="00DE1CD5">
        <w:rPr>
          <w:rFonts w:cs="Arial"/>
          <w:bCs/>
          <w:szCs w:val="24"/>
        </w:rPr>
        <w:t>art. 257 pkt 3 ustawy z dnia 27 sierpnia 2009 r. o finansach publicznych (</w:t>
      </w:r>
      <w:bookmarkStart w:id="0" w:name="_Hlk144463221"/>
      <w:r w:rsidRPr="00DE1CD5">
        <w:rPr>
          <w:rFonts w:cs="Arial"/>
          <w:bCs/>
          <w:szCs w:val="24"/>
        </w:rPr>
        <w:t xml:space="preserve">Dz.U. z 2023 r. poz. 1270, 1273, 1407, </w:t>
      </w:r>
      <w:r w:rsidR="00830547" w:rsidRPr="00DE1CD5">
        <w:rPr>
          <w:rFonts w:cs="Arial"/>
          <w:bCs/>
          <w:szCs w:val="24"/>
        </w:rPr>
        <w:t xml:space="preserve">1429, </w:t>
      </w:r>
      <w:r w:rsidRPr="00DE1CD5">
        <w:rPr>
          <w:rFonts w:cs="Arial"/>
          <w:bCs/>
          <w:szCs w:val="24"/>
        </w:rPr>
        <w:t>1641</w:t>
      </w:r>
      <w:bookmarkEnd w:id="0"/>
      <w:r w:rsidRPr="00DE1CD5">
        <w:rPr>
          <w:rFonts w:cs="Arial"/>
          <w:bCs/>
          <w:szCs w:val="24"/>
        </w:rPr>
        <w:t xml:space="preserve">, 1693 i 1872) </w:t>
      </w:r>
      <w:r w:rsidR="00F23538" w:rsidRPr="00DE1CD5">
        <w:rPr>
          <w:rFonts w:cs="Arial"/>
          <w:bCs/>
          <w:szCs w:val="24"/>
        </w:rPr>
        <w:t>w związku z</w:t>
      </w:r>
      <w:r w:rsidR="00F40657" w:rsidRPr="00DE1CD5">
        <w:rPr>
          <w:rFonts w:cs="Arial"/>
          <w:bCs/>
          <w:szCs w:val="24"/>
        </w:rPr>
        <w:t xml:space="preserve"> </w:t>
      </w:r>
      <w:r w:rsidR="00F23538" w:rsidRPr="00DE1CD5">
        <w:rPr>
          <w:rFonts w:cs="Arial"/>
          <w:bCs/>
          <w:szCs w:val="24"/>
        </w:rPr>
        <w:t>§ 1</w:t>
      </w:r>
      <w:r w:rsidR="00E14BF4" w:rsidRPr="00DE1CD5">
        <w:rPr>
          <w:rFonts w:cs="Arial"/>
          <w:bCs/>
          <w:szCs w:val="24"/>
        </w:rPr>
        <w:t>4</w:t>
      </w:r>
      <w:r w:rsidR="00F23538" w:rsidRPr="00DE1CD5">
        <w:rPr>
          <w:rFonts w:cs="Arial"/>
          <w:bCs/>
          <w:szCs w:val="24"/>
        </w:rPr>
        <w:t xml:space="preserve"> pkt 3 Uchwały Nr </w:t>
      </w:r>
      <w:r w:rsidR="00E14BF4" w:rsidRPr="00DE1CD5">
        <w:rPr>
          <w:rFonts w:cs="Arial"/>
          <w:bCs/>
          <w:szCs w:val="24"/>
        </w:rPr>
        <w:t>L</w:t>
      </w:r>
      <w:r w:rsidR="005A19D4" w:rsidRPr="00DE1CD5">
        <w:rPr>
          <w:rFonts w:cs="Arial"/>
          <w:bCs/>
          <w:szCs w:val="24"/>
        </w:rPr>
        <w:t>XXI</w:t>
      </w:r>
      <w:r w:rsidR="00E14BF4" w:rsidRPr="00DE1CD5">
        <w:rPr>
          <w:rFonts w:cs="Arial"/>
          <w:bCs/>
          <w:szCs w:val="24"/>
        </w:rPr>
        <w:t>/17</w:t>
      </w:r>
      <w:r w:rsidR="005A19D4" w:rsidRPr="00DE1CD5">
        <w:rPr>
          <w:rFonts w:cs="Arial"/>
          <w:bCs/>
          <w:szCs w:val="24"/>
        </w:rPr>
        <w:t>9</w:t>
      </w:r>
      <w:r w:rsidR="00E14BF4" w:rsidRPr="00DE1CD5">
        <w:rPr>
          <w:rFonts w:cs="Arial"/>
          <w:bCs/>
          <w:szCs w:val="24"/>
        </w:rPr>
        <w:t>/202</w:t>
      </w:r>
      <w:r w:rsidR="005A19D4" w:rsidRPr="00DE1CD5">
        <w:rPr>
          <w:rFonts w:cs="Arial"/>
          <w:bCs/>
          <w:szCs w:val="24"/>
        </w:rPr>
        <w:t>3</w:t>
      </w:r>
      <w:r w:rsidR="00E14BF4" w:rsidRPr="00DE1CD5">
        <w:rPr>
          <w:rFonts w:cs="Arial"/>
          <w:bCs/>
          <w:szCs w:val="24"/>
        </w:rPr>
        <w:t xml:space="preserve"> Rady Miasta Włocławek z dnia 28 grudnia 202</w:t>
      </w:r>
      <w:r w:rsidR="005A19D4" w:rsidRPr="00DE1CD5">
        <w:rPr>
          <w:rFonts w:cs="Arial"/>
          <w:bCs/>
          <w:szCs w:val="24"/>
        </w:rPr>
        <w:t>3</w:t>
      </w:r>
      <w:r w:rsidR="00E14BF4" w:rsidRPr="00DE1CD5">
        <w:rPr>
          <w:rFonts w:cs="Arial"/>
          <w:bCs/>
          <w:szCs w:val="24"/>
        </w:rPr>
        <w:t> r. w sprawie uchwalenia budżetu miasta Włocławek na 202</w:t>
      </w:r>
      <w:r w:rsidR="005A19D4" w:rsidRPr="00DE1CD5">
        <w:rPr>
          <w:rFonts w:cs="Arial"/>
          <w:bCs/>
          <w:szCs w:val="24"/>
        </w:rPr>
        <w:t>4</w:t>
      </w:r>
      <w:r w:rsidR="00E14BF4" w:rsidRPr="00DE1CD5">
        <w:rPr>
          <w:rFonts w:cs="Arial"/>
          <w:bCs/>
          <w:szCs w:val="24"/>
        </w:rPr>
        <w:t> rok (Dz. Urz. Woj. Kuj-Pom. z 202</w:t>
      </w:r>
      <w:r w:rsidR="00E81C18" w:rsidRPr="00DE1CD5">
        <w:rPr>
          <w:rFonts w:cs="Arial"/>
          <w:bCs/>
          <w:szCs w:val="24"/>
        </w:rPr>
        <w:t>4</w:t>
      </w:r>
      <w:r w:rsidR="00E14BF4" w:rsidRPr="00DE1CD5">
        <w:rPr>
          <w:rFonts w:cs="Arial"/>
          <w:bCs/>
          <w:szCs w:val="24"/>
        </w:rPr>
        <w:t xml:space="preserve"> r. poz. </w:t>
      </w:r>
      <w:r w:rsidR="00E81C18" w:rsidRPr="00DE1CD5">
        <w:rPr>
          <w:rFonts w:cs="Arial"/>
          <w:bCs/>
          <w:szCs w:val="24"/>
        </w:rPr>
        <w:t>368</w:t>
      </w:r>
      <w:r w:rsidR="00E14BF4" w:rsidRPr="00DE1CD5">
        <w:rPr>
          <w:rFonts w:cs="Arial"/>
          <w:bCs/>
          <w:szCs w:val="24"/>
        </w:rPr>
        <w:t>)</w:t>
      </w:r>
    </w:p>
    <w:p w14:paraId="6E4ED88B" w14:textId="77777777" w:rsidR="00F23538" w:rsidRPr="00DE1CD5" w:rsidRDefault="00F23538" w:rsidP="00DE1CD5">
      <w:pPr>
        <w:pStyle w:val="Tekstpodstawowy2"/>
        <w:spacing w:after="0" w:line="276" w:lineRule="auto"/>
        <w:rPr>
          <w:rFonts w:cs="Arial"/>
          <w:bCs/>
          <w:szCs w:val="24"/>
        </w:rPr>
      </w:pPr>
    </w:p>
    <w:p w14:paraId="61D64355" w14:textId="77777777" w:rsidR="00F23538" w:rsidRPr="00DE1CD5" w:rsidRDefault="00F23538" w:rsidP="00DE1CD5">
      <w:pPr>
        <w:pStyle w:val="Tekstpodstawowy2"/>
        <w:spacing w:after="0" w:line="276" w:lineRule="auto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DE1CD5" w:rsidRDefault="00F23538" w:rsidP="00DE1CD5">
      <w:pPr>
        <w:tabs>
          <w:tab w:val="left" w:pos="9072"/>
        </w:tabs>
        <w:spacing w:line="276" w:lineRule="auto"/>
        <w:rPr>
          <w:rFonts w:cs="Arial"/>
          <w:bCs/>
          <w:szCs w:val="24"/>
        </w:rPr>
      </w:pPr>
    </w:p>
    <w:p w14:paraId="1602B6C6" w14:textId="7F0951E3" w:rsidR="003F09D3" w:rsidRPr="00DE1CD5" w:rsidRDefault="00F23538" w:rsidP="00DE1CD5">
      <w:pPr>
        <w:pStyle w:val="Tekstpodstawowy2"/>
        <w:spacing w:after="0" w:line="276" w:lineRule="auto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 xml:space="preserve">§ 1. </w:t>
      </w:r>
      <w:r w:rsidR="003F09D3" w:rsidRPr="00DE1CD5">
        <w:rPr>
          <w:rFonts w:cs="Arial"/>
          <w:bCs/>
          <w:szCs w:val="24"/>
        </w:rPr>
        <w:t xml:space="preserve">W Uchwale </w:t>
      </w:r>
      <w:r w:rsidR="0096453E" w:rsidRPr="00DE1CD5">
        <w:rPr>
          <w:rFonts w:cs="Arial"/>
          <w:bCs/>
          <w:szCs w:val="24"/>
        </w:rPr>
        <w:t>Nr LXXI/179/2023 Rady Miasta Włocławek z dnia 28 grudnia 2023 r. w sprawie uchwalenia budżetu miasta Włocławek na 2024 rok (Dz. Urz. Woj. Kuj-Pom. z 2024 r. poz. 368)</w:t>
      </w:r>
      <w:r w:rsidR="00845506" w:rsidRPr="00DE1CD5">
        <w:rPr>
          <w:rFonts w:cs="Arial"/>
          <w:bCs/>
          <w:szCs w:val="24"/>
        </w:rPr>
        <w:t>,</w:t>
      </w:r>
      <w:r w:rsidR="003F09D3" w:rsidRPr="00DE1CD5">
        <w:rPr>
          <w:rFonts w:cs="Arial"/>
          <w:bCs/>
          <w:szCs w:val="24"/>
        </w:rPr>
        <w:t xml:space="preserve"> wprowadza się następujące zmiany:</w:t>
      </w:r>
    </w:p>
    <w:p w14:paraId="72802245" w14:textId="6E57A298" w:rsidR="009D3970" w:rsidRPr="00DE1CD5" w:rsidRDefault="009D3970" w:rsidP="00DE1CD5">
      <w:pPr>
        <w:pStyle w:val="Tekstpodstawowy"/>
        <w:numPr>
          <w:ilvl w:val="0"/>
          <w:numId w:val="18"/>
        </w:numPr>
        <w:tabs>
          <w:tab w:val="left" w:pos="1418"/>
          <w:tab w:val="left" w:pos="9072"/>
        </w:tabs>
        <w:spacing w:after="0" w:line="276" w:lineRule="auto"/>
        <w:ind w:left="284" w:hanging="284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>dokonuje się zmian w planie wydatków budżetu miasta Włocławek na 202</w:t>
      </w:r>
      <w:r w:rsidR="005A19D4" w:rsidRPr="00DE1CD5">
        <w:rPr>
          <w:rFonts w:cs="Arial"/>
          <w:bCs/>
          <w:szCs w:val="24"/>
        </w:rPr>
        <w:t>4</w:t>
      </w:r>
      <w:r w:rsidRPr="00DE1CD5">
        <w:rPr>
          <w:rFonts w:cs="Arial"/>
          <w:bCs/>
          <w:szCs w:val="24"/>
        </w:rPr>
        <w:t xml:space="preserve"> rok na zadaniach własnych związanych z</w:t>
      </w:r>
      <w:r w:rsidR="0096453E" w:rsidRPr="00DE1CD5">
        <w:rPr>
          <w:rFonts w:cs="Arial"/>
          <w:bCs/>
          <w:szCs w:val="24"/>
        </w:rPr>
        <w:t>:</w:t>
      </w:r>
    </w:p>
    <w:p w14:paraId="481ACE34" w14:textId="6D5D68D4" w:rsidR="0096453E" w:rsidRPr="00DE1CD5" w:rsidRDefault="0096453E" w:rsidP="00DE1CD5">
      <w:pPr>
        <w:pStyle w:val="Tekstpodstawowy"/>
        <w:numPr>
          <w:ilvl w:val="0"/>
          <w:numId w:val="19"/>
        </w:numPr>
        <w:tabs>
          <w:tab w:val="left" w:pos="9072"/>
        </w:tabs>
        <w:spacing w:after="0" w:line="276" w:lineRule="auto"/>
        <w:ind w:left="567" w:hanging="283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 xml:space="preserve">uruchomieniem rezerwy ogólnej </w:t>
      </w:r>
      <w:r w:rsidR="00616E02" w:rsidRPr="00DE1CD5">
        <w:rPr>
          <w:rFonts w:cs="Arial"/>
          <w:bCs/>
          <w:szCs w:val="24"/>
        </w:rPr>
        <w:t>i</w:t>
      </w:r>
      <w:r w:rsidRPr="00DE1CD5">
        <w:rPr>
          <w:rFonts w:cs="Arial"/>
          <w:bCs/>
          <w:szCs w:val="24"/>
        </w:rPr>
        <w:t xml:space="preserve"> przeznaczeniem na wydatki w dz. 750 – Administracja publiczna, rozdz. 750</w:t>
      </w:r>
      <w:r w:rsidR="000F76DB" w:rsidRPr="00DE1CD5">
        <w:rPr>
          <w:rFonts w:cs="Arial"/>
          <w:bCs/>
          <w:szCs w:val="24"/>
        </w:rPr>
        <w:t>95</w:t>
      </w:r>
      <w:r w:rsidRPr="00DE1CD5">
        <w:rPr>
          <w:rFonts w:cs="Arial"/>
          <w:bCs/>
          <w:szCs w:val="24"/>
        </w:rPr>
        <w:t xml:space="preserve"> –</w:t>
      </w:r>
      <w:r w:rsidR="000F76DB" w:rsidRPr="00DE1CD5">
        <w:rPr>
          <w:rFonts w:cs="Arial"/>
          <w:bCs/>
          <w:szCs w:val="24"/>
        </w:rPr>
        <w:t xml:space="preserve"> </w:t>
      </w:r>
      <w:r w:rsidR="00693F95" w:rsidRPr="00DE1CD5">
        <w:rPr>
          <w:rFonts w:cs="Arial"/>
          <w:bCs/>
          <w:szCs w:val="24"/>
        </w:rPr>
        <w:t>Pozostała działalność;</w:t>
      </w:r>
    </w:p>
    <w:p w14:paraId="38AF96AC" w14:textId="4BA4EC5D" w:rsidR="009D3970" w:rsidRPr="00DE1CD5" w:rsidRDefault="0096453E" w:rsidP="00DE1CD5">
      <w:pPr>
        <w:pStyle w:val="Tekstpodstawowy"/>
        <w:numPr>
          <w:ilvl w:val="0"/>
          <w:numId w:val="19"/>
        </w:numPr>
        <w:tabs>
          <w:tab w:val="left" w:pos="9072"/>
        </w:tabs>
        <w:spacing w:after="0" w:line="276" w:lineRule="auto"/>
        <w:ind w:left="567" w:hanging="283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 xml:space="preserve">przeniesieniem wydatków między </w:t>
      </w:r>
      <w:r w:rsidR="00F723DA" w:rsidRPr="00DE1CD5">
        <w:rPr>
          <w:rFonts w:cs="Arial"/>
          <w:bCs/>
          <w:szCs w:val="24"/>
        </w:rPr>
        <w:t xml:space="preserve">rozdziałami i </w:t>
      </w:r>
      <w:r w:rsidRPr="00DE1CD5">
        <w:rPr>
          <w:rFonts w:cs="Arial"/>
          <w:bCs/>
          <w:szCs w:val="24"/>
        </w:rPr>
        <w:t>paragrafami w ramach dział</w:t>
      </w:r>
      <w:r w:rsidR="00F723DA" w:rsidRPr="00DE1CD5">
        <w:rPr>
          <w:rFonts w:cs="Arial"/>
          <w:bCs/>
          <w:szCs w:val="24"/>
        </w:rPr>
        <w:t>u 750 – Administracja publiczna, w tym:</w:t>
      </w:r>
    </w:p>
    <w:p w14:paraId="6257106D" w14:textId="52A5CED4" w:rsidR="00CB6D8C" w:rsidRPr="00DE1CD5" w:rsidRDefault="00DF622F" w:rsidP="00DE1CD5">
      <w:pPr>
        <w:pStyle w:val="Tekstpodstawowy"/>
        <w:numPr>
          <w:ilvl w:val="0"/>
          <w:numId w:val="21"/>
        </w:numPr>
        <w:tabs>
          <w:tab w:val="left" w:pos="9072"/>
        </w:tabs>
        <w:spacing w:after="0" w:line="276" w:lineRule="auto"/>
        <w:ind w:left="709" w:hanging="142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 xml:space="preserve">rozdz. </w:t>
      </w:r>
      <w:r w:rsidR="00CB6D8C" w:rsidRPr="00DE1CD5">
        <w:rPr>
          <w:rFonts w:cs="Arial"/>
          <w:bCs/>
          <w:szCs w:val="24"/>
        </w:rPr>
        <w:t xml:space="preserve">75023 </w:t>
      </w:r>
      <w:r w:rsidR="00CB2903" w:rsidRPr="00DE1CD5">
        <w:rPr>
          <w:rFonts w:cs="Arial"/>
          <w:bCs/>
          <w:szCs w:val="24"/>
        </w:rPr>
        <w:t>-</w:t>
      </w:r>
      <w:r w:rsidR="00CB6D8C" w:rsidRPr="00DE1CD5">
        <w:rPr>
          <w:rFonts w:cs="Arial"/>
          <w:bCs/>
          <w:szCs w:val="24"/>
        </w:rPr>
        <w:t xml:space="preserve"> Urzędy gmin (miast i miast na prawach powiatu)</w:t>
      </w:r>
      <w:r w:rsidR="00F723DA" w:rsidRPr="00DE1CD5">
        <w:rPr>
          <w:rFonts w:cs="Arial"/>
          <w:bCs/>
          <w:szCs w:val="24"/>
        </w:rPr>
        <w:t>;</w:t>
      </w:r>
    </w:p>
    <w:p w14:paraId="4889284B" w14:textId="3DEA499F" w:rsidR="00F723DA" w:rsidRPr="00DE1CD5" w:rsidRDefault="00DF622F" w:rsidP="00DE1CD5">
      <w:pPr>
        <w:pStyle w:val="Tekstpodstawowy"/>
        <w:numPr>
          <w:ilvl w:val="0"/>
          <w:numId w:val="21"/>
        </w:numPr>
        <w:tabs>
          <w:tab w:val="left" w:pos="9072"/>
        </w:tabs>
        <w:spacing w:after="0" w:line="276" w:lineRule="auto"/>
        <w:ind w:left="709" w:hanging="142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 xml:space="preserve">rozdz. </w:t>
      </w:r>
      <w:r w:rsidR="00F723DA" w:rsidRPr="00DE1CD5">
        <w:rPr>
          <w:rFonts w:cs="Arial"/>
          <w:bCs/>
          <w:szCs w:val="24"/>
        </w:rPr>
        <w:t>75095 - Pozostała działalność.</w:t>
      </w:r>
    </w:p>
    <w:p w14:paraId="04276BD0" w14:textId="77777777" w:rsidR="00C64049" w:rsidRPr="00DE1CD5" w:rsidRDefault="00C64049" w:rsidP="00DE1CD5">
      <w:pPr>
        <w:pStyle w:val="Tekstpodstawowywcity2"/>
        <w:spacing w:after="0" w:line="276" w:lineRule="auto"/>
        <w:ind w:left="0"/>
        <w:rPr>
          <w:rFonts w:cs="Arial"/>
          <w:bCs/>
          <w:szCs w:val="24"/>
        </w:rPr>
      </w:pPr>
    </w:p>
    <w:p w14:paraId="1157146B" w14:textId="4A858E64" w:rsidR="003606B5" w:rsidRPr="00DE1CD5" w:rsidRDefault="00F23538" w:rsidP="00DE1CD5">
      <w:pPr>
        <w:pStyle w:val="Tekstpodstawowy3"/>
        <w:numPr>
          <w:ilvl w:val="0"/>
          <w:numId w:val="20"/>
        </w:numPr>
        <w:tabs>
          <w:tab w:val="left" w:pos="9072"/>
        </w:tabs>
        <w:spacing w:after="0" w:line="276" w:lineRule="auto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DE1CD5">
        <w:rPr>
          <w:rFonts w:cs="Arial"/>
          <w:bCs/>
          <w:sz w:val="24"/>
          <w:szCs w:val="24"/>
        </w:rPr>
        <w:t>wprowadza się zmiany w załącznik</w:t>
      </w:r>
      <w:r w:rsidR="005764D8" w:rsidRPr="00DE1CD5">
        <w:rPr>
          <w:rFonts w:cs="Arial"/>
          <w:bCs/>
          <w:sz w:val="24"/>
          <w:szCs w:val="24"/>
        </w:rPr>
        <w:t>u</w:t>
      </w:r>
      <w:r w:rsidRPr="00DE1CD5">
        <w:rPr>
          <w:rFonts w:cs="Arial"/>
          <w:bCs/>
          <w:sz w:val="24"/>
          <w:szCs w:val="24"/>
        </w:rPr>
        <w:t xml:space="preserve"> Nr 2, określone </w:t>
      </w:r>
      <w:r w:rsidR="003606B5" w:rsidRPr="00DE1CD5">
        <w:rPr>
          <w:rFonts w:cs="Arial"/>
          <w:bCs/>
          <w:sz w:val="24"/>
          <w:szCs w:val="24"/>
        </w:rPr>
        <w:t>załącznikiem do niniejszego zarządzenia.</w:t>
      </w:r>
    </w:p>
    <w:p w14:paraId="5E08DE42" w14:textId="77777777" w:rsidR="00FB6E4B" w:rsidRPr="00DE1CD5" w:rsidRDefault="00FB6E4B" w:rsidP="00DE1CD5">
      <w:pPr>
        <w:pStyle w:val="Tekstpodstawowy3"/>
        <w:tabs>
          <w:tab w:val="left" w:pos="9072"/>
        </w:tabs>
        <w:spacing w:after="0" w:line="276" w:lineRule="auto"/>
        <w:rPr>
          <w:rFonts w:cs="Arial"/>
          <w:bCs/>
          <w:sz w:val="24"/>
          <w:szCs w:val="24"/>
        </w:rPr>
      </w:pPr>
    </w:p>
    <w:bookmarkEnd w:id="1"/>
    <w:p w14:paraId="18756BCB" w14:textId="77777777" w:rsidR="00F23538" w:rsidRPr="00DE1CD5" w:rsidRDefault="00F23538" w:rsidP="00DE1CD5">
      <w:pPr>
        <w:pStyle w:val="Tekstpodstawowy2"/>
        <w:tabs>
          <w:tab w:val="left" w:pos="9072"/>
        </w:tabs>
        <w:spacing w:after="0" w:line="276" w:lineRule="auto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>§ 2. Zarządzenie wchodzi w życie z dniem podpisania i podlega ogłoszeniu w Biuletynie Informacji Publicznej Urzędu Miasta Włocławek.</w:t>
      </w:r>
    </w:p>
    <w:p w14:paraId="0347733E" w14:textId="77777777" w:rsidR="00CB3683" w:rsidRDefault="00CB3683">
      <w:pPr>
        <w:spacing w:after="160" w:line="259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14:paraId="196760ED" w14:textId="28CE094C" w:rsidR="00F23538" w:rsidRPr="001F54B5" w:rsidRDefault="00F23538" w:rsidP="001F54B5">
      <w:pPr>
        <w:pStyle w:val="Nagwek2"/>
      </w:pPr>
      <w:r w:rsidRPr="001F54B5">
        <w:lastRenderedPageBreak/>
        <w:t>UZASADNIENIE</w:t>
      </w:r>
    </w:p>
    <w:p w14:paraId="2DFE1E65" w14:textId="77777777" w:rsidR="00F23538" w:rsidRPr="00DE1CD5" w:rsidRDefault="00F23538" w:rsidP="00DE1CD5">
      <w:pPr>
        <w:spacing w:line="276" w:lineRule="auto"/>
        <w:rPr>
          <w:rFonts w:cs="Arial"/>
          <w:bCs/>
          <w:szCs w:val="24"/>
        </w:rPr>
      </w:pPr>
    </w:p>
    <w:p w14:paraId="53269B19" w14:textId="19D2C898" w:rsidR="002B272C" w:rsidRPr="00DE1CD5" w:rsidRDefault="002B272C" w:rsidP="00DE1CD5">
      <w:pPr>
        <w:pStyle w:val="Nagwek3"/>
        <w:spacing w:line="276" w:lineRule="auto"/>
        <w:rPr>
          <w:rFonts w:ascii="Arial" w:hAnsi="Arial" w:cs="Arial"/>
          <w:bCs/>
          <w:color w:val="auto"/>
        </w:rPr>
      </w:pPr>
      <w:r w:rsidRPr="00DE1CD5">
        <w:rPr>
          <w:rFonts w:ascii="Arial" w:hAnsi="Arial" w:cs="Arial"/>
          <w:bCs/>
          <w:color w:val="auto"/>
        </w:rPr>
        <w:t xml:space="preserve">W toku wykonywania budżetu zachodzi konieczność dokonania zmian w budżecie na wnioski dysponentów budżetu miasta. </w:t>
      </w:r>
    </w:p>
    <w:p w14:paraId="0B18EF45" w14:textId="05AB5B1B" w:rsidR="002B272C" w:rsidRPr="00DE1CD5" w:rsidRDefault="002B272C" w:rsidP="00DE1CD5">
      <w:pPr>
        <w:spacing w:line="276" w:lineRule="auto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>W związku z tym przedstawiam propozycje zmian w planie wydatków budżetowych na</w:t>
      </w:r>
      <w:r w:rsidR="00D3435B" w:rsidRPr="00DE1CD5">
        <w:rPr>
          <w:rFonts w:cs="Arial"/>
          <w:bCs/>
          <w:szCs w:val="24"/>
        </w:rPr>
        <w:t> </w:t>
      </w:r>
      <w:r w:rsidRPr="00DE1CD5">
        <w:rPr>
          <w:rFonts w:cs="Arial"/>
          <w:bCs/>
          <w:szCs w:val="24"/>
        </w:rPr>
        <w:t>202</w:t>
      </w:r>
      <w:r w:rsidR="009D3970" w:rsidRPr="00DE1CD5">
        <w:rPr>
          <w:rFonts w:cs="Arial"/>
          <w:bCs/>
          <w:szCs w:val="24"/>
        </w:rPr>
        <w:t>4</w:t>
      </w:r>
      <w:r w:rsidR="00D3435B" w:rsidRPr="00DE1CD5">
        <w:rPr>
          <w:rFonts w:cs="Arial"/>
          <w:bCs/>
          <w:szCs w:val="24"/>
        </w:rPr>
        <w:t> </w:t>
      </w:r>
      <w:r w:rsidRPr="00DE1CD5">
        <w:rPr>
          <w:rFonts w:cs="Arial"/>
          <w:bCs/>
          <w:szCs w:val="24"/>
        </w:rPr>
        <w:t>rok:</w:t>
      </w:r>
    </w:p>
    <w:p w14:paraId="04E5922E" w14:textId="76259080" w:rsidR="00400586" w:rsidRPr="00DE1CD5" w:rsidRDefault="00400586" w:rsidP="00DE1CD5">
      <w:pPr>
        <w:spacing w:line="276" w:lineRule="auto"/>
        <w:rPr>
          <w:rFonts w:cs="Arial"/>
          <w:bCs/>
          <w:szCs w:val="24"/>
        </w:rPr>
      </w:pPr>
    </w:p>
    <w:p w14:paraId="390EAAFC" w14:textId="77777777" w:rsidR="008F5C4C" w:rsidRPr="004D3DBC" w:rsidRDefault="008F5C4C" w:rsidP="00DE1CD5">
      <w:pPr>
        <w:spacing w:line="276" w:lineRule="auto"/>
        <w:rPr>
          <w:rFonts w:cs="Arial"/>
          <w:bCs/>
          <w:iCs/>
          <w:szCs w:val="24"/>
        </w:rPr>
      </w:pPr>
      <w:r w:rsidRPr="004D3DBC">
        <w:rPr>
          <w:rFonts w:cs="Arial"/>
          <w:bCs/>
          <w:iCs/>
          <w:szCs w:val="24"/>
        </w:rPr>
        <w:t>Wydatki na zadania własne:</w:t>
      </w:r>
    </w:p>
    <w:p w14:paraId="02C25EB7" w14:textId="77777777" w:rsidR="008F5C4C" w:rsidRPr="004D3DBC" w:rsidRDefault="008F5C4C" w:rsidP="00DE1CD5">
      <w:pPr>
        <w:spacing w:line="276" w:lineRule="auto"/>
        <w:rPr>
          <w:rFonts w:cs="Arial"/>
          <w:bCs/>
          <w:iCs/>
          <w:szCs w:val="24"/>
        </w:rPr>
      </w:pPr>
    </w:p>
    <w:p w14:paraId="75B84BCC" w14:textId="00F49B51" w:rsidR="008F5C4C" w:rsidRPr="001F54B5" w:rsidRDefault="008F5C4C" w:rsidP="001F54B5">
      <w:pPr>
        <w:pStyle w:val="Nagwek4"/>
      </w:pPr>
      <w:r w:rsidRPr="001F54B5">
        <w:t>Dział 750 – Administracja publiczna</w:t>
      </w:r>
    </w:p>
    <w:p w14:paraId="0D7D86EC" w14:textId="77777777" w:rsidR="008F5C4C" w:rsidRPr="004D3DBC" w:rsidRDefault="008F5C4C" w:rsidP="001F54B5">
      <w:pPr>
        <w:pStyle w:val="Nagwek4"/>
        <w:rPr>
          <w:i/>
        </w:rPr>
      </w:pPr>
      <w:r w:rsidRPr="004D3DBC">
        <w:t>Dział 758 – Różne rozliczenia</w:t>
      </w:r>
    </w:p>
    <w:p w14:paraId="175C11B1" w14:textId="77777777" w:rsidR="009D3970" w:rsidRPr="004D3DBC" w:rsidRDefault="009D3970" w:rsidP="00DE1CD5">
      <w:pPr>
        <w:spacing w:line="276" w:lineRule="auto"/>
        <w:rPr>
          <w:rFonts w:cs="Arial"/>
          <w:bCs/>
          <w:iCs/>
          <w:szCs w:val="24"/>
        </w:rPr>
      </w:pPr>
    </w:p>
    <w:p w14:paraId="1C22BE7E" w14:textId="7CBDEE8F" w:rsidR="00504D09" w:rsidRPr="00DE1CD5" w:rsidRDefault="00504D09" w:rsidP="00DE1CD5">
      <w:pPr>
        <w:pStyle w:val="Tekstpodstawowy"/>
        <w:spacing w:after="0" w:line="276" w:lineRule="auto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 xml:space="preserve">W związku z koniecznością uregulowania należności związanej ze zużyciem energii </w:t>
      </w:r>
      <w:r w:rsidR="009F28D4" w:rsidRPr="00AA3C0B">
        <w:rPr>
          <w:rFonts w:cs="Arial"/>
          <w:bCs/>
          <w:szCs w:val="24"/>
        </w:rPr>
        <w:t>cieplnej</w:t>
      </w:r>
      <w:r w:rsidRPr="00AA3C0B">
        <w:rPr>
          <w:rFonts w:cs="Arial"/>
          <w:bCs/>
          <w:szCs w:val="24"/>
        </w:rPr>
        <w:t xml:space="preserve"> w budynku przy ul. 3 Maja 18 proponuje się dokonanie zwiększenia</w:t>
      </w:r>
      <w:r w:rsidRPr="00DE1CD5">
        <w:rPr>
          <w:rFonts w:cs="Arial"/>
          <w:bCs/>
          <w:szCs w:val="24"/>
        </w:rPr>
        <w:t xml:space="preserve"> wydatków Wydziału Inwestycji w rozdz. 75095 na § 4260 o kwotę 6 980,00 zł. </w:t>
      </w:r>
    </w:p>
    <w:p w14:paraId="6C7AEA09" w14:textId="301074F6" w:rsidR="00504D09" w:rsidRPr="00DE1CD5" w:rsidRDefault="00504D09" w:rsidP="00DE1CD5">
      <w:pPr>
        <w:pStyle w:val="Tekstpodstawowy"/>
        <w:spacing w:after="0" w:line="276" w:lineRule="auto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 xml:space="preserve">Zwiększenie proponuje się pokryć ze zmniejszenia wydatków będących w dyspozycji Wydziału Organizacyjno - Prawnego i Kadr w rozdz. 75023 na § 4260. </w:t>
      </w:r>
    </w:p>
    <w:p w14:paraId="721C3E25" w14:textId="77777777" w:rsidR="008F5C4C" w:rsidRPr="00DE1CD5" w:rsidRDefault="008F5C4C" w:rsidP="00DE1CD5">
      <w:pPr>
        <w:spacing w:line="276" w:lineRule="auto"/>
        <w:rPr>
          <w:rFonts w:cs="Arial"/>
          <w:bCs/>
          <w:szCs w:val="24"/>
        </w:rPr>
      </w:pPr>
    </w:p>
    <w:p w14:paraId="624C1D28" w14:textId="519D3BAD" w:rsidR="008F5C4C" w:rsidRPr="00DE1CD5" w:rsidRDefault="000A2DBE" w:rsidP="00DE1CD5">
      <w:pPr>
        <w:spacing w:line="276" w:lineRule="auto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>Ponadto proponuje się dokonanie zwiększeni</w:t>
      </w:r>
      <w:r w:rsidR="00C328AB" w:rsidRPr="00DE1CD5">
        <w:rPr>
          <w:rFonts w:cs="Arial"/>
          <w:bCs/>
          <w:szCs w:val="24"/>
        </w:rPr>
        <w:t xml:space="preserve">a wydatków w </w:t>
      </w:r>
      <w:r w:rsidR="008F5C4C" w:rsidRPr="00DE1CD5">
        <w:rPr>
          <w:rFonts w:cs="Arial"/>
          <w:bCs/>
          <w:szCs w:val="24"/>
        </w:rPr>
        <w:t>rozdz. 7509</w:t>
      </w:r>
      <w:r w:rsidR="00C328AB" w:rsidRPr="00DE1CD5">
        <w:rPr>
          <w:rFonts w:cs="Arial"/>
          <w:bCs/>
          <w:szCs w:val="24"/>
        </w:rPr>
        <w:t xml:space="preserve">5 na § 4580 </w:t>
      </w:r>
      <w:r w:rsidR="003442CA" w:rsidRPr="00DE1CD5">
        <w:rPr>
          <w:rFonts w:cs="Arial"/>
          <w:bCs/>
          <w:szCs w:val="24"/>
        </w:rPr>
        <w:t>o kwotę 82.606,00 zł celem zabezpieczenia środków na pokrycie odsetek naliczonych od nadpłaty podatku od nieruchomości za lata 2018 – 2022.</w:t>
      </w:r>
    </w:p>
    <w:p w14:paraId="4915B935" w14:textId="2779D350" w:rsidR="009D3970" w:rsidRPr="00DE1CD5" w:rsidRDefault="000A2DBE" w:rsidP="00DE1CD5">
      <w:pPr>
        <w:spacing w:line="276" w:lineRule="auto"/>
        <w:rPr>
          <w:rFonts w:cs="Arial"/>
          <w:bCs/>
          <w:szCs w:val="24"/>
        </w:rPr>
      </w:pPr>
      <w:r w:rsidRPr="00DE1CD5">
        <w:rPr>
          <w:rFonts w:cs="Arial"/>
          <w:bCs/>
          <w:szCs w:val="24"/>
        </w:rPr>
        <w:t>Zwiększeni</w:t>
      </w:r>
      <w:r w:rsidR="003442CA" w:rsidRPr="00DE1CD5">
        <w:rPr>
          <w:rFonts w:cs="Arial"/>
          <w:bCs/>
          <w:szCs w:val="24"/>
        </w:rPr>
        <w:t>e</w:t>
      </w:r>
      <w:r w:rsidRPr="00DE1CD5">
        <w:rPr>
          <w:rFonts w:cs="Arial"/>
          <w:bCs/>
          <w:szCs w:val="24"/>
        </w:rPr>
        <w:t xml:space="preserve"> proponuje się pokryć poprzez uruchomienie rezerwy ogólnej</w:t>
      </w:r>
      <w:r w:rsidR="00E21357" w:rsidRPr="00DE1CD5">
        <w:rPr>
          <w:rFonts w:cs="Arial"/>
          <w:bCs/>
          <w:szCs w:val="24"/>
        </w:rPr>
        <w:t xml:space="preserve"> (rozdz. 75818 § 4810)</w:t>
      </w:r>
      <w:r w:rsidRPr="00DE1CD5">
        <w:rPr>
          <w:rFonts w:cs="Arial"/>
          <w:bCs/>
          <w:szCs w:val="24"/>
        </w:rPr>
        <w:t>.</w:t>
      </w:r>
    </w:p>
    <w:p w14:paraId="0D80433B" w14:textId="040A7D90" w:rsidR="000C7DE5" w:rsidRPr="00DE1CD5" w:rsidRDefault="000C7DE5" w:rsidP="00DE1CD5">
      <w:pPr>
        <w:spacing w:line="276" w:lineRule="auto"/>
        <w:rPr>
          <w:rFonts w:cs="Arial"/>
          <w:bCs/>
          <w:szCs w:val="24"/>
        </w:rPr>
      </w:pPr>
    </w:p>
    <w:p w14:paraId="789A836D" w14:textId="671CC1B3" w:rsidR="000C7DE5" w:rsidRPr="00DE1CD5" w:rsidRDefault="000040F9" w:rsidP="001F54B5">
      <w:r w:rsidRPr="00DE1CD5">
        <w:t>Przedstawiając powyższe proszę Pana Prezydenta o podjęcie Zarządzenia w proponowanym brzmieniu.</w:t>
      </w:r>
    </w:p>
    <w:sectPr w:rsidR="000C7DE5" w:rsidRPr="00DE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20F4"/>
    <w:multiLevelType w:val="hybridMultilevel"/>
    <w:tmpl w:val="B8FADD6E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2" w15:restartNumberingAfterBreak="0">
    <w:nsid w:val="535E14C2"/>
    <w:multiLevelType w:val="hybridMultilevel"/>
    <w:tmpl w:val="FB383028"/>
    <w:lvl w:ilvl="0" w:tplc="D7902E30">
      <w:start w:val="2"/>
      <w:numFmt w:val="decimal"/>
      <w:lvlText w:val="%1)"/>
      <w:lvlJc w:val="left"/>
      <w:pPr>
        <w:ind w:left="7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4B99"/>
    <w:multiLevelType w:val="hybridMultilevel"/>
    <w:tmpl w:val="9BF826B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2"/>
  </w:num>
  <w:num w:numId="2" w16cid:durableId="2109038571">
    <w:abstractNumId w:val="6"/>
  </w:num>
  <w:num w:numId="3" w16cid:durableId="1974478083">
    <w:abstractNumId w:val="7"/>
  </w:num>
  <w:num w:numId="4" w16cid:durableId="497699913">
    <w:abstractNumId w:val="1"/>
  </w:num>
  <w:num w:numId="5" w16cid:durableId="1368139678">
    <w:abstractNumId w:val="20"/>
  </w:num>
  <w:num w:numId="6" w16cid:durableId="1423180962">
    <w:abstractNumId w:val="16"/>
  </w:num>
  <w:num w:numId="7" w16cid:durableId="1167938868">
    <w:abstractNumId w:val="17"/>
  </w:num>
  <w:num w:numId="8" w16cid:durableId="601642589">
    <w:abstractNumId w:val="19"/>
  </w:num>
  <w:num w:numId="9" w16cid:durableId="949896061">
    <w:abstractNumId w:val="9"/>
  </w:num>
  <w:num w:numId="10" w16cid:durableId="1361199615">
    <w:abstractNumId w:val="4"/>
  </w:num>
  <w:num w:numId="11" w16cid:durableId="1930964162">
    <w:abstractNumId w:val="14"/>
  </w:num>
  <w:num w:numId="12" w16cid:durableId="1061489605">
    <w:abstractNumId w:val="8"/>
  </w:num>
  <w:num w:numId="13" w16cid:durableId="1115254286">
    <w:abstractNumId w:val="15"/>
  </w:num>
  <w:num w:numId="14" w16cid:durableId="768431609">
    <w:abstractNumId w:val="18"/>
  </w:num>
  <w:num w:numId="15" w16cid:durableId="183710692">
    <w:abstractNumId w:val="5"/>
  </w:num>
  <w:num w:numId="16" w16cid:durableId="1876579120">
    <w:abstractNumId w:val="0"/>
  </w:num>
  <w:num w:numId="17" w16cid:durableId="1066880658">
    <w:abstractNumId w:val="11"/>
  </w:num>
  <w:num w:numId="18" w16cid:durableId="1711609067">
    <w:abstractNumId w:val="10"/>
  </w:num>
  <w:num w:numId="19" w16cid:durableId="145317884">
    <w:abstractNumId w:val="3"/>
  </w:num>
  <w:num w:numId="20" w16cid:durableId="963852486">
    <w:abstractNumId w:val="12"/>
  </w:num>
  <w:num w:numId="21" w16cid:durableId="1733308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24ACA"/>
    <w:rsid w:val="0003070E"/>
    <w:rsid w:val="000404F6"/>
    <w:rsid w:val="0004360C"/>
    <w:rsid w:val="000573F2"/>
    <w:rsid w:val="00067C31"/>
    <w:rsid w:val="00072710"/>
    <w:rsid w:val="0007474C"/>
    <w:rsid w:val="00087117"/>
    <w:rsid w:val="00097CC7"/>
    <w:rsid w:val="000A2013"/>
    <w:rsid w:val="000A2DBE"/>
    <w:rsid w:val="000C3CA3"/>
    <w:rsid w:val="000C7DE5"/>
    <w:rsid w:val="000E0169"/>
    <w:rsid w:val="000E400A"/>
    <w:rsid w:val="000F2093"/>
    <w:rsid w:val="000F76DB"/>
    <w:rsid w:val="00125028"/>
    <w:rsid w:val="00131D7F"/>
    <w:rsid w:val="00154219"/>
    <w:rsid w:val="00170275"/>
    <w:rsid w:val="001B3723"/>
    <w:rsid w:val="001D235B"/>
    <w:rsid w:val="001D2C2B"/>
    <w:rsid w:val="001F54B5"/>
    <w:rsid w:val="00223FD4"/>
    <w:rsid w:val="002245DC"/>
    <w:rsid w:val="0022704C"/>
    <w:rsid w:val="00236995"/>
    <w:rsid w:val="00255D02"/>
    <w:rsid w:val="00277AF0"/>
    <w:rsid w:val="00287D2A"/>
    <w:rsid w:val="00291652"/>
    <w:rsid w:val="002B272C"/>
    <w:rsid w:val="002B38A9"/>
    <w:rsid w:val="002C2F01"/>
    <w:rsid w:val="002C6F23"/>
    <w:rsid w:val="002D0F24"/>
    <w:rsid w:val="002E2B38"/>
    <w:rsid w:val="00315722"/>
    <w:rsid w:val="00334E1F"/>
    <w:rsid w:val="0034247C"/>
    <w:rsid w:val="003442CA"/>
    <w:rsid w:val="00355B97"/>
    <w:rsid w:val="00356345"/>
    <w:rsid w:val="003606B5"/>
    <w:rsid w:val="00382C1A"/>
    <w:rsid w:val="003D1C95"/>
    <w:rsid w:val="003D328C"/>
    <w:rsid w:val="003F09D3"/>
    <w:rsid w:val="003F13F5"/>
    <w:rsid w:val="00400586"/>
    <w:rsid w:val="0040612E"/>
    <w:rsid w:val="00434F04"/>
    <w:rsid w:val="004405FA"/>
    <w:rsid w:val="00442DF6"/>
    <w:rsid w:val="0049318A"/>
    <w:rsid w:val="004D1F64"/>
    <w:rsid w:val="004D3DBC"/>
    <w:rsid w:val="004D5544"/>
    <w:rsid w:val="004E3719"/>
    <w:rsid w:val="004F46AA"/>
    <w:rsid w:val="00504D09"/>
    <w:rsid w:val="00534D6D"/>
    <w:rsid w:val="0053648A"/>
    <w:rsid w:val="00554C03"/>
    <w:rsid w:val="00572099"/>
    <w:rsid w:val="005764D8"/>
    <w:rsid w:val="005837E4"/>
    <w:rsid w:val="005A19D4"/>
    <w:rsid w:val="005B350E"/>
    <w:rsid w:val="005D1586"/>
    <w:rsid w:val="005D4853"/>
    <w:rsid w:val="00603FC4"/>
    <w:rsid w:val="00604151"/>
    <w:rsid w:val="0061404E"/>
    <w:rsid w:val="00616E02"/>
    <w:rsid w:val="006247CD"/>
    <w:rsid w:val="00647AD4"/>
    <w:rsid w:val="00662598"/>
    <w:rsid w:val="00665DB9"/>
    <w:rsid w:val="00671760"/>
    <w:rsid w:val="00693BD2"/>
    <w:rsid w:val="00693F95"/>
    <w:rsid w:val="006A327B"/>
    <w:rsid w:val="006C1E98"/>
    <w:rsid w:val="006C5370"/>
    <w:rsid w:val="006D1A91"/>
    <w:rsid w:val="006D1EEE"/>
    <w:rsid w:val="006E18A2"/>
    <w:rsid w:val="006F6FFA"/>
    <w:rsid w:val="00771283"/>
    <w:rsid w:val="007836FA"/>
    <w:rsid w:val="0079336F"/>
    <w:rsid w:val="00794C09"/>
    <w:rsid w:val="007A71C7"/>
    <w:rsid w:val="007C1F08"/>
    <w:rsid w:val="007D1204"/>
    <w:rsid w:val="007D1567"/>
    <w:rsid w:val="007F209B"/>
    <w:rsid w:val="008136E3"/>
    <w:rsid w:val="00822513"/>
    <w:rsid w:val="00830547"/>
    <w:rsid w:val="008417F5"/>
    <w:rsid w:val="00845506"/>
    <w:rsid w:val="008503D1"/>
    <w:rsid w:val="008664B0"/>
    <w:rsid w:val="008742C5"/>
    <w:rsid w:val="0087532B"/>
    <w:rsid w:val="008A644D"/>
    <w:rsid w:val="008C21CF"/>
    <w:rsid w:val="008F28EB"/>
    <w:rsid w:val="008F5C4C"/>
    <w:rsid w:val="00903B93"/>
    <w:rsid w:val="0093175E"/>
    <w:rsid w:val="00932163"/>
    <w:rsid w:val="0093765D"/>
    <w:rsid w:val="009618FF"/>
    <w:rsid w:val="00962943"/>
    <w:rsid w:val="0096453E"/>
    <w:rsid w:val="009873CF"/>
    <w:rsid w:val="00990AF9"/>
    <w:rsid w:val="00993F9D"/>
    <w:rsid w:val="009B4DF6"/>
    <w:rsid w:val="009D3970"/>
    <w:rsid w:val="009E1EB3"/>
    <w:rsid w:val="009E23A0"/>
    <w:rsid w:val="009E2804"/>
    <w:rsid w:val="009F28D4"/>
    <w:rsid w:val="009F3D05"/>
    <w:rsid w:val="009F4BB5"/>
    <w:rsid w:val="00A02149"/>
    <w:rsid w:val="00A21B94"/>
    <w:rsid w:val="00A22DE0"/>
    <w:rsid w:val="00A31D3E"/>
    <w:rsid w:val="00A478AF"/>
    <w:rsid w:val="00A627C4"/>
    <w:rsid w:val="00A63F97"/>
    <w:rsid w:val="00A8296B"/>
    <w:rsid w:val="00A86A01"/>
    <w:rsid w:val="00AA3C0B"/>
    <w:rsid w:val="00AD3362"/>
    <w:rsid w:val="00AD5ACD"/>
    <w:rsid w:val="00AE2BFD"/>
    <w:rsid w:val="00AF48CD"/>
    <w:rsid w:val="00AF5C7F"/>
    <w:rsid w:val="00B06569"/>
    <w:rsid w:val="00B15FD3"/>
    <w:rsid w:val="00B17D0C"/>
    <w:rsid w:val="00B2757B"/>
    <w:rsid w:val="00B32B45"/>
    <w:rsid w:val="00B32E82"/>
    <w:rsid w:val="00B374A2"/>
    <w:rsid w:val="00B733C6"/>
    <w:rsid w:val="00B7707B"/>
    <w:rsid w:val="00B827DE"/>
    <w:rsid w:val="00B91585"/>
    <w:rsid w:val="00B93097"/>
    <w:rsid w:val="00BC0F43"/>
    <w:rsid w:val="00BD6DE4"/>
    <w:rsid w:val="00BD791A"/>
    <w:rsid w:val="00BE02A1"/>
    <w:rsid w:val="00BE2AD8"/>
    <w:rsid w:val="00BF6637"/>
    <w:rsid w:val="00BF7250"/>
    <w:rsid w:val="00C04D34"/>
    <w:rsid w:val="00C20877"/>
    <w:rsid w:val="00C328AB"/>
    <w:rsid w:val="00C44BE6"/>
    <w:rsid w:val="00C64049"/>
    <w:rsid w:val="00C65F20"/>
    <w:rsid w:val="00C76F86"/>
    <w:rsid w:val="00C77A72"/>
    <w:rsid w:val="00C942E0"/>
    <w:rsid w:val="00CB2903"/>
    <w:rsid w:val="00CB3683"/>
    <w:rsid w:val="00CB6D8C"/>
    <w:rsid w:val="00CB7B2E"/>
    <w:rsid w:val="00CC132F"/>
    <w:rsid w:val="00CC4713"/>
    <w:rsid w:val="00CE4DCC"/>
    <w:rsid w:val="00D314E5"/>
    <w:rsid w:val="00D3435B"/>
    <w:rsid w:val="00D6368C"/>
    <w:rsid w:val="00D663DC"/>
    <w:rsid w:val="00D76F6B"/>
    <w:rsid w:val="00D9697B"/>
    <w:rsid w:val="00D97097"/>
    <w:rsid w:val="00DB6570"/>
    <w:rsid w:val="00DE1CD5"/>
    <w:rsid w:val="00DE791C"/>
    <w:rsid w:val="00DF622F"/>
    <w:rsid w:val="00DF7E54"/>
    <w:rsid w:val="00E14BF4"/>
    <w:rsid w:val="00E21357"/>
    <w:rsid w:val="00E52191"/>
    <w:rsid w:val="00E70F01"/>
    <w:rsid w:val="00E751A9"/>
    <w:rsid w:val="00E81C18"/>
    <w:rsid w:val="00E93152"/>
    <w:rsid w:val="00EA2348"/>
    <w:rsid w:val="00EF22F8"/>
    <w:rsid w:val="00F10CF0"/>
    <w:rsid w:val="00F20394"/>
    <w:rsid w:val="00F23538"/>
    <w:rsid w:val="00F40657"/>
    <w:rsid w:val="00F723DA"/>
    <w:rsid w:val="00F959B6"/>
    <w:rsid w:val="00FB6270"/>
    <w:rsid w:val="00FB6486"/>
    <w:rsid w:val="00FB6E4B"/>
    <w:rsid w:val="00FD3A0F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CD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CD5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54B5"/>
    <w:pPr>
      <w:spacing w:line="276" w:lineRule="auto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54B5"/>
    <w:pPr>
      <w:spacing w:line="276" w:lineRule="auto"/>
      <w:outlineLvl w:val="3"/>
    </w:pPr>
    <w:rPr>
      <w:rFonts w:cs="Arial"/>
      <w:bCs/>
      <w:iCs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CD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F54B5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F54B5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6/2024 PREZYDENTA MIASTA WŁOCŁAWEK z dnia 11 stycznia 2024 r.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6/2024 PREZYDENTA MIASTA WŁOCŁAWEK z dnia 11 stycznia 2024 r.</dc:title>
  <dc:subject/>
  <dc:creator>Beata Duszeńska</dc:creator>
  <cp:keywords>Zarządzenie Prezydenta Miasta Włocławek</cp:keywords>
  <dc:description/>
  <cp:lastModifiedBy>Łukasz Stolarski</cp:lastModifiedBy>
  <cp:revision>32</cp:revision>
  <cp:lastPrinted>2024-01-12T09:31:00Z</cp:lastPrinted>
  <dcterms:created xsi:type="dcterms:W3CDTF">2024-01-12T09:45:00Z</dcterms:created>
  <dcterms:modified xsi:type="dcterms:W3CDTF">2024-01-15T14:05:00Z</dcterms:modified>
</cp:coreProperties>
</file>