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8C283" w14:textId="59BCCC10" w:rsidR="006E77CC" w:rsidRPr="007B15AB" w:rsidRDefault="00FF6CFD" w:rsidP="007B15AB">
      <w:pPr>
        <w:spacing w:after="120"/>
        <w:rPr>
          <w:rFonts w:ascii="Arial" w:hAnsi="Arial" w:cs="Arial"/>
          <w:sz w:val="24"/>
          <w:szCs w:val="24"/>
        </w:rPr>
      </w:pPr>
      <w:r w:rsidRPr="007B15AB">
        <w:rPr>
          <w:rFonts w:ascii="Arial" w:hAnsi="Arial" w:cs="Arial"/>
          <w:sz w:val="24"/>
          <w:szCs w:val="24"/>
        </w:rPr>
        <w:t xml:space="preserve">Włocławek, </w:t>
      </w:r>
      <w:r w:rsidR="00F43037" w:rsidRPr="007B15AB">
        <w:rPr>
          <w:rFonts w:ascii="Arial" w:hAnsi="Arial" w:cs="Arial"/>
          <w:sz w:val="24"/>
          <w:szCs w:val="24"/>
        </w:rPr>
        <w:t>31</w:t>
      </w:r>
      <w:r w:rsidR="00B03415" w:rsidRPr="007B15AB">
        <w:rPr>
          <w:rFonts w:ascii="Arial" w:hAnsi="Arial" w:cs="Arial"/>
          <w:sz w:val="24"/>
          <w:szCs w:val="24"/>
        </w:rPr>
        <w:t xml:space="preserve"> </w:t>
      </w:r>
      <w:r w:rsidR="00F43037" w:rsidRPr="007B15AB">
        <w:rPr>
          <w:rFonts w:ascii="Arial" w:hAnsi="Arial" w:cs="Arial"/>
          <w:sz w:val="24"/>
          <w:szCs w:val="24"/>
        </w:rPr>
        <w:t>maja</w:t>
      </w:r>
      <w:r w:rsidR="00BF264F" w:rsidRPr="007B15AB">
        <w:rPr>
          <w:rFonts w:ascii="Arial" w:hAnsi="Arial" w:cs="Arial"/>
          <w:sz w:val="24"/>
          <w:szCs w:val="24"/>
        </w:rPr>
        <w:t xml:space="preserve"> </w:t>
      </w:r>
      <w:r w:rsidR="00B03415" w:rsidRPr="007B15AB">
        <w:rPr>
          <w:rFonts w:ascii="Arial" w:hAnsi="Arial" w:cs="Arial"/>
          <w:sz w:val="24"/>
          <w:szCs w:val="24"/>
        </w:rPr>
        <w:t>20</w:t>
      </w:r>
      <w:r w:rsidR="009F3C91" w:rsidRPr="007B15AB">
        <w:rPr>
          <w:rFonts w:ascii="Arial" w:hAnsi="Arial" w:cs="Arial"/>
          <w:sz w:val="24"/>
          <w:szCs w:val="24"/>
        </w:rPr>
        <w:t>24</w:t>
      </w:r>
      <w:r w:rsidRPr="007B15AB">
        <w:rPr>
          <w:rFonts w:ascii="Arial" w:hAnsi="Arial" w:cs="Arial"/>
          <w:sz w:val="24"/>
          <w:szCs w:val="24"/>
        </w:rPr>
        <w:t xml:space="preserve"> r.</w:t>
      </w:r>
    </w:p>
    <w:p w14:paraId="3D7AEB17" w14:textId="77777777" w:rsidR="00FF6CFD" w:rsidRPr="007B15AB" w:rsidRDefault="00B03415" w:rsidP="007B15AB">
      <w:pPr>
        <w:spacing w:after="0"/>
        <w:rPr>
          <w:rFonts w:ascii="Arial" w:hAnsi="Arial" w:cs="Arial"/>
          <w:sz w:val="24"/>
          <w:szCs w:val="24"/>
        </w:rPr>
      </w:pPr>
      <w:r w:rsidRPr="007B15AB">
        <w:rPr>
          <w:rFonts w:ascii="Arial" w:hAnsi="Arial" w:cs="Arial"/>
          <w:sz w:val="24"/>
          <w:szCs w:val="24"/>
        </w:rPr>
        <w:t>GMK.N.6833.</w:t>
      </w:r>
      <w:r w:rsidR="006C2BB2" w:rsidRPr="007B15AB">
        <w:rPr>
          <w:rFonts w:ascii="Arial" w:hAnsi="Arial" w:cs="Arial"/>
          <w:sz w:val="24"/>
          <w:szCs w:val="24"/>
        </w:rPr>
        <w:t>1</w:t>
      </w:r>
      <w:r w:rsidRPr="007B15AB">
        <w:rPr>
          <w:rFonts w:ascii="Arial" w:hAnsi="Arial" w:cs="Arial"/>
          <w:sz w:val="24"/>
          <w:szCs w:val="24"/>
        </w:rPr>
        <w:t>.20</w:t>
      </w:r>
      <w:r w:rsidR="009F3C91" w:rsidRPr="007B15AB">
        <w:rPr>
          <w:rFonts w:ascii="Arial" w:hAnsi="Arial" w:cs="Arial"/>
          <w:sz w:val="24"/>
          <w:szCs w:val="24"/>
        </w:rPr>
        <w:t>24</w:t>
      </w:r>
    </w:p>
    <w:p w14:paraId="2F99A07B" w14:textId="77777777" w:rsidR="009F3C91" w:rsidRPr="007B15AB" w:rsidRDefault="009F3C91" w:rsidP="007B15AB">
      <w:pPr>
        <w:spacing w:after="0"/>
        <w:rPr>
          <w:rFonts w:ascii="Arial" w:hAnsi="Arial" w:cs="Arial"/>
          <w:sz w:val="24"/>
          <w:szCs w:val="24"/>
        </w:rPr>
      </w:pPr>
      <w:r w:rsidRPr="007B15AB">
        <w:rPr>
          <w:rFonts w:ascii="Arial" w:hAnsi="Arial" w:cs="Arial"/>
          <w:sz w:val="24"/>
          <w:szCs w:val="24"/>
        </w:rPr>
        <w:t>UID:</w:t>
      </w:r>
      <w:r w:rsidR="00B0648A" w:rsidRPr="007B15AB">
        <w:rPr>
          <w:rFonts w:ascii="Arial" w:hAnsi="Arial" w:cs="Arial"/>
          <w:sz w:val="24"/>
          <w:szCs w:val="24"/>
        </w:rPr>
        <w:t xml:space="preserve"> </w:t>
      </w:r>
      <w:r w:rsidR="00B0648A" w:rsidRPr="007B15AB">
        <w:rPr>
          <w:rFonts w:ascii="Arial" w:hAnsi="Arial" w:cs="Arial"/>
          <w:b/>
          <w:bCs/>
          <w:sz w:val="24"/>
          <w:szCs w:val="24"/>
        </w:rPr>
        <w:t>11</w:t>
      </w:r>
      <w:r w:rsidR="00F43037" w:rsidRPr="007B15AB">
        <w:rPr>
          <w:rFonts w:ascii="Arial" w:hAnsi="Arial" w:cs="Arial"/>
          <w:b/>
          <w:bCs/>
          <w:sz w:val="24"/>
          <w:szCs w:val="24"/>
        </w:rPr>
        <w:t>8</w:t>
      </w:r>
      <w:r w:rsidR="004634DB" w:rsidRPr="007B15AB">
        <w:rPr>
          <w:rFonts w:ascii="Arial" w:hAnsi="Arial" w:cs="Arial"/>
          <w:b/>
          <w:bCs/>
          <w:sz w:val="24"/>
          <w:szCs w:val="24"/>
        </w:rPr>
        <w:t>1163</w:t>
      </w:r>
    </w:p>
    <w:p w14:paraId="33AE6155" w14:textId="77777777" w:rsidR="00EB1897" w:rsidRPr="007B15AB" w:rsidRDefault="00EB1897" w:rsidP="007B15AB">
      <w:pPr>
        <w:spacing w:after="120"/>
        <w:rPr>
          <w:rFonts w:ascii="Arial" w:hAnsi="Arial" w:cs="Arial"/>
          <w:sz w:val="24"/>
          <w:szCs w:val="24"/>
        </w:rPr>
      </w:pPr>
    </w:p>
    <w:p w14:paraId="4C11E2C0" w14:textId="3EED81B0" w:rsidR="00B614A4" w:rsidRPr="00DA7DF0" w:rsidRDefault="00132A10" w:rsidP="007B15AB">
      <w:pPr>
        <w:spacing w:after="120"/>
        <w:rPr>
          <w:rFonts w:ascii="Arial" w:hAnsi="Arial" w:cs="Arial"/>
          <w:b/>
          <w:spacing w:val="20"/>
          <w:sz w:val="24"/>
          <w:szCs w:val="24"/>
        </w:rPr>
      </w:pPr>
      <w:r w:rsidRPr="007B15AB">
        <w:rPr>
          <w:rFonts w:ascii="Arial" w:hAnsi="Arial" w:cs="Arial"/>
          <w:b/>
          <w:spacing w:val="20"/>
          <w:sz w:val="24"/>
          <w:szCs w:val="24"/>
        </w:rPr>
        <w:t>O</w:t>
      </w:r>
      <w:r w:rsidR="007B15AB" w:rsidRPr="007B15AB">
        <w:rPr>
          <w:rFonts w:ascii="Arial" w:hAnsi="Arial" w:cs="Arial"/>
          <w:b/>
          <w:spacing w:val="20"/>
          <w:sz w:val="24"/>
          <w:szCs w:val="24"/>
        </w:rPr>
        <w:t>bwieszczenie</w:t>
      </w:r>
      <w:r w:rsidR="007B15AB">
        <w:rPr>
          <w:rFonts w:ascii="Arial" w:hAnsi="Arial" w:cs="Arial"/>
          <w:b/>
          <w:spacing w:val="20"/>
          <w:sz w:val="24"/>
          <w:szCs w:val="24"/>
        </w:rPr>
        <w:t xml:space="preserve"> </w:t>
      </w:r>
      <w:r w:rsidR="00B614A4" w:rsidRPr="007B15AB">
        <w:rPr>
          <w:rFonts w:ascii="Arial" w:hAnsi="Arial" w:cs="Arial"/>
          <w:b/>
          <w:bCs/>
          <w:sz w:val="24"/>
          <w:szCs w:val="24"/>
        </w:rPr>
        <w:t>o przedłużeniu terminu zakończenia postępowania</w:t>
      </w:r>
      <w:r w:rsidR="007B15AB">
        <w:rPr>
          <w:rFonts w:ascii="Arial" w:hAnsi="Arial" w:cs="Arial"/>
          <w:b/>
          <w:bCs/>
          <w:sz w:val="24"/>
          <w:szCs w:val="24"/>
        </w:rPr>
        <w:t xml:space="preserve"> </w:t>
      </w:r>
      <w:r w:rsidR="00B614A4" w:rsidRPr="007B15AB">
        <w:rPr>
          <w:rFonts w:ascii="Arial" w:hAnsi="Arial" w:cs="Arial"/>
          <w:b/>
          <w:bCs/>
          <w:sz w:val="24"/>
          <w:szCs w:val="24"/>
        </w:rPr>
        <w:t>administracyjnego</w:t>
      </w:r>
    </w:p>
    <w:p w14:paraId="35500A0B" w14:textId="22D9B667" w:rsidR="00EB1897" w:rsidRPr="00AE38B6" w:rsidRDefault="00FF6CFD" w:rsidP="00AE38B6">
      <w:pPr>
        <w:spacing w:after="0" w:line="360" w:lineRule="auto"/>
        <w:ind w:firstLine="851"/>
        <w:rPr>
          <w:rFonts w:ascii="Arial" w:hAnsi="Arial" w:cs="Arial"/>
          <w:bCs/>
          <w:sz w:val="24"/>
          <w:szCs w:val="24"/>
        </w:rPr>
      </w:pPr>
      <w:r w:rsidRPr="007B15AB">
        <w:rPr>
          <w:rFonts w:ascii="Arial" w:hAnsi="Arial" w:cs="Arial"/>
          <w:sz w:val="24"/>
          <w:szCs w:val="24"/>
        </w:rPr>
        <w:t xml:space="preserve">Na podstawie art. </w:t>
      </w:r>
      <w:r w:rsidR="006656E6" w:rsidRPr="007B15AB">
        <w:rPr>
          <w:rFonts w:ascii="Arial" w:hAnsi="Arial" w:cs="Arial"/>
          <w:sz w:val="24"/>
          <w:szCs w:val="24"/>
        </w:rPr>
        <w:t>10 § 1</w:t>
      </w:r>
      <w:r w:rsidR="009B072B" w:rsidRPr="007B15AB">
        <w:rPr>
          <w:rFonts w:ascii="Arial" w:hAnsi="Arial" w:cs="Arial"/>
          <w:sz w:val="24"/>
          <w:szCs w:val="24"/>
        </w:rPr>
        <w:t xml:space="preserve">, 36 § 2 </w:t>
      </w:r>
      <w:r w:rsidR="006656E6" w:rsidRPr="007B15AB">
        <w:rPr>
          <w:rFonts w:ascii="Arial" w:hAnsi="Arial" w:cs="Arial"/>
          <w:sz w:val="24"/>
          <w:szCs w:val="24"/>
        </w:rPr>
        <w:t xml:space="preserve">oraz art. </w:t>
      </w:r>
      <w:r w:rsidR="00132A10" w:rsidRPr="007B15AB">
        <w:rPr>
          <w:rFonts w:ascii="Arial" w:hAnsi="Arial" w:cs="Arial"/>
          <w:sz w:val="24"/>
          <w:szCs w:val="24"/>
        </w:rPr>
        <w:t xml:space="preserve">49a </w:t>
      </w:r>
      <w:r w:rsidRPr="007B15AB">
        <w:rPr>
          <w:rFonts w:ascii="Arial" w:hAnsi="Arial" w:cs="Arial"/>
          <w:sz w:val="24"/>
          <w:szCs w:val="24"/>
        </w:rPr>
        <w:t xml:space="preserve">ustawy z dnia 14 czerwca 1960 r. Kodeks postępowania administracyjnego </w:t>
      </w:r>
      <w:r w:rsidR="00F43037" w:rsidRPr="007B15AB">
        <w:rPr>
          <w:rFonts w:ascii="Arial" w:hAnsi="Arial" w:cs="Arial"/>
          <w:sz w:val="24"/>
          <w:szCs w:val="24"/>
        </w:rPr>
        <w:t xml:space="preserve">(t.j. Dz. U. z 2024 r. poz. 572) </w:t>
      </w:r>
      <w:r w:rsidR="00EB1897" w:rsidRPr="007B15AB">
        <w:rPr>
          <w:rFonts w:ascii="Arial" w:hAnsi="Arial" w:cs="Arial"/>
          <w:sz w:val="24"/>
          <w:szCs w:val="24"/>
        </w:rPr>
        <w:t>oraz</w:t>
      </w:r>
      <w:r w:rsidR="00132A10" w:rsidRPr="007B15AB">
        <w:rPr>
          <w:rFonts w:ascii="Arial" w:hAnsi="Arial" w:cs="Arial"/>
          <w:sz w:val="24"/>
          <w:szCs w:val="24"/>
        </w:rPr>
        <w:t xml:space="preserve"> art. 12 ust. 4f ustawy z dnia 10 kwietnia 2003 r. </w:t>
      </w:r>
      <w:r w:rsidR="00132A10" w:rsidRPr="007B15AB">
        <w:rPr>
          <w:rFonts w:ascii="Arial" w:hAnsi="Arial" w:cs="Arial"/>
          <w:bCs/>
          <w:sz w:val="24"/>
          <w:szCs w:val="24"/>
        </w:rPr>
        <w:t xml:space="preserve">o </w:t>
      </w:r>
      <w:r w:rsidR="00132A10" w:rsidRPr="007B15AB">
        <w:rPr>
          <w:rStyle w:val="luchili"/>
          <w:rFonts w:ascii="Arial" w:hAnsi="Arial" w:cs="Arial"/>
          <w:bCs/>
          <w:sz w:val="24"/>
          <w:szCs w:val="24"/>
        </w:rPr>
        <w:t>szczególnych</w:t>
      </w:r>
      <w:r w:rsidR="00132A10" w:rsidRPr="007B15AB">
        <w:rPr>
          <w:rFonts w:ascii="Arial" w:hAnsi="Arial" w:cs="Arial"/>
          <w:bCs/>
          <w:sz w:val="24"/>
          <w:szCs w:val="24"/>
        </w:rPr>
        <w:t xml:space="preserve"> </w:t>
      </w:r>
      <w:r w:rsidR="00132A10" w:rsidRPr="007B15AB">
        <w:rPr>
          <w:rStyle w:val="luchili"/>
          <w:rFonts w:ascii="Arial" w:hAnsi="Arial" w:cs="Arial"/>
          <w:bCs/>
          <w:sz w:val="24"/>
          <w:szCs w:val="24"/>
        </w:rPr>
        <w:t>zasadach</w:t>
      </w:r>
      <w:r w:rsidR="00132A10" w:rsidRPr="007B15AB">
        <w:rPr>
          <w:rFonts w:ascii="Arial" w:hAnsi="Arial" w:cs="Arial"/>
          <w:bCs/>
          <w:sz w:val="24"/>
          <w:szCs w:val="24"/>
        </w:rPr>
        <w:t xml:space="preserve"> </w:t>
      </w:r>
      <w:r w:rsidR="00132A10" w:rsidRPr="007B15AB">
        <w:rPr>
          <w:rStyle w:val="luchili"/>
          <w:rFonts w:ascii="Arial" w:hAnsi="Arial" w:cs="Arial"/>
          <w:bCs/>
          <w:sz w:val="24"/>
          <w:szCs w:val="24"/>
        </w:rPr>
        <w:t>przygotowania</w:t>
      </w:r>
      <w:r w:rsidR="00132A10" w:rsidRPr="007B15AB">
        <w:rPr>
          <w:rFonts w:ascii="Arial" w:hAnsi="Arial" w:cs="Arial"/>
          <w:bCs/>
          <w:sz w:val="24"/>
          <w:szCs w:val="24"/>
        </w:rPr>
        <w:t xml:space="preserve"> i </w:t>
      </w:r>
      <w:r w:rsidR="00132A10" w:rsidRPr="007B15AB">
        <w:rPr>
          <w:rStyle w:val="luchili"/>
          <w:rFonts w:ascii="Arial" w:hAnsi="Arial" w:cs="Arial"/>
          <w:bCs/>
          <w:sz w:val="24"/>
          <w:szCs w:val="24"/>
        </w:rPr>
        <w:t>realizacji</w:t>
      </w:r>
      <w:r w:rsidR="00132A10" w:rsidRPr="007B15AB">
        <w:rPr>
          <w:rFonts w:ascii="Arial" w:hAnsi="Arial" w:cs="Arial"/>
          <w:bCs/>
          <w:sz w:val="24"/>
          <w:szCs w:val="24"/>
        </w:rPr>
        <w:t xml:space="preserve"> inwestycji w zakresie dróg publicznych </w:t>
      </w:r>
      <w:r w:rsidR="007C5EFE" w:rsidRPr="007B15AB">
        <w:rPr>
          <w:rFonts w:ascii="Arial" w:hAnsi="Arial" w:cs="Arial"/>
          <w:bCs/>
          <w:sz w:val="24"/>
          <w:szCs w:val="24"/>
        </w:rPr>
        <w:t>(t.j. Dz. U. z 2024 r. poz. 311)</w:t>
      </w:r>
    </w:p>
    <w:p w14:paraId="7C9F41C7" w14:textId="53CE0D1B" w:rsidR="00EB1897" w:rsidRPr="00AE38B6" w:rsidRDefault="00157475" w:rsidP="007B15A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7B15AB">
        <w:rPr>
          <w:rFonts w:ascii="Arial" w:hAnsi="Arial" w:cs="Arial"/>
          <w:b/>
          <w:sz w:val="24"/>
          <w:szCs w:val="24"/>
        </w:rPr>
        <w:t>zawiadamiam</w:t>
      </w:r>
      <w:r w:rsidR="00EB1897" w:rsidRPr="007B15AB">
        <w:rPr>
          <w:rFonts w:ascii="Arial" w:hAnsi="Arial" w:cs="Arial"/>
          <w:b/>
          <w:sz w:val="24"/>
          <w:szCs w:val="24"/>
        </w:rPr>
        <w:t>,</w:t>
      </w:r>
    </w:p>
    <w:p w14:paraId="05DDCA8E" w14:textId="77777777" w:rsidR="00AE38B6" w:rsidRDefault="00AE38B6" w:rsidP="007B15A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4AB641C" w14:textId="15374EFC" w:rsidR="00472A93" w:rsidRPr="007B15AB" w:rsidRDefault="00132A10" w:rsidP="007B15A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B15AB">
        <w:rPr>
          <w:rFonts w:ascii="Arial" w:hAnsi="Arial" w:cs="Arial"/>
          <w:sz w:val="24"/>
          <w:szCs w:val="24"/>
        </w:rPr>
        <w:t>że</w:t>
      </w:r>
      <w:r w:rsidR="00B87BF1" w:rsidRPr="007B15AB">
        <w:rPr>
          <w:rFonts w:ascii="Arial" w:hAnsi="Arial" w:cs="Arial"/>
          <w:sz w:val="24"/>
          <w:szCs w:val="24"/>
        </w:rPr>
        <w:t xml:space="preserve"> </w:t>
      </w:r>
      <w:r w:rsidR="00633FDB" w:rsidRPr="007B15AB">
        <w:rPr>
          <w:rFonts w:ascii="Arial" w:hAnsi="Arial" w:cs="Arial"/>
          <w:sz w:val="24"/>
          <w:szCs w:val="24"/>
        </w:rPr>
        <w:t>w wyniku ponownej analizy materiał</w:t>
      </w:r>
      <w:r w:rsidR="00C27092" w:rsidRPr="007B15AB">
        <w:rPr>
          <w:rFonts w:ascii="Arial" w:hAnsi="Arial" w:cs="Arial"/>
          <w:sz w:val="24"/>
          <w:szCs w:val="24"/>
        </w:rPr>
        <w:t>u</w:t>
      </w:r>
      <w:r w:rsidR="00633FDB" w:rsidRPr="007B15AB">
        <w:rPr>
          <w:rFonts w:ascii="Arial" w:hAnsi="Arial" w:cs="Arial"/>
          <w:sz w:val="24"/>
          <w:szCs w:val="24"/>
        </w:rPr>
        <w:t xml:space="preserve"> dowodowego w sprawie </w:t>
      </w:r>
      <w:r w:rsidR="0086552C" w:rsidRPr="007B15AB">
        <w:rPr>
          <w:rFonts w:ascii="Arial" w:hAnsi="Arial" w:cs="Arial"/>
          <w:sz w:val="24"/>
          <w:szCs w:val="24"/>
        </w:rPr>
        <w:t xml:space="preserve">ustalenia wysokości odszkodowania za nieruchomość położoną we Włocławku, oznaczoną ewidencyjnie jako </w:t>
      </w:r>
      <w:r w:rsidR="0086552C" w:rsidRPr="007B15AB">
        <w:rPr>
          <w:rFonts w:ascii="Arial" w:hAnsi="Arial" w:cs="Arial"/>
          <w:b/>
          <w:bCs/>
          <w:sz w:val="24"/>
          <w:szCs w:val="24"/>
        </w:rPr>
        <w:t xml:space="preserve">działka nr </w:t>
      </w:r>
      <w:r w:rsidR="00E0567B" w:rsidRPr="007B15AB">
        <w:rPr>
          <w:rFonts w:ascii="Arial" w:hAnsi="Arial" w:cs="Arial"/>
          <w:b/>
          <w:bCs/>
          <w:sz w:val="24"/>
          <w:szCs w:val="24"/>
        </w:rPr>
        <w:t>42/160 (Włocławek KM 29)</w:t>
      </w:r>
      <w:r w:rsidR="0086552C" w:rsidRPr="007B15AB">
        <w:rPr>
          <w:rFonts w:ascii="Arial" w:hAnsi="Arial" w:cs="Arial"/>
          <w:b/>
          <w:bCs/>
          <w:sz w:val="24"/>
          <w:szCs w:val="24"/>
        </w:rPr>
        <w:t xml:space="preserve"> o pow. 0,0</w:t>
      </w:r>
      <w:r w:rsidR="00E0567B" w:rsidRPr="007B15AB">
        <w:rPr>
          <w:rFonts w:ascii="Arial" w:hAnsi="Arial" w:cs="Arial"/>
          <w:b/>
          <w:bCs/>
          <w:sz w:val="24"/>
          <w:szCs w:val="24"/>
        </w:rPr>
        <w:t>051</w:t>
      </w:r>
      <w:r w:rsidR="0086552C" w:rsidRPr="007B15AB">
        <w:rPr>
          <w:rFonts w:ascii="Arial" w:hAnsi="Arial" w:cs="Arial"/>
          <w:b/>
          <w:bCs/>
          <w:sz w:val="24"/>
          <w:szCs w:val="24"/>
        </w:rPr>
        <w:t xml:space="preserve"> ha</w:t>
      </w:r>
      <w:r w:rsidR="0086552C" w:rsidRPr="007B15AB">
        <w:rPr>
          <w:rFonts w:ascii="Arial" w:hAnsi="Arial" w:cs="Arial"/>
          <w:b/>
          <w:sz w:val="24"/>
          <w:szCs w:val="24"/>
        </w:rPr>
        <w:t xml:space="preserve">, </w:t>
      </w:r>
      <w:r w:rsidR="0086552C" w:rsidRPr="007B15AB">
        <w:rPr>
          <w:rFonts w:ascii="Arial" w:hAnsi="Arial" w:cs="Arial"/>
          <w:sz w:val="24"/>
          <w:szCs w:val="24"/>
        </w:rPr>
        <w:t xml:space="preserve">która stała się własnością Gminy Miasto Włocławek na podstawie decyzji Prezydenta Miasta Włocławek nr 68/2023 z dnia 10 maja 2023 r. (UA.AB.6740.54.2023) o zezwoleniu na realizację inwestycji drogowej polegającej na budowie ulicy Energetyków na odcinku od ulicy Hutniczej do przejścia podziemnego dla pieszych pod torami kolejowymi, </w:t>
      </w:r>
      <w:r w:rsidR="0052210D" w:rsidRPr="007B15AB">
        <w:rPr>
          <w:rFonts w:ascii="Arial" w:hAnsi="Arial" w:cs="Arial"/>
          <w:sz w:val="24"/>
          <w:szCs w:val="24"/>
        </w:rPr>
        <w:t xml:space="preserve">załatwienie sprawy </w:t>
      </w:r>
      <w:r w:rsidR="009C3C1C" w:rsidRPr="007B15AB">
        <w:rPr>
          <w:rFonts w:ascii="Arial" w:hAnsi="Arial" w:cs="Arial"/>
          <w:sz w:val="24"/>
          <w:szCs w:val="24"/>
        </w:rPr>
        <w:t xml:space="preserve">nie jest możliwe w terminie określonym </w:t>
      </w:r>
      <w:r w:rsidR="00E0567B" w:rsidRPr="007B15AB">
        <w:rPr>
          <w:rFonts w:ascii="Arial" w:hAnsi="Arial" w:cs="Arial"/>
          <w:sz w:val="24"/>
          <w:szCs w:val="24"/>
        </w:rPr>
        <w:t xml:space="preserve">w </w:t>
      </w:r>
      <w:r w:rsidR="0052210D" w:rsidRPr="007B15AB">
        <w:rPr>
          <w:rFonts w:ascii="Arial" w:hAnsi="Arial" w:cs="Arial"/>
          <w:sz w:val="24"/>
          <w:szCs w:val="24"/>
        </w:rPr>
        <w:t>obwieszczeniu</w:t>
      </w:r>
      <w:r w:rsidR="000A49BA" w:rsidRPr="007B15AB">
        <w:rPr>
          <w:rFonts w:ascii="Arial" w:hAnsi="Arial" w:cs="Arial"/>
          <w:sz w:val="24"/>
          <w:szCs w:val="24"/>
        </w:rPr>
        <w:t xml:space="preserve"> </w:t>
      </w:r>
      <w:r w:rsidR="00A03E20" w:rsidRPr="007B15AB">
        <w:rPr>
          <w:rFonts w:ascii="Arial" w:hAnsi="Arial" w:cs="Arial"/>
          <w:sz w:val="24"/>
          <w:szCs w:val="24"/>
        </w:rPr>
        <w:t xml:space="preserve">z </w:t>
      </w:r>
      <w:r w:rsidR="00E0567B" w:rsidRPr="007B15AB">
        <w:rPr>
          <w:rFonts w:ascii="Arial" w:hAnsi="Arial" w:cs="Arial"/>
          <w:sz w:val="24"/>
          <w:szCs w:val="24"/>
        </w:rPr>
        <w:t xml:space="preserve">dnia </w:t>
      </w:r>
      <w:r w:rsidR="0052210D" w:rsidRPr="007B15AB">
        <w:rPr>
          <w:rFonts w:ascii="Arial" w:hAnsi="Arial" w:cs="Arial"/>
          <w:sz w:val="24"/>
          <w:szCs w:val="24"/>
        </w:rPr>
        <w:t>4 kwietnia</w:t>
      </w:r>
      <w:r w:rsidR="00E0567B" w:rsidRPr="007B15AB">
        <w:rPr>
          <w:rFonts w:ascii="Arial" w:hAnsi="Arial" w:cs="Arial"/>
          <w:sz w:val="24"/>
          <w:szCs w:val="24"/>
        </w:rPr>
        <w:t xml:space="preserve"> 2024 r. </w:t>
      </w:r>
      <w:r w:rsidR="009C3C1C" w:rsidRPr="007B15AB">
        <w:rPr>
          <w:rFonts w:ascii="Arial" w:hAnsi="Arial" w:cs="Arial"/>
          <w:sz w:val="24"/>
          <w:szCs w:val="24"/>
        </w:rPr>
        <w:t xml:space="preserve">ze względu na </w:t>
      </w:r>
      <w:r w:rsidR="004231D3" w:rsidRPr="007B15AB">
        <w:rPr>
          <w:rFonts w:ascii="Arial" w:hAnsi="Arial" w:cs="Arial"/>
          <w:sz w:val="24"/>
          <w:szCs w:val="24"/>
        </w:rPr>
        <w:t>konieczność</w:t>
      </w:r>
      <w:r w:rsidR="000A49BA" w:rsidRPr="007B15AB">
        <w:rPr>
          <w:rFonts w:ascii="Arial" w:hAnsi="Arial" w:cs="Arial"/>
          <w:sz w:val="24"/>
          <w:szCs w:val="24"/>
        </w:rPr>
        <w:t xml:space="preserve"> </w:t>
      </w:r>
      <w:r w:rsidR="00C27092" w:rsidRPr="007B15AB">
        <w:rPr>
          <w:rFonts w:ascii="Arial" w:hAnsi="Arial" w:cs="Arial"/>
          <w:sz w:val="24"/>
          <w:szCs w:val="24"/>
        </w:rPr>
        <w:t>ustalenia statusu prawnego nakładów budowlanych na nieruchomości</w:t>
      </w:r>
      <w:r w:rsidR="00BF264F" w:rsidRPr="007B15AB">
        <w:rPr>
          <w:rFonts w:ascii="Arial" w:hAnsi="Arial" w:cs="Arial"/>
          <w:sz w:val="24"/>
          <w:szCs w:val="24"/>
        </w:rPr>
        <w:t>.</w:t>
      </w:r>
    </w:p>
    <w:p w14:paraId="0FBE4E32" w14:textId="77777777" w:rsidR="00AE38B6" w:rsidRDefault="00AE38B6" w:rsidP="00AE38B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E2C408B" w14:textId="28B0551F" w:rsidR="00C45A6D" w:rsidRPr="007B15AB" w:rsidRDefault="00EB1897" w:rsidP="00AE38B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B15AB">
        <w:rPr>
          <w:rFonts w:ascii="Arial" w:hAnsi="Arial" w:cs="Arial"/>
          <w:sz w:val="24"/>
          <w:szCs w:val="24"/>
        </w:rPr>
        <w:t xml:space="preserve">Nowy termin załatwienia sprawy wyznacza się do 31 </w:t>
      </w:r>
      <w:r w:rsidR="00C27092" w:rsidRPr="007B15AB">
        <w:rPr>
          <w:rFonts w:ascii="Arial" w:hAnsi="Arial" w:cs="Arial"/>
          <w:sz w:val="24"/>
          <w:szCs w:val="24"/>
        </w:rPr>
        <w:t>lipca</w:t>
      </w:r>
      <w:r w:rsidR="00007268" w:rsidRPr="007B15AB">
        <w:rPr>
          <w:rFonts w:ascii="Arial" w:hAnsi="Arial" w:cs="Arial"/>
          <w:sz w:val="24"/>
          <w:szCs w:val="24"/>
        </w:rPr>
        <w:t xml:space="preserve"> </w:t>
      </w:r>
      <w:r w:rsidRPr="007B15AB">
        <w:rPr>
          <w:rFonts w:ascii="Arial" w:hAnsi="Arial" w:cs="Arial"/>
          <w:sz w:val="24"/>
          <w:szCs w:val="24"/>
        </w:rPr>
        <w:t>20</w:t>
      </w:r>
      <w:r w:rsidR="004231D3" w:rsidRPr="007B15AB">
        <w:rPr>
          <w:rFonts w:ascii="Arial" w:hAnsi="Arial" w:cs="Arial"/>
          <w:sz w:val="24"/>
          <w:szCs w:val="24"/>
        </w:rPr>
        <w:t>24</w:t>
      </w:r>
      <w:r w:rsidRPr="007B15AB">
        <w:rPr>
          <w:rFonts w:ascii="Arial" w:hAnsi="Arial" w:cs="Arial"/>
          <w:sz w:val="24"/>
          <w:szCs w:val="24"/>
        </w:rPr>
        <w:t xml:space="preserve"> r.</w:t>
      </w:r>
      <w:r w:rsidR="00C45A6D" w:rsidRPr="007B15AB">
        <w:rPr>
          <w:rFonts w:ascii="Arial" w:hAnsi="Arial" w:cs="Arial"/>
          <w:sz w:val="24"/>
          <w:szCs w:val="24"/>
        </w:rPr>
        <w:t xml:space="preserve"> </w:t>
      </w:r>
    </w:p>
    <w:p w14:paraId="2F456C27" w14:textId="4B36F79E" w:rsidR="00D56422" w:rsidRPr="007B15AB" w:rsidRDefault="00D56422" w:rsidP="00DA7DF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B15AB">
        <w:rPr>
          <w:rFonts w:ascii="Arial" w:hAnsi="Arial" w:cs="Arial"/>
          <w:sz w:val="24"/>
          <w:szCs w:val="24"/>
        </w:rPr>
        <w:t xml:space="preserve">Obwieszczenie zostało opublikowane w Biuletynie Informacji Publicznej Urzędu Miasta Włocławek oraz wywieszone na tablicy ogłoszeń od dnia </w:t>
      </w:r>
      <w:r w:rsidR="00C27092" w:rsidRPr="007B15AB">
        <w:rPr>
          <w:rFonts w:ascii="Arial" w:hAnsi="Arial" w:cs="Arial"/>
          <w:sz w:val="24"/>
          <w:szCs w:val="24"/>
        </w:rPr>
        <w:t>31</w:t>
      </w:r>
      <w:r w:rsidRPr="007B15AB">
        <w:rPr>
          <w:rFonts w:ascii="Arial" w:hAnsi="Arial" w:cs="Arial"/>
          <w:sz w:val="24"/>
          <w:szCs w:val="24"/>
        </w:rPr>
        <w:t xml:space="preserve"> </w:t>
      </w:r>
      <w:r w:rsidR="00C27092" w:rsidRPr="007B15AB">
        <w:rPr>
          <w:rFonts w:ascii="Arial" w:hAnsi="Arial" w:cs="Arial"/>
          <w:sz w:val="24"/>
          <w:szCs w:val="24"/>
        </w:rPr>
        <w:t>maja</w:t>
      </w:r>
      <w:r w:rsidRPr="007B15AB">
        <w:rPr>
          <w:rFonts w:ascii="Arial" w:hAnsi="Arial" w:cs="Arial"/>
          <w:sz w:val="24"/>
          <w:szCs w:val="24"/>
        </w:rPr>
        <w:t xml:space="preserve"> 2024 r.</w:t>
      </w:r>
    </w:p>
    <w:p w14:paraId="4DAE9DEE" w14:textId="77777777" w:rsidR="00DA7DF0" w:rsidRDefault="00DA7DF0" w:rsidP="007B15A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72E8F2C" w14:textId="16C63A13" w:rsidR="00D56422" w:rsidRPr="007B15AB" w:rsidRDefault="00D56422" w:rsidP="007B15A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7B15AB">
        <w:rPr>
          <w:rFonts w:ascii="Arial" w:hAnsi="Arial" w:cs="Arial"/>
          <w:b/>
          <w:sz w:val="24"/>
          <w:szCs w:val="24"/>
        </w:rPr>
        <w:t>POUCZENIE</w:t>
      </w:r>
    </w:p>
    <w:p w14:paraId="40374714" w14:textId="00EA576C" w:rsidR="000B51F7" w:rsidRPr="007B15AB" w:rsidRDefault="00D56422" w:rsidP="007B15AB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7B15AB">
        <w:rPr>
          <w:rFonts w:ascii="Arial" w:hAnsi="Arial" w:cs="Arial"/>
          <w:sz w:val="24"/>
          <w:szCs w:val="24"/>
        </w:rPr>
        <w:t>Informuję, że zgodnie z art. 37 Kpa stronie służy prawo do wniesienia ponaglenia, jeżeli: nie załatwiono sprawy w terminie określonym w art. 35 lub przepisach szczególnych ani w terminie wskazanym zgodnie z art. 36 § 1 (bezczynność); postępowanie jest prowadzone dłużej niż jest to niezbędne do załatwienia sprawy (przewlekłość). Stosownie do art. 37 § 2 Kpa ponaglenie zawiera uzasadnienie. Ponaglenie wnosi się do organu wyższego stopnia za pośrednictwem organu prowadzącego postępowanie.</w:t>
      </w:r>
    </w:p>
    <w:sectPr w:rsidR="000B51F7" w:rsidRPr="007B15AB" w:rsidSect="001B5EB9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56F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E098A"/>
    <w:multiLevelType w:val="hybridMultilevel"/>
    <w:tmpl w:val="CF2ED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5032C"/>
    <w:multiLevelType w:val="hybridMultilevel"/>
    <w:tmpl w:val="ABFC93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EC0F84"/>
    <w:multiLevelType w:val="hybridMultilevel"/>
    <w:tmpl w:val="EB8AB8B6"/>
    <w:lvl w:ilvl="0" w:tplc="BE8CA4A2">
      <w:start w:val="1"/>
      <w:numFmt w:val="decimal"/>
      <w:lvlText w:val="%1."/>
      <w:lvlJc w:val="right"/>
      <w:pPr>
        <w:ind w:left="431" w:hanging="71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2581A"/>
    <w:multiLevelType w:val="hybridMultilevel"/>
    <w:tmpl w:val="F39E9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611400">
    <w:abstractNumId w:val="2"/>
  </w:num>
  <w:num w:numId="2" w16cid:durableId="32965961">
    <w:abstractNumId w:val="3"/>
  </w:num>
  <w:num w:numId="3" w16cid:durableId="1755544164">
    <w:abstractNumId w:val="0"/>
  </w:num>
  <w:num w:numId="4" w16cid:durableId="719520999">
    <w:abstractNumId w:val="1"/>
  </w:num>
  <w:num w:numId="5" w16cid:durableId="1368528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FD"/>
    <w:rsid w:val="00007268"/>
    <w:rsid w:val="0001423D"/>
    <w:rsid w:val="0003568B"/>
    <w:rsid w:val="00062376"/>
    <w:rsid w:val="0007746A"/>
    <w:rsid w:val="00080C5B"/>
    <w:rsid w:val="00095CD3"/>
    <w:rsid w:val="0009649F"/>
    <w:rsid w:val="000A261B"/>
    <w:rsid w:val="000A3925"/>
    <w:rsid w:val="000A49BA"/>
    <w:rsid w:val="000B51F7"/>
    <w:rsid w:val="000F63E6"/>
    <w:rsid w:val="001263AF"/>
    <w:rsid w:val="001323CE"/>
    <w:rsid w:val="00132A10"/>
    <w:rsid w:val="00135E2F"/>
    <w:rsid w:val="00146752"/>
    <w:rsid w:val="00157475"/>
    <w:rsid w:val="00165C35"/>
    <w:rsid w:val="00167CDB"/>
    <w:rsid w:val="001719AB"/>
    <w:rsid w:val="0018045D"/>
    <w:rsid w:val="00190C0F"/>
    <w:rsid w:val="001B5EB9"/>
    <w:rsid w:val="001B7887"/>
    <w:rsid w:val="001C025B"/>
    <w:rsid w:val="00202724"/>
    <w:rsid w:val="00210176"/>
    <w:rsid w:val="00245929"/>
    <w:rsid w:val="00254C1A"/>
    <w:rsid w:val="002B533E"/>
    <w:rsid w:val="00307B3E"/>
    <w:rsid w:val="0031405B"/>
    <w:rsid w:val="00315C21"/>
    <w:rsid w:val="00315D66"/>
    <w:rsid w:val="003201CF"/>
    <w:rsid w:val="003268DF"/>
    <w:rsid w:val="00330231"/>
    <w:rsid w:val="0033708D"/>
    <w:rsid w:val="00345B94"/>
    <w:rsid w:val="00347044"/>
    <w:rsid w:val="00361D62"/>
    <w:rsid w:val="00361FDF"/>
    <w:rsid w:val="003719C2"/>
    <w:rsid w:val="00394531"/>
    <w:rsid w:val="003A1728"/>
    <w:rsid w:val="003A1903"/>
    <w:rsid w:val="003B179B"/>
    <w:rsid w:val="003C25CD"/>
    <w:rsid w:val="003C3516"/>
    <w:rsid w:val="003E7C0F"/>
    <w:rsid w:val="003E7FCB"/>
    <w:rsid w:val="004204E4"/>
    <w:rsid w:val="004231D3"/>
    <w:rsid w:val="00425D8C"/>
    <w:rsid w:val="004566F0"/>
    <w:rsid w:val="004634DB"/>
    <w:rsid w:val="00472A93"/>
    <w:rsid w:val="00475F75"/>
    <w:rsid w:val="00484970"/>
    <w:rsid w:val="004A4B23"/>
    <w:rsid w:val="004B20DE"/>
    <w:rsid w:val="004B7609"/>
    <w:rsid w:val="004C05E4"/>
    <w:rsid w:val="004C3D91"/>
    <w:rsid w:val="004C501E"/>
    <w:rsid w:val="004E701F"/>
    <w:rsid w:val="00500A73"/>
    <w:rsid w:val="00505441"/>
    <w:rsid w:val="0052210D"/>
    <w:rsid w:val="005236AB"/>
    <w:rsid w:val="00527C8F"/>
    <w:rsid w:val="0053032C"/>
    <w:rsid w:val="005340A8"/>
    <w:rsid w:val="00542403"/>
    <w:rsid w:val="005500A1"/>
    <w:rsid w:val="00550282"/>
    <w:rsid w:val="005532F9"/>
    <w:rsid w:val="005553EA"/>
    <w:rsid w:val="00557012"/>
    <w:rsid w:val="00566AE6"/>
    <w:rsid w:val="00593872"/>
    <w:rsid w:val="00596D73"/>
    <w:rsid w:val="005C3B7C"/>
    <w:rsid w:val="005D1928"/>
    <w:rsid w:val="005E39F6"/>
    <w:rsid w:val="006026F2"/>
    <w:rsid w:val="00633FDB"/>
    <w:rsid w:val="00634218"/>
    <w:rsid w:val="00637A90"/>
    <w:rsid w:val="006510A5"/>
    <w:rsid w:val="006656E6"/>
    <w:rsid w:val="00665E99"/>
    <w:rsid w:val="006703F8"/>
    <w:rsid w:val="00676188"/>
    <w:rsid w:val="00693DCF"/>
    <w:rsid w:val="006C2BB2"/>
    <w:rsid w:val="006D7180"/>
    <w:rsid w:val="006E77CC"/>
    <w:rsid w:val="006F3552"/>
    <w:rsid w:val="007102A5"/>
    <w:rsid w:val="00716780"/>
    <w:rsid w:val="00742D85"/>
    <w:rsid w:val="007477ED"/>
    <w:rsid w:val="007542C9"/>
    <w:rsid w:val="00766411"/>
    <w:rsid w:val="00774B06"/>
    <w:rsid w:val="007B15AB"/>
    <w:rsid w:val="007C3962"/>
    <w:rsid w:val="007C5EFE"/>
    <w:rsid w:val="007F2E37"/>
    <w:rsid w:val="00842368"/>
    <w:rsid w:val="008572AD"/>
    <w:rsid w:val="0086552C"/>
    <w:rsid w:val="00865A54"/>
    <w:rsid w:val="0087417A"/>
    <w:rsid w:val="00877DD2"/>
    <w:rsid w:val="008B22A0"/>
    <w:rsid w:val="008E23F0"/>
    <w:rsid w:val="008F7E52"/>
    <w:rsid w:val="00927643"/>
    <w:rsid w:val="009320D5"/>
    <w:rsid w:val="00934220"/>
    <w:rsid w:val="00946F08"/>
    <w:rsid w:val="00980C7D"/>
    <w:rsid w:val="00992D5C"/>
    <w:rsid w:val="009A572B"/>
    <w:rsid w:val="009B072B"/>
    <w:rsid w:val="009B69CE"/>
    <w:rsid w:val="009C3C1C"/>
    <w:rsid w:val="009F3C91"/>
    <w:rsid w:val="00A03E20"/>
    <w:rsid w:val="00A1294E"/>
    <w:rsid w:val="00A249B2"/>
    <w:rsid w:val="00A4053F"/>
    <w:rsid w:val="00A54FBF"/>
    <w:rsid w:val="00A6602B"/>
    <w:rsid w:val="00A84FFD"/>
    <w:rsid w:val="00AA3777"/>
    <w:rsid w:val="00AB1C1B"/>
    <w:rsid w:val="00AC4E6D"/>
    <w:rsid w:val="00AC4FE7"/>
    <w:rsid w:val="00AE38B6"/>
    <w:rsid w:val="00AE40DB"/>
    <w:rsid w:val="00AE5A03"/>
    <w:rsid w:val="00B03415"/>
    <w:rsid w:val="00B04FFD"/>
    <w:rsid w:val="00B0648A"/>
    <w:rsid w:val="00B067CE"/>
    <w:rsid w:val="00B127E9"/>
    <w:rsid w:val="00B269FC"/>
    <w:rsid w:val="00B31C88"/>
    <w:rsid w:val="00B3607B"/>
    <w:rsid w:val="00B46C8B"/>
    <w:rsid w:val="00B614A4"/>
    <w:rsid w:val="00B65209"/>
    <w:rsid w:val="00B73DAD"/>
    <w:rsid w:val="00B87BF1"/>
    <w:rsid w:val="00B97871"/>
    <w:rsid w:val="00BA4CEE"/>
    <w:rsid w:val="00BB31CA"/>
    <w:rsid w:val="00BC4DBA"/>
    <w:rsid w:val="00BD1971"/>
    <w:rsid w:val="00BD7EFE"/>
    <w:rsid w:val="00BF0803"/>
    <w:rsid w:val="00BF264F"/>
    <w:rsid w:val="00BF57E9"/>
    <w:rsid w:val="00C13E06"/>
    <w:rsid w:val="00C23908"/>
    <w:rsid w:val="00C27092"/>
    <w:rsid w:val="00C36787"/>
    <w:rsid w:val="00C44659"/>
    <w:rsid w:val="00C45A6D"/>
    <w:rsid w:val="00C70995"/>
    <w:rsid w:val="00CA5BFE"/>
    <w:rsid w:val="00CA5C93"/>
    <w:rsid w:val="00CD19F7"/>
    <w:rsid w:val="00CD2EFD"/>
    <w:rsid w:val="00CF26D0"/>
    <w:rsid w:val="00D00130"/>
    <w:rsid w:val="00D06703"/>
    <w:rsid w:val="00D10313"/>
    <w:rsid w:val="00D156ED"/>
    <w:rsid w:val="00D24860"/>
    <w:rsid w:val="00D37C50"/>
    <w:rsid w:val="00D40D18"/>
    <w:rsid w:val="00D477C3"/>
    <w:rsid w:val="00D56422"/>
    <w:rsid w:val="00D625E6"/>
    <w:rsid w:val="00D6606F"/>
    <w:rsid w:val="00D66882"/>
    <w:rsid w:val="00D83FB3"/>
    <w:rsid w:val="00D9114E"/>
    <w:rsid w:val="00D9730F"/>
    <w:rsid w:val="00DA0773"/>
    <w:rsid w:val="00DA3A2F"/>
    <w:rsid w:val="00DA66FD"/>
    <w:rsid w:val="00DA7DF0"/>
    <w:rsid w:val="00DB1F43"/>
    <w:rsid w:val="00DB7F99"/>
    <w:rsid w:val="00DF7669"/>
    <w:rsid w:val="00E0567B"/>
    <w:rsid w:val="00E244CD"/>
    <w:rsid w:val="00E3408A"/>
    <w:rsid w:val="00E4181F"/>
    <w:rsid w:val="00E41B25"/>
    <w:rsid w:val="00E42BE4"/>
    <w:rsid w:val="00E46ED6"/>
    <w:rsid w:val="00E471D7"/>
    <w:rsid w:val="00E828E2"/>
    <w:rsid w:val="00EA0A60"/>
    <w:rsid w:val="00EA6844"/>
    <w:rsid w:val="00EB1897"/>
    <w:rsid w:val="00EC4EA1"/>
    <w:rsid w:val="00ED5F74"/>
    <w:rsid w:val="00F36F5A"/>
    <w:rsid w:val="00F43037"/>
    <w:rsid w:val="00F518EB"/>
    <w:rsid w:val="00F80210"/>
    <w:rsid w:val="00F91FB2"/>
    <w:rsid w:val="00FA6C59"/>
    <w:rsid w:val="00FC27ED"/>
    <w:rsid w:val="00FD06A9"/>
    <w:rsid w:val="00FE15A1"/>
    <w:rsid w:val="00FE64AA"/>
    <w:rsid w:val="00FE6EE5"/>
    <w:rsid w:val="00FF6CFD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7AB39"/>
  <w15:chartTrackingRefBased/>
  <w15:docId w15:val="{1F39365B-30B8-4671-AD27-81E97A64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7C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0F63E6"/>
  </w:style>
  <w:style w:type="paragraph" w:styleId="Tekstdymka">
    <w:name w:val="Balloon Text"/>
    <w:basedOn w:val="Normalny"/>
    <w:link w:val="TekstdymkaZnak"/>
    <w:uiPriority w:val="99"/>
    <w:semiHidden/>
    <w:unhideWhenUsed/>
    <w:rsid w:val="00527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7C8F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EA0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przedłużeniu terminu zakończenia postępowania administracyjnego</dc:title>
  <dc:subject/>
  <dc:creator>mmakowiecka</dc:creator>
  <cp:keywords/>
  <cp:lastModifiedBy>Łukasz Stolarski</cp:lastModifiedBy>
  <cp:revision>3</cp:revision>
  <cp:lastPrinted>2019-05-28T13:21:00Z</cp:lastPrinted>
  <dcterms:created xsi:type="dcterms:W3CDTF">2024-05-31T11:40:00Z</dcterms:created>
  <dcterms:modified xsi:type="dcterms:W3CDTF">2024-05-31T11:40:00Z</dcterms:modified>
</cp:coreProperties>
</file>