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6F85" w14:textId="77777777" w:rsidR="00961C95" w:rsidRDefault="008F71E9">
      <w:pPr>
        <w:spacing w:after="195" w:line="259" w:lineRule="auto"/>
        <w:ind w:left="36" w:right="0" w:firstLine="0"/>
        <w:jc w:val="center"/>
      </w:pPr>
      <w:r>
        <w:rPr>
          <w:sz w:val="18"/>
        </w:rPr>
        <w:t xml:space="preserve"> </w:t>
      </w:r>
      <w:r>
        <w:rPr>
          <w:sz w:val="18"/>
        </w:rPr>
        <w:tab/>
        <w:t xml:space="preserve"> </w:t>
      </w:r>
    </w:p>
    <w:p w14:paraId="60A73813" w14:textId="77777777" w:rsidR="00961C95" w:rsidRDefault="008F71E9">
      <w:pPr>
        <w:spacing w:after="179" w:line="259" w:lineRule="auto"/>
        <w:ind w:left="0" w:right="0" w:firstLine="0"/>
        <w:jc w:val="left"/>
      </w:pPr>
      <w:r>
        <w:rPr>
          <w:b/>
          <w:sz w:val="20"/>
        </w:rPr>
        <w:t xml:space="preserve"> </w:t>
      </w:r>
    </w:p>
    <w:p w14:paraId="0A1F2D5D" w14:textId="77777777" w:rsidR="00961C95" w:rsidRDefault="008F71E9">
      <w:pPr>
        <w:spacing w:after="179" w:line="259" w:lineRule="auto"/>
        <w:ind w:left="0" w:right="0" w:firstLine="0"/>
        <w:jc w:val="left"/>
      </w:pPr>
      <w:r>
        <w:rPr>
          <w:b/>
          <w:sz w:val="20"/>
        </w:rPr>
        <w:t xml:space="preserve"> </w:t>
      </w:r>
    </w:p>
    <w:p w14:paraId="691BF0F2" w14:textId="77777777" w:rsidR="00961C95" w:rsidRDefault="008F71E9">
      <w:pPr>
        <w:spacing w:after="177" w:line="259" w:lineRule="auto"/>
        <w:ind w:left="0" w:right="0" w:firstLine="0"/>
        <w:jc w:val="left"/>
      </w:pPr>
      <w:r>
        <w:rPr>
          <w:b/>
          <w:sz w:val="20"/>
        </w:rPr>
        <w:t xml:space="preserve"> </w:t>
      </w:r>
    </w:p>
    <w:p w14:paraId="6FF75B8A" w14:textId="77777777" w:rsidR="00961C95" w:rsidRDefault="008F71E9">
      <w:pPr>
        <w:spacing w:after="179" w:line="259" w:lineRule="auto"/>
        <w:ind w:left="0" w:right="0" w:firstLine="0"/>
        <w:jc w:val="left"/>
      </w:pPr>
      <w:r>
        <w:rPr>
          <w:b/>
          <w:sz w:val="20"/>
        </w:rPr>
        <w:t xml:space="preserve"> </w:t>
      </w:r>
    </w:p>
    <w:p w14:paraId="7F7F9EFC" w14:textId="77777777" w:rsidR="00961C95" w:rsidRDefault="008F71E9">
      <w:pPr>
        <w:spacing w:after="369" w:line="259" w:lineRule="auto"/>
        <w:ind w:left="0" w:right="0" w:firstLine="0"/>
        <w:jc w:val="left"/>
      </w:pPr>
      <w:r>
        <w:rPr>
          <w:b/>
          <w:sz w:val="20"/>
        </w:rPr>
        <w:t xml:space="preserve"> </w:t>
      </w:r>
    </w:p>
    <w:p w14:paraId="5E033270" w14:textId="77777777" w:rsidR="00961C95" w:rsidRDefault="008F71E9">
      <w:pPr>
        <w:spacing w:after="189" w:line="259" w:lineRule="auto"/>
        <w:ind w:left="1" w:right="0" w:firstLine="0"/>
        <w:jc w:val="center"/>
      </w:pPr>
      <w:r>
        <w:rPr>
          <w:color w:val="0D0D0D"/>
          <w:sz w:val="40"/>
        </w:rPr>
        <w:t xml:space="preserve"> </w:t>
      </w:r>
    </w:p>
    <w:p w14:paraId="3BB2ED7F" w14:textId="77777777" w:rsidR="00961C95" w:rsidRDefault="008F71E9">
      <w:pPr>
        <w:spacing w:after="17" w:line="249" w:lineRule="auto"/>
        <w:ind w:left="11" w:right="0"/>
        <w:jc w:val="left"/>
      </w:pPr>
      <w:r>
        <w:rPr>
          <w:noProof/>
        </w:rPr>
        <w:drawing>
          <wp:anchor distT="0" distB="0" distL="114300" distR="114300" simplePos="0" relativeHeight="251658240" behindDoc="0" locked="0" layoutInCell="1" allowOverlap="0" wp14:anchorId="642FB622" wp14:editId="156B3462">
            <wp:simplePos x="0" y="0"/>
            <wp:positionH relativeFrom="column">
              <wp:posOffset>330</wp:posOffset>
            </wp:positionH>
            <wp:positionV relativeFrom="paragraph">
              <wp:posOffset>-241933</wp:posOffset>
            </wp:positionV>
            <wp:extent cx="3835400" cy="472313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3835400" cy="4723130"/>
                    </a:xfrm>
                    <a:prstGeom prst="rect">
                      <a:avLst/>
                    </a:prstGeom>
                  </pic:spPr>
                </pic:pic>
              </a:graphicData>
            </a:graphic>
          </wp:anchor>
        </w:drawing>
      </w:r>
      <w:r>
        <w:rPr>
          <w:b/>
          <w:color w:val="0D0D0D"/>
          <w:sz w:val="40"/>
        </w:rPr>
        <w:t xml:space="preserve">Ocena </w:t>
      </w:r>
    </w:p>
    <w:p w14:paraId="5A4DEFCF" w14:textId="77777777" w:rsidR="00961C95" w:rsidRDefault="008F71E9">
      <w:pPr>
        <w:spacing w:after="17" w:line="249" w:lineRule="auto"/>
        <w:ind w:left="11" w:right="0"/>
        <w:jc w:val="left"/>
      </w:pPr>
      <w:r>
        <w:rPr>
          <w:b/>
          <w:color w:val="0D0D0D"/>
          <w:sz w:val="40"/>
        </w:rPr>
        <w:t xml:space="preserve">aktualności i stopnia realizacji </w:t>
      </w:r>
    </w:p>
    <w:p w14:paraId="7AF5CDC2" w14:textId="77777777" w:rsidR="00961C95" w:rsidRDefault="008F71E9">
      <w:pPr>
        <w:spacing w:after="17" w:line="249" w:lineRule="auto"/>
        <w:ind w:left="11" w:right="0"/>
        <w:jc w:val="left"/>
      </w:pPr>
      <w:r>
        <w:rPr>
          <w:b/>
          <w:color w:val="0D0D0D"/>
          <w:sz w:val="40"/>
        </w:rPr>
        <w:t xml:space="preserve">Gminnego </w:t>
      </w:r>
    </w:p>
    <w:p w14:paraId="42E38B74" w14:textId="77777777" w:rsidR="00961C95" w:rsidRDefault="008F71E9">
      <w:pPr>
        <w:spacing w:after="17" w:line="249" w:lineRule="auto"/>
        <w:ind w:left="11" w:right="0"/>
        <w:jc w:val="left"/>
      </w:pPr>
      <w:r>
        <w:rPr>
          <w:b/>
          <w:color w:val="0D0D0D"/>
          <w:sz w:val="40"/>
        </w:rPr>
        <w:t xml:space="preserve">Programu </w:t>
      </w:r>
    </w:p>
    <w:p w14:paraId="2E69C446" w14:textId="77777777" w:rsidR="00961C95" w:rsidRDefault="008F71E9">
      <w:pPr>
        <w:spacing w:after="17" w:line="249" w:lineRule="auto"/>
        <w:ind w:left="11" w:right="0"/>
        <w:jc w:val="left"/>
      </w:pPr>
      <w:r>
        <w:rPr>
          <w:b/>
          <w:color w:val="0D0D0D"/>
          <w:sz w:val="40"/>
        </w:rPr>
        <w:t xml:space="preserve">Rewitalizacji </w:t>
      </w:r>
    </w:p>
    <w:p w14:paraId="29D52750" w14:textId="77777777" w:rsidR="00D850F4" w:rsidRDefault="008F71E9">
      <w:pPr>
        <w:spacing w:after="17" w:line="249" w:lineRule="auto"/>
        <w:ind w:left="11" w:right="0"/>
        <w:jc w:val="left"/>
        <w:rPr>
          <w:b/>
          <w:color w:val="0D0D0D"/>
          <w:sz w:val="40"/>
        </w:rPr>
      </w:pPr>
      <w:r>
        <w:rPr>
          <w:b/>
          <w:color w:val="0D0D0D"/>
          <w:sz w:val="40"/>
        </w:rPr>
        <w:t xml:space="preserve">Miasta Włocławek na lata 2018-2028 </w:t>
      </w:r>
      <w:r w:rsidR="00D850F4">
        <w:rPr>
          <w:b/>
          <w:color w:val="0D0D0D"/>
          <w:sz w:val="40"/>
        </w:rPr>
        <w:t>za okres</w:t>
      </w:r>
    </w:p>
    <w:p w14:paraId="2A9B70D2" w14:textId="7151FD1A" w:rsidR="00961C95" w:rsidRDefault="00D850F4">
      <w:pPr>
        <w:spacing w:after="17" w:line="249" w:lineRule="auto"/>
        <w:ind w:left="11" w:right="0"/>
        <w:jc w:val="left"/>
      </w:pPr>
      <w:r>
        <w:rPr>
          <w:b/>
          <w:color w:val="0D0D0D"/>
          <w:sz w:val="40"/>
        </w:rPr>
        <w:t xml:space="preserve">2021 - 2023  </w:t>
      </w:r>
    </w:p>
    <w:p w14:paraId="2843F564" w14:textId="77777777" w:rsidR="00961C95" w:rsidRDefault="008F71E9">
      <w:pPr>
        <w:spacing w:after="190" w:line="259" w:lineRule="auto"/>
        <w:ind w:left="1" w:right="0" w:firstLine="0"/>
        <w:jc w:val="center"/>
      </w:pPr>
      <w:r>
        <w:rPr>
          <w:b/>
          <w:sz w:val="20"/>
        </w:rPr>
        <w:t xml:space="preserve"> </w:t>
      </w:r>
    </w:p>
    <w:p w14:paraId="5229D3A5" w14:textId="77777777" w:rsidR="00961C95" w:rsidRDefault="008F71E9">
      <w:pPr>
        <w:spacing w:after="265" w:line="259" w:lineRule="auto"/>
        <w:ind w:left="37" w:right="0" w:firstLine="0"/>
        <w:jc w:val="center"/>
      </w:pPr>
      <w:r>
        <w:rPr>
          <w:b/>
          <w:sz w:val="20"/>
        </w:rPr>
        <w:t xml:space="preserve"> </w:t>
      </w:r>
      <w:r>
        <w:rPr>
          <w:b/>
          <w:sz w:val="20"/>
        </w:rPr>
        <w:tab/>
        <w:t xml:space="preserve"> </w:t>
      </w:r>
    </w:p>
    <w:p w14:paraId="29A9445F" w14:textId="77777777" w:rsidR="00961C95" w:rsidRDefault="008F71E9">
      <w:pPr>
        <w:spacing w:after="180" w:line="259" w:lineRule="auto"/>
        <w:ind w:left="0" w:right="0" w:firstLine="0"/>
        <w:jc w:val="left"/>
      </w:pPr>
      <w:r>
        <w:rPr>
          <w:b/>
          <w:sz w:val="20"/>
        </w:rPr>
        <w:t xml:space="preserve"> </w:t>
      </w:r>
    </w:p>
    <w:p w14:paraId="5DB0CBC6" w14:textId="77777777" w:rsidR="00961C95" w:rsidRDefault="008F71E9">
      <w:pPr>
        <w:spacing w:after="253" w:line="259" w:lineRule="auto"/>
        <w:ind w:left="0" w:right="0" w:firstLine="0"/>
        <w:jc w:val="left"/>
      </w:pPr>
      <w:r>
        <w:rPr>
          <w:b/>
          <w:sz w:val="20"/>
        </w:rPr>
        <w:t xml:space="preserve"> </w:t>
      </w:r>
    </w:p>
    <w:p w14:paraId="62864DE8" w14:textId="77777777" w:rsidR="00961C95" w:rsidRDefault="008F71E9">
      <w:pPr>
        <w:spacing w:after="2" w:line="259" w:lineRule="auto"/>
        <w:ind w:left="120" w:right="0" w:firstLine="0"/>
        <w:jc w:val="center"/>
      </w:pPr>
      <w:r>
        <w:rPr>
          <w:sz w:val="28"/>
        </w:rPr>
        <w:t xml:space="preserve">  </w:t>
      </w:r>
    </w:p>
    <w:p w14:paraId="04429D0E" w14:textId="77FA8AA2" w:rsidR="00A450EB" w:rsidRDefault="00C7288A">
      <w:pPr>
        <w:spacing w:after="0" w:line="259" w:lineRule="auto"/>
        <w:ind w:left="0" w:right="7" w:firstLine="0"/>
        <w:jc w:val="center"/>
        <w:rPr>
          <w:color w:val="0D0D0D"/>
          <w:sz w:val="26"/>
        </w:rPr>
      </w:pPr>
      <w:r>
        <w:rPr>
          <w:color w:val="0D0D0D"/>
          <w:sz w:val="26"/>
        </w:rPr>
        <w:t xml:space="preserve"> marzec </w:t>
      </w:r>
      <w:r w:rsidR="008F71E9">
        <w:rPr>
          <w:color w:val="0D0D0D"/>
          <w:sz w:val="26"/>
        </w:rPr>
        <w:t>202</w:t>
      </w:r>
      <w:r w:rsidR="00A450EB">
        <w:rPr>
          <w:color w:val="0D0D0D"/>
          <w:sz w:val="26"/>
        </w:rPr>
        <w:t>4</w:t>
      </w:r>
      <w:r w:rsidR="008F71E9">
        <w:rPr>
          <w:color w:val="0D0D0D"/>
          <w:sz w:val="26"/>
        </w:rPr>
        <w:t xml:space="preserve"> r.</w:t>
      </w:r>
    </w:p>
    <w:p w14:paraId="5567BB76" w14:textId="54E67422" w:rsidR="00D11FE8" w:rsidRDefault="00CE6871" w:rsidP="008F71E9">
      <w:pPr>
        <w:tabs>
          <w:tab w:val="center" w:pos="4536"/>
          <w:tab w:val="right" w:pos="9072"/>
        </w:tabs>
        <w:spacing w:after="0" w:line="259" w:lineRule="auto"/>
        <w:ind w:left="0" w:right="7" w:firstLine="0"/>
        <w:jc w:val="left"/>
        <w:rPr>
          <w:color w:val="0D0D0D"/>
          <w:sz w:val="26"/>
        </w:rPr>
      </w:pPr>
      <w:r>
        <w:rPr>
          <w:color w:val="0D0D0D"/>
          <w:sz w:val="26"/>
        </w:rPr>
        <w:tab/>
      </w:r>
      <w:r>
        <w:rPr>
          <w:color w:val="0D0D0D"/>
          <w:sz w:val="26"/>
        </w:rPr>
        <w:tab/>
      </w:r>
    </w:p>
    <w:p w14:paraId="06018807" w14:textId="77777777" w:rsidR="00D11FE8" w:rsidRDefault="00D11FE8">
      <w:pPr>
        <w:spacing w:after="160" w:line="278" w:lineRule="auto"/>
        <w:ind w:left="0" w:right="0" w:firstLine="0"/>
        <w:jc w:val="left"/>
        <w:rPr>
          <w:color w:val="0D0D0D"/>
          <w:sz w:val="26"/>
        </w:rPr>
      </w:pPr>
      <w:r>
        <w:rPr>
          <w:color w:val="0D0D0D"/>
          <w:sz w:val="26"/>
        </w:rPr>
        <w:br w:type="page"/>
      </w:r>
    </w:p>
    <w:p w14:paraId="71CC2DF7" w14:textId="1A56A1F2" w:rsidR="00961C95" w:rsidRDefault="008F71E9">
      <w:pPr>
        <w:spacing w:after="209"/>
        <w:ind w:left="-5" w:right="57"/>
      </w:pPr>
      <w:r>
        <w:lastRenderedPageBreak/>
        <w:t xml:space="preserve">Ocenę aktualności i stopnia realizacji </w:t>
      </w:r>
      <w:r>
        <w:rPr>
          <w:i/>
        </w:rPr>
        <w:t xml:space="preserve">Gminnego Programu Rewitalizacji Miasta Włocławek na lata 2018-2028 </w:t>
      </w:r>
      <w:r w:rsidR="00A450EB">
        <w:t>za okres 2021 – 2023 opracowała firma PROJEKTY MIEJSKIE + Rajmund Ryś</w:t>
      </w:r>
      <w:r>
        <w:t xml:space="preserve">  </w:t>
      </w:r>
    </w:p>
    <w:p w14:paraId="6CBFBCC1" w14:textId="7B8D3A66" w:rsidR="00961C95" w:rsidRDefault="00D11FE8">
      <w:pPr>
        <w:spacing w:after="257" w:line="259" w:lineRule="auto"/>
        <w:ind w:left="0" w:right="0" w:firstLine="0"/>
        <w:jc w:val="left"/>
      </w:pPr>
      <w:r>
        <w:rPr>
          <w:noProof/>
        </w:rPr>
        <w:drawing>
          <wp:inline distT="0" distB="0" distL="0" distR="0" wp14:anchorId="74064EF7" wp14:editId="32647C66">
            <wp:extent cx="1217873" cy="453065"/>
            <wp:effectExtent l="0" t="0" r="1905" b="4445"/>
            <wp:docPr id="1704992198" name="Obraz 1" descr="Obraz zawierający logo, Czcionka, symbol,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92198" name="Obraz 1" descr="Obraz zawierający logo, Czcionka, symbol, Grafika&#10;&#10;Opis wygenerowany automatycznie"/>
                    <pic:cNvPicPr/>
                  </pic:nvPicPr>
                  <pic:blipFill>
                    <a:blip r:embed="rId9">
                      <a:extLst>
                        <a:ext uri="{28A0092B-C50C-407E-A947-70E740481C1C}">
                          <a14:useLocalDpi xmlns:a14="http://schemas.microsoft.com/office/drawing/2010/main" val="0"/>
                        </a:ext>
                      </a:extLst>
                    </a:blip>
                    <a:stretch>
                      <a:fillRect/>
                    </a:stretch>
                  </pic:blipFill>
                  <pic:spPr>
                    <a:xfrm>
                      <a:off x="0" y="0"/>
                      <a:ext cx="1217873" cy="453065"/>
                    </a:xfrm>
                    <a:prstGeom prst="rect">
                      <a:avLst/>
                    </a:prstGeom>
                  </pic:spPr>
                </pic:pic>
              </a:graphicData>
            </a:graphic>
          </wp:inline>
        </w:drawing>
      </w:r>
    </w:p>
    <w:p w14:paraId="12B93998" w14:textId="77777777" w:rsidR="00961C95" w:rsidRDefault="008F71E9">
      <w:pPr>
        <w:spacing w:after="189" w:line="259" w:lineRule="auto"/>
        <w:ind w:left="0" w:right="0" w:firstLine="0"/>
        <w:jc w:val="left"/>
      </w:pPr>
      <w:r>
        <w:rPr>
          <w:sz w:val="32"/>
        </w:rPr>
        <w:t xml:space="preserve"> </w:t>
      </w:r>
    </w:p>
    <w:p w14:paraId="66E32AE6" w14:textId="77777777" w:rsidR="00961C95" w:rsidRDefault="008F71E9">
      <w:pPr>
        <w:spacing w:after="189" w:line="259" w:lineRule="auto"/>
        <w:ind w:left="0" w:right="0" w:firstLine="0"/>
        <w:jc w:val="left"/>
      </w:pPr>
      <w:r>
        <w:rPr>
          <w:sz w:val="32"/>
        </w:rPr>
        <w:t xml:space="preserve"> </w:t>
      </w:r>
    </w:p>
    <w:p w14:paraId="33F1999D" w14:textId="77777777" w:rsidR="00961C95" w:rsidRDefault="008F71E9">
      <w:pPr>
        <w:spacing w:after="186" w:line="259" w:lineRule="auto"/>
        <w:ind w:left="0" w:right="0" w:firstLine="0"/>
        <w:jc w:val="left"/>
      </w:pPr>
      <w:r>
        <w:rPr>
          <w:sz w:val="32"/>
        </w:rPr>
        <w:t xml:space="preserve"> </w:t>
      </w:r>
    </w:p>
    <w:p w14:paraId="569EF0A1" w14:textId="77777777" w:rsidR="00961C95" w:rsidRDefault="008F71E9">
      <w:pPr>
        <w:spacing w:after="189" w:line="259" w:lineRule="auto"/>
        <w:ind w:left="0" w:right="0" w:firstLine="0"/>
        <w:jc w:val="left"/>
      </w:pPr>
      <w:r>
        <w:rPr>
          <w:sz w:val="32"/>
        </w:rPr>
        <w:t xml:space="preserve"> </w:t>
      </w:r>
    </w:p>
    <w:p w14:paraId="2A822D1A" w14:textId="77777777" w:rsidR="00961C95" w:rsidRDefault="008F71E9">
      <w:pPr>
        <w:spacing w:after="189" w:line="259" w:lineRule="auto"/>
        <w:ind w:left="0" w:right="0" w:firstLine="0"/>
        <w:jc w:val="left"/>
      </w:pPr>
      <w:r>
        <w:rPr>
          <w:sz w:val="32"/>
        </w:rPr>
        <w:t xml:space="preserve"> </w:t>
      </w:r>
    </w:p>
    <w:p w14:paraId="5F090567" w14:textId="77777777" w:rsidR="00961C95" w:rsidRDefault="008F71E9">
      <w:pPr>
        <w:spacing w:after="189" w:line="259" w:lineRule="auto"/>
        <w:ind w:left="0" w:right="0" w:firstLine="0"/>
        <w:jc w:val="left"/>
      </w:pPr>
      <w:r>
        <w:rPr>
          <w:sz w:val="32"/>
        </w:rPr>
        <w:t xml:space="preserve"> </w:t>
      </w:r>
    </w:p>
    <w:p w14:paraId="78211AC7" w14:textId="77777777" w:rsidR="00961C95" w:rsidRDefault="008F71E9">
      <w:pPr>
        <w:spacing w:after="189" w:line="259" w:lineRule="auto"/>
        <w:ind w:left="0" w:right="0" w:firstLine="0"/>
        <w:jc w:val="left"/>
      </w:pPr>
      <w:r>
        <w:rPr>
          <w:sz w:val="32"/>
        </w:rPr>
        <w:t xml:space="preserve"> </w:t>
      </w:r>
    </w:p>
    <w:p w14:paraId="290D46BF" w14:textId="77777777" w:rsidR="00961C95" w:rsidRDefault="008F71E9">
      <w:pPr>
        <w:spacing w:after="189" w:line="259" w:lineRule="auto"/>
        <w:ind w:left="0" w:right="0" w:firstLine="0"/>
        <w:jc w:val="left"/>
      </w:pPr>
      <w:r>
        <w:rPr>
          <w:sz w:val="32"/>
        </w:rPr>
        <w:t xml:space="preserve"> </w:t>
      </w:r>
    </w:p>
    <w:p w14:paraId="7D5FCA00" w14:textId="77777777" w:rsidR="00961C95" w:rsidRDefault="008F71E9">
      <w:pPr>
        <w:spacing w:after="189" w:line="259" w:lineRule="auto"/>
        <w:ind w:left="0" w:right="0" w:firstLine="0"/>
        <w:jc w:val="left"/>
      </w:pPr>
      <w:r>
        <w:rPr>
          <w:sz w:val="32"/>
        </w:rPr>
        <w:t xml:space="preserve"> </w:t>
      </w:r>
    </w:p>
    <w:p w14:paraId="5ED5602D" w14:textId="77777777" w:rsidR="00961C95" w:rsidRDefault="008F71E9">
      <w:pPr>
        <w:spacing w:after="186" w:line="259" w:lineRule="auto"/>
        <w:ind w:left="0" w:right="0" w:firstLine="0"/>
        <w:jc w:val="left"/>
      </w:pPr>
      <w:r>
        <w:rPr>
          <w:sz w:val="32"/>
        </w:rPr>
        <w:t xml:space="preserve"> </w:t>
      </w:r>
    </w:p>
    <w:p w14:paraId="3AD79A0E" w14:textId="77777777" w:rsidR="00961C95" w:rsidRDefault="008F71E9">
      <w:pPr>
        <w:spacing w:after="189" w:line="259" w:lineRule="auto"/>
        <w:ind w:left="0" w:right="0" w:firstLine="0"/>
        <w:jc w:val="left"/>
      </w:pPr>
      <w:r>
        <w:rPr>
          <w:sz w:val="32"/>
        </w:rPr>
        <w:t xml:space="preserve"> </w:t>
      </w:r>
    </w:p>
    <w:p w14:paraId="7C3DE0A7" w14:textId="77777777" w:rsidR="00961C95" w:rsidRDefault="008F71E9">
      <w:pPr>
        <w:spacing w:after="93" w:line="259" w:lineRule="auto"/>
        <w:ind w:left="0" w:right="0" w:firstLine="0"/>
        <w:jc w:val="left"/>
      </w:pPr>
      <w:r>
        <w:rPr>
          <w:sz w:val="32"/>
        </w:rPr>
        <w:t xml:space="preserve"> </w:t>
      </w:r>
    </w:p>
    <w:p w14:paraId="7495B043" w14:textId="4F3A50E5" w:rsidR="00D11FE8" w:rsidRDefault="00D11FE8">
      <w:pPr>
        <w:spacing w:after="160" w:line="278" w:lineRule="auto"/>
        <w:ind w:left="0" w:right="0" w:firstLine="0"/>
        <w:jc w:val="left"/>
      </w:pPr>
      <w:r>
        <w:br w:type="page"/>
      </w:r>
    </w:p>
    <w:p w14:paraId="2D97E09E" w14:textId="77777777" w:rsidR="00961C95" w:rsidRDefault="008F71E9">
      <w:pPr>
        <w:spacing w:after="170" w:line="259" w:lineRule="auto"/>
        <w:ind w:left="0" w:right="0" w:firstLine="0"/>
        <w:jc w:val="left"/>
      </w:pPr>
      <w:r>
        <w:rPr>
          <w:color w:val="2F5496"/>
          <w:sz w:val="32"/>
        </w:rPr>
        <w:lastRenderedPageBreak/>
        <w:t xml:space="preserve">Spis treści </w:t>
      </w:r>
    </w:p>
    <w:sdt>
      <w:sdtPr>
        <w:id w:val="-271867921"/>
        <w:docPartObj>
          <w:docPartGallery w:val="Table of Contents"/>
        </w:docPartObj>
      </w:sdtPr>
      <w:sdtEndPr/>
      <w:sdtContent>
        <w:p w14:paraId="03CB2175" w14:textId="206FF7BF" w:rsidR="00681D30" w:rsidRDefault="008F71E9">
          <w:pPr>
            <w:pStyle w:val="Spistreci1"/>
            <w:tabs>
              <w:tab w:val="right" w:leader="dot" w:pos="9069"/>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161433815" w:history="1">
            <w:r w:rsidR="00681D30" w:rsidRPr="002C66D7">
              <w:rPr>
                <w:rStyle w:val="Hipercze"/>
                <w:noProof/>
              </w:rPr>
              <w:t>Wprowadzenie</w:t>
            </w:r>
            <w:r w:rsidR="00681D30">
              <w:rPr>
                <w:noProof/>
                <w:webHidden/>
              </w:rPr>
              <w:tab/>
            </w:r>
            <w:r w:rsidR="00681D30">
              <w:rPr>
                <w:noProof/>
                <w:webHidden/>
              </w:rPr>
              <w:fldChar w:fldCharType="begin"/>
            </w:r>
            <w:r w:rsidR="00681D30">
              <w:rPr>
                <w:noProof/>
                <w:webHidden/>
              </w:rPr>
              <w:instrText xml:space="preserve"> PAGEREF _Toc161433815 \h </w:instrText>
            </w:r>
            <w:r w:rsidR="00681D30">
              <w:rPr>
                <w:noProof/>
                <w:webHidden/>
              </w:rPr>
            </w:r>
            <w:r w:rsidR="00681D30">
              <w:rPr>
                <w:noProof/>
                <w:webHidden/>
              </w:rPr>
              <w:fldChar w:fldCharType="separate"/>
            </w:r>
            <w:r w:rsidR="00A01E5A">
              <w:rPr>
                <w:noProof/>
                <w:webHidden/>
              </w:rPr>
              <w:t>5</w:t>
            </w:r>
            <w:r w:rsidR="00681D30">
              <w:rPr>
                <w:noProof/>
                <w:webHidden/>
              </w:rPr>
              <w:fldChar w:fldCharType="end"/>
            </w:r>
          </w:hyperlink>
        </w:p>
        <w:p w14:paraId="22CF45DF" w14:textId="36DD05DF"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16" w:history="1">
            <w:r w:rsidR="00681D30" w:rsidRPr="002C66D7">
              <w:rPr>
                <w:rStyle w:val="Hipercze"/>
                <w:noProof/>
              </w:rPr>
              <w:t>1</w:t>
            </w:r>
            <w:r w:rsidR="00681D30">
              <w:rPr>
                <w:rFonts w:asciiTheme="minorHAnsi" w:eastAsiaTheme="minorEastAsia" w:hAnsiTheme="minorHAnsi" w:cstheme="minorBidi"/>
                <w:noProof/>
                <w:color w:val="auto"/>
                <w:sz w:val="24"/>
              </w:rPr>
              <w:tab/>
            </w:r>
            <w:r w:rsidR="00681D30" w:rsidRPr="002C66D7">
              <w:rPr>
                <w:rStyle w:val="Hipercze"/>
                <w:noProof/>
              </w:rPr>
              <w:t>Opis zastosowanej metodologii</w:t>
            </w:r>
            <w:r w:rsidR="00681D30">
              <w:rPr>
                <w:noProof/>
                <w:webHidden/>
              </w:rPr>
              <w:tab/>
            </w:r>
            <w:r w:rsidR="00681D30">
              <w:rPr>
                <w:noProof/>
                <w:webHidden/>
              </w:rPr>
              <w:fldChar w:fldCharType="begin"/>
            </w:r>
            <w:r w:rsidR="00681D30">
              <w:rPr>
                <w:noProof/>
                <w:webHidden/>
              </w:rPr>
              <w:instrText xml:space="preserve"> PAGEREF _Toc161433816 \h </w:instrText>
            </w:r>
            <w:r w:rsidR="00681D30">
              <w:rPr>
                <w:noProof/>
                <w:webHidden/>
              </w:rPr>
            </w:r>
            <w:r w:rsidR="00681D30">
              <w:rPr>
                <w:noProof/>
                <w:webHidden/>
              </w:rPr>
              <w:fldChar w:fldCharType="separate"/>
            </w:r>
            <w:r w:rsidR="00A01E5A">
              <w:rPr>
                <w:noProof/>
                <w:webHidden/>
              </w:rPr>
              <w:t>6</w:t>
            </w:r>
            <w:r w:rsidR="00681D30">
              <w:rPr>
                <w:noProof/>
                <w:webHidden/>
              </w:rPr>
              <w:fldChar w:fldCharType="end"/>
            </w:r>
          </w:hyperlink>
        </w:p>
        <w:p w14:paraId="04B8309E" w14:textId="54E96DE3"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17" w:history="1">
            <w:r w:rsidR="00681D30" w:rsidRPr="002C66D7">
              <w:rPr>
                <w:rStyle w:val="Hipercze"/>
                <w:noProof/>
              </w:rPr>
              <w:t>1.1</w:t>
            </w:r>
            <w:r w:rsidR="00681D30">
              <w:rPr>
                <w:rFonts w:asciiTheme="minorHAnsi" w:eastAsiaTheme="minorEastAsia" w:hAnsiTheme="minorHAnsi" w:cstheme="minorBidi"/>
                <w:noProof/>
                <w:color w:val="auto"/>
                <w:sz w:val="24"/>
              </w:rPr>
              <w:tab/>
            </w:r>
            <w:r w:rsidR="00681D30" w:rsidRPr="002C66D7">
              <w:rPr>
                <w:rStyle w:val="Hipercze"/>
                <w:noProof/>
              </w:rPr>
              <w:t>Zakres oceny</w:t>
            </w:r>
            <w:r w:rsidR="00681D30">
              <w:rPr>
                <w:noProof/>
                <w:webHidden/>
              </w:rPr>
              <w:tab/>
            </w:r>
            <w:r w:rsidR="00681D30">
              <w:rPr>
                <w:noProof/>
                <w:webHidden/>
              </w:rPr>
              <w:fldChar w:fldCharType="begin"/>
            </w:r>
            <w:r w:rsidR="00681D30">
              <w:rPr>
                <w:noProof/>
                <w:webHidden/>
              </w:rPr>
              <w:instrText xml:space="preserve"> PAGEREF _Toc161433817 \h </w:instrText>
            </w:r>
            <w:r w:rsidR="00681D30">
              <w:rPr>
                <w:noProof/>
                <w:webHidden/>
              </w:rPr>
            </w:r>
            <w:r w:rsidR="00681D30">
              <w:rPr>
                <w:noProof/>
                <w:webHidden/>
              </w:rPr>
              <w:fldChar w:fldCharType="separate"/>
            </w:r>
            <w:r w:rsidR="00A01E5A">
              <w:rPr>
                <w:noProof/>
                <w:webHidden/>
              </w:rPr>
              <w:t>6</w:t>
            </w:r>
            <w:r w:rsidR="00681D30">
              <w:rPr>
                <w:noProof/>
                <w:webHidden/>
              </w:rPr>
              <w:fldChar w:fldCharType="end"/>
            </w:r>
          </w:hyperlink>
        </w:p>
        <w:p w14:paraId="292DBE25" w14:textId="438AE03E"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18" w:history="1">
            <w:r w:rsidR="00681D30" w:rsidRPr="002C66D7">
              <w:rPr>
                <w:rStyle w:val="Hipercze"/>
                <w:noProof/>
              </w:rPr>
              <w:t>1.2</w:t>
            </w:r>
            <w:r w:rsidR="00681D30">
              <w:rPr>
                <w:rFonts w:asciiTheme="minorHAnsi" w:eastAsiaTheme="minorEastAsia" w:hAnsiTheme="minorHAnsi" w:cstheme="minorBidi"/>
                <w:noProof/>
                <w:color w:val="auto"/>
                <w:sz w:val="24"/>
              </w:rPr>
              <w:tab/>
            </w:r>
            <w:r w:rsidR="00681D30" w:rsidRPr="002C66D7">
              <w:rPr>
                <w:rStyle w:val="Hipercze"/>
                <w:noProof/>
              </w:rPr>
              <w:t>Logika procesu badawczego</w:t>
            </w:r>
            <w:r w:rsidR="00681D30">
              <w:rPr>
                <w:noProof/>
                <w:webHidden/>
              </w:rPr>
              <w:tab/>
            </w:r>
            <w:r w:rsidR="00681D30">
              <w:rPr>
                <w:noProof/>
                <w:webHidden/>
              </w:rPr>
              <w:fldChar w:fldCharType="begin"/>
            </w:r>
            <w:r w:rsidR="00681D30">
              <w:rPr>
                <w:noProof/>
                <w:webHidden/>
              </w:rPr>
              <w:instrText xml:space="preserve"> PAGEREF _Toc161433818 \h </w:instrText>
            </w:r>
            <w:r w:rsidR="00681D30">
              <w:rPr>
                <w:noProof/>
                <w:webHidden/>
              </w:rPr>
            </w:r>
            <w:r w:rsidR="00681D30">
              <w:rPr>
                <w:noProof/>
                <w:webHidden/>
              </w:rPr>
              <w:fldChar w:fldCharType="separate"/>
            </w:r>
            <w:r w:rsidR="00A01E5A">
              <w:rPr>
                <w:noProof/>
                <w:webHidden/>
              </w:rPr>
              <w:t>7</w:t>
            </w:r>
            <w:r w:rsidR="00681D30">
              <w:rPr>
                <w:noProof/>
                <w:webHidden/>
              </w:rPr>
              <w:fldChar w:fldCharType="end"/>
            </w:r>
          </w:hyperlink>
        </w:p>
        <w:p w14:paraId="5AE45361" w14:textId="6907AB0D"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19" w:history="1">
            <w:r w:rsidR="00681D30" w:rsidRPr="002C66D7">
              <w:rPr>
                <w:rStyle w:val="Hipercze"/>
                <w:noProof/>
              </w:rPr>
              <w:t>1.3</w:t>
            </w:r>
            <w:r w:rsidR="00681D30">
              <w:rPr>
                <w:rFonts w:asciiTheme="minorHAnsi" w:eastAsiaTheme="minorEastAsia" w:hAnsiTheme="minorHAnsi" w:cstheme="minorBidi"/>
                <w:noProof/>
                <w:color w:val="auto"/>
                <w:sz w:val="24"/>
              </w:rPr>
              <w:tab/>
            </w:r>
            <w:r w:rsidR="00681D30" w:rsidRPr="002C66D7">
              <w:rPr>
                <w:rStyle w:val="Hipercze"/>
                <w:noProof/>
              </w:rPr>
              <w:t>Metody i techniki badawcze</w:t>
            </w:r>
            <w:r w:rsidR="00681D30">
              <w:rPr>
                <w:noProof/>
                <w:webHidden/>
              </w:rPr>
              <w:tab/>
            </w:r>
            <w:r w:rsidR="00681D30">
              <w:rPr>
                <w:noProof/>
                <w:webHidden/>
              </w:rPr>
              <w:fldChar w:fldCharType="begin"/>
            </w:r>
            <w:r w:rsidR="00681D30">
              <w:rPr>
                <w:noProof/>
                <w:webHidden/>
              </w:rPr>
              <w:instrText xml:space="preserve"> PAGEREF _Toc161433819 \h </w:instrText>
            </w:r>
            <w:r w:rsidR="00681D30">
              <w:rPr>
                <w:noProof/>
                <w:webHidden/>
              </w:rPr>
            </w:r>
            <w:r w:rsidR="00681D30">
              <w:rPr>
                <w:noProof/>
                <w:webHidden/>
              </w:rPr>
              <w:fldChar w:fldCharType="separate"/>
            </w:r>
            <w:r w:rsidR="00A01E5A">
              <w:rPr>
                <w:noProof/>
                <w:webHidden/>
              </w:rPr>
              <w:t>10</w:t>
            </w:r>
            <w:r w:rsidR="00681D30">
              <w:rPr>
                <w:noProof/>
                <w:webHidden/>
              </w:rPr>
              <w:fldChar w:fldCharType="end"/>
            </w:r>
          </w:hyperlink>
        </w:p>
        <w:p w14:paraId="045F8416" w14:textId="5C64278E"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0" w:history="1">
            <w:r w:rsidR="00681D30" w:rsidRPr="002C66D7">
              <w:rPr>
                <w:rStyle w:val="Hipercze"/>
                <w:noProof/>
              </w:rPr>
              <w:t>1.3.1</w:t>
            </w:r>
            <w:r w:rsidR="00681D30">
              <w:rPr>
                <w:rFonts w:asciiTheme="minorHAnsi" w:eastAsiaTheme="minorEastAsia" w:hAnsiTheme="minorHAnsi" w:cstheme="minorBidi"/>
                <w:noProof/>
                <w:color w:val="auto"/>
                <w:sz w:val="24"/>
              </w:rPr>
              <w:tab/>
            </w:r>
            <w:r w:rsidR="00681D30" w:rsidRPr="002C66D7">
              <w:rPr>
                <w:rStyle w:val="Hipercze"/>
                <w:noProof/>
              </w:rPr>
              <w:t>Analiza danych zastanych</w:t>
            </w:r>
            <w:r w:rsidR="00681D30">
              <w:rPr>
                <w:noProof/>
                <w:webHidden/>
              </w:rPr>
              <w:tab/>
            </w:r>
            <w:r w:rsidR="00681D30">
              <w:rPr>
                <w:noProof/>
                <w:webHidden/>
              </w:rPr>
              <w:fldChar w:fldCharType="begin"/>
            </w:r>
            <w:r w:rsidR="00681D30">
              <w:rPr>
                <w:noProof/>
                <w:webHidden/>
              </w:rPr>
              <w:instrText xml:space="preserve"> PAGEREF _Toc161433820 \h </w:instrText>
            </w:r>
            <w:r w:rsidR="00681D30">
              <w:rPr>
                <w:noProof/>
                <w:webHidden/>
              </w:rPr>
            </w:r>
            <w:r w:rsidR="00681D30">
              <w:rPr>
                <w:noProof/>
                <w:webHidden/>
              </w:rPr>
              <w:fldChar w:fldCharType="separate"/>
            </w:r>
            <w:r w:rsidR="00A01E5A">
              <w:rPr>
                <w:noProof/>
                <w:webHidden/>
              </w:rPr>
              <w:t>11</w:t>
            </w:r>
            <w:r w:rsidR="00681D30">
              <w:rPr>
                <w:noProof/>
                <w:webHidden/>
              </w:rPr>
              <w:fldChar w:fldCharType="end"/>
            </w:r>
          </w:hyperlink>
        </w:p>
        <w:p w14:paraId="5F5AFD48" w14:textId="1BA025BB"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1" w:history="1">
            <w:r w:rsidR="00681D30" w:rsidRPr="002C66D7">
              <w:rPr>
                <w:rStyle w:val="Hipercze"/>
                <w:noProof/>
              </w:rPr>
              <w:t>1.3.2</w:t>
            </w:r>
            <w:r w:rsidR="00681D30">
              <w:rPr>
                <w:rFonts w:asciiTheme="minorHAnsi" w:eastAsiaTheme="minorEastAsia" w:hAnsiTheme="minorHAnsi" w:cstheme="minorBidi"/>
                <w:noProof/>
                <w:color w:val="auto"/>
                <w:sz w:val="24"/>
              </w:rPr>
              <w:tab/>
            </w:r>
            <w:r w:rsidR="00681D30" w:rsidRPr="002C66D7">
              <w:rPr>
                <w:rStyle w:val="Hipercze"/>
                <w:noProof/>
              </w:rPr>
              <w:t>Wywiady indywidualne i grupowe</w:t>
            </w:r>
            <w:r w:rsidR="00681D30">
              <w:rPr>
                <w:noProof/>
                <w:webHidden/>
              </w:rPr>
              <w:tab/>
            </w:r>
            <w:r w:rsidR="00681D30">
              <w:rPr>
                <w:noProof/>
                <w:webHidden/>
              </w:rPr>
              <w:fldChar w:fldCharType="begin"/>
            </w:r>
            <w:r w:rsidR="00681D30">
              <w:rPr>
                <w:noProof/>
                <w:webHidden/>
              </w:rPr>
              <w:instrText xml:space="preserve"> PAGEREF _Toc161433821 \h </w:instrText>
            </w:r>
            <w:r w:rsidR="00681D30">
              <w:rPr>
                <w:noProof/>
                <w:webHidden/>
              </w:rPr>
            </w:r>
            <w:r w:rsidR="00681D30">
              <w:rPr>
                <w:noProof/>
                <w:webHidden/>
              </w:rPr>
              <w:fldChar w:fldCharType="separate"/>
            </w:r>
            <w:r w:rsidR="00A01E5A">
              <w:rPr>
                <w:noProof/>
                <w:webHidden/>
              </w:rPr>
              <w:t>11</w:t>
            </w:r>
            <w:r w:rsidR="00681D30">
              <w:rPr>
                <w:noProof/>
                <w:webHidden/>
              </w:rPr>
              <w:fldChar w:fldCharType="end"/>
            </w:r>
          </w:hyperlink>
        </w:p>
        <w:p w14:paraId="40B3A353" w14:textId="0B96EDE1"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2" w:history="1">
            <w:r w:rsidR="00681D30" w:rsidRPr="002C66D7">
              <w:rPr>
                <w:rStyle w:val="Hipercze"/>
                <w:noProof/>
              </w:rPr>
              <w:t>1.3.3</w:t>
            </w:r>
            <w:r w:rsidR="00681D30">
              <w:rPr>
                <w:rFonts w:asciiTheme="minorHAnsi" w:eastAsiaTheme="minorEastAsia" w:hAnsiTheme="minorHAnsi" w:cstheme="minorBidi"/>
                <w:noProof/>
                <w:color w:val="auto"/>
                <w:sz w:val="24"/>
              </w:rPr>
              <w:tab/>
            </w:r>
            <w:r w:rsidR="00681D30" w:rsidRPr="002C66D7">
              <w:rPr>
                <w:rStyle w:val="Hipercze"/>
                <w:noProof/>
              </w:rPr>
              <w:t>Badanie ankietowe</w:t>
            </w:r>
            <w:r w:rsidR="00681D30">
              <w:rPr>
                <w:noProof/>
                <w:webHidden/>
              </w:rPr>
              <w:tab/>
            </w:r>
            <w:r w:rsidR="00681D30">
              <w:rPr>
                <w:noProof/>
                <w:webHidden/>
              </w:rPr>
              <w:fldChar w:fldCharType="begin"/>
            </w:r>
            <w:r w:rsidR="00681D30">
              <w:rPr>
                <w:noProof/>
                <w:webHidden/>
              </w:rPr>
              <w:instrText xml:space="preserve"> PAGEREF _Toc161433822 \h </w:instrText>
            </w:r>
            <w:r w:rsidR="00681D30">
              <w:rPr>
                <w:noProof/>
                <w:webHidden/>
              </w:rPr>
            </w:r>
            <w:r w:rsidR="00681D30">
              <w:rPr>
                <w:noProof/>
                <w:webHidden/>
              </w:rPr>
              <w:fldChar w:fldCharType="separate"/>
            </w:r>
            <w:r w:rsidR="00A01E5A">
              <w:rPr>
                <w:noProof/>
                <w:webHidden/>
              </w:rPr>
              <w:t>13</w:t>
            </w:r>
            <w:r w:rsidR="00681D30">
              <w:rPr>
                <w:noProof/>
                <w:webHidden/>
              </w:rPr>
              <w:fldChar w:fldCharType="end"/>
            </w:r>
          </w:hyperlink>
        </w:p>
        <w:p w14:paraId="468D7DC5" w14:textId="3A77CAB1"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3" w:history="1">
            <w:r w:rsidR="00681D30" w:rsidRPr="002C66D7">
              <w:rPr>
                <w:rStyle w:val="Hipercze"/>
                <w:noProof/>
              </w:rPr>
              <w:t>1.3.4</w:t>
            </w:r>
            <w:r w:rsidR="00681D30">
              <w:rPr>
                <w:rFonts w:asciiTheme="minorHAnsi" w:eastAsiaTheme="minorEastAsia" w:hAnsiTheme="minorHAnsi" w:cstheme="minorBidi"/>
                <w:noProof/>
                <w:color w:val="auto"/>
                <w:sz w:val="24"/>
              </w:rPr>
              <w:tab/>
            </w:r>
            <w:r w:rsidR="00681D30" w:rsidRPr="002C66D7">
              <w:rPr>
                <w:rStyle w:val="Hipercze"/>
                <w:noProof/>
              </w:rPr>
              <w:t>Analiza danych medialnych</w:t>
            </w:r>
            <w:r w:rsidR="00681D30">
              <w:rPr>
                <w:noProof/>
                <w:webHidden/>
              </w:rPr>
              <w:tab/>
            </w:r>
            <w:r w:rsidR="00681D30">
              <w:rPr>
                <w:noProof/>
                <w:webHidden/>
              </w:rPr>
              <w:fldChar w:fldCharType="begin"/>
            </w:r>
            <w:r w:rsidR="00681D30">
              <w:rPr>
                <w:noProof/>
                <w:webHidden/>
              </w:rPr>
              <w:instrText xml:space="preserve"> PAGEREF _Toc161433823 \h </w:instrText>
            </w:r>
            <w:r w:rsidR="00681D30">
              <w:rPr>
                <w:noProof/>
                <w:webHidden/>
              </w:rPr>
            </w:r>
            <w:r w:rsidR="00681D30">
              <w:rPr>
                <w:noProof/>
                <w:webHidden/>
              </w:rPr>
              <w:fldChar w:fldCharType="separate"/>
            </w:r>
            <w:r w:rsidR="00A01E5A">
              <w:rPr>
                <w:noProof/>
                <w:webHidden/>
              </w:rPr>
              <w:t>15</w:t>
            </w:r>
            <w:r w:rsidR="00681D30">
              <w:rPr>
                <w:noProof/>
                <w:webHidden/>
              </w:rPr>
              <w:fldChar w:fldCharType="end"/>
            </w:r>
          </w:hyperlink>
        </w:p>
        <w:p w14:paraId="3D1EC782" w14:textId="60483FCE"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24" w:history="1">
            <w:r w:rsidR="00681D30" w:rsidRPr="002C66D7">
              <w:rPr>
                <w:rStyle w:val="Hipercze"/>
                <w:noProof/>
              </w:rPr>
              <w:t>2</w:t>
            </w:r>
            <w:r w:rsidR="00681D30">
              <w:rPr>
                <w:rFonts w:asciiTheme="minorHAnsi" w:eastAsiaTheme="minorEastAsia" w:hAnsiTheme="minorHAnsi" w:cstheme="minorBidi"/>
                <w:noProof/>
                <w:color w:val="auto"/>
                <w:sz w:val="24"/>
              </w:rPr>
              <w:tab/>
            </w:r>
            <w:r w:rsidR="00681D30" w:rsidRPr="002C66D7">
              <w:rPr>
                <w:rStyle w:val="Hipercze"/>
                <w:noProof/>
              </w:rPr>
              <w:t>Tło i otoczenie procesu rewitalizacji we Włocławku</w:t>
            </w:r>
            <w:r w:rsidR="00681D30">
              <w:rPr>
                <w:noProof/>
                <w:webHidden/>
              </w:rPr>
              <w:tab/>
            </w:r>
            <w:r w:rsidR="00681D30">
              <w:rPr>
                <w:noProof/>
                <w:webHidden/>
              </w:rPr>
              <w:fldChar w:fldCharType="begin"/>
            </w:r>
            <w:r w:rsidR="00681D30">
              <w:rPr>
                <w:noProof/>
                <w:webHidden/>
              </w:rPr>
              <w:instrText xml:space="preserve"> PAGEREF _Toc161433824 \h </w:instrText>
            </w:r>
            <w:r w:rsidR="00681D30">
              <w:rPr>
                <w:noProof/>
                <w:webHidden/>
              </w:rPr>
            </w:r>
            <w:r w:rsidR="00681D30">
              <w:rPr>
                <w:noProof/>
                <w:webHidden/>
              </w:rPr>
              <w:fldChar w:fldCharType="separate"/>
            </w:r>
            <w:r w:rsidR="00A01E5A">
              <w:rPr>
                <w:noProof/>
                <w:webHidden/>
              </w:rPr>
              <w:t>16</w:t>
            </w:r>
            <w:r w:rsidR="00681D30">
              <w:rPr>
                <w:noProof/>
                <w:webHidden/>
              </w:rPr>
              <w:fldChar w:fldCharType="end"/>
            </w:r>
          </w:hyperlink>
        </w:p>
        <w:p w14:paraId="60D89101" w14:textId="6CD930DD"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25" w:history="1">
            <w:r w:rsidR="00681D30" w:rsidRPr="002C66D7">
              <w:rPr>
                <w:rStyle w:val="Hipercze"/>
                <w:noProof/>
              </w:rPr>
              <w:t>2.1</w:t>
            </w:r>
            <w:r w:rsidR="00681D30">
              <w:rPr>
                <w:rFonts w:asciiTheme="minorHAnsi" w:eastAsiaTheme="minorEastAsia" w:hAnsiTheme="minorHAnsi" w:cstheme="minorBidi"/>
                <w:noProof/>
                <w:color w:val="auto"/>
                <w:sz w:val="24"/>
              </w:rPr>
              <w:tab/>
            </w:r>
            <w:r w:rsidR="00681D30" w:rsidRPr="002C66D7">
              <w:rPr>
                <w:rStyle w:val="Hipercze"/>
                <w:noProof/>
              </w:rPr>
              <w:t>Rewitalizacja we Włocławku</w:t>
            </w:r>
            <w:r w:rsidR="00681D30">
              <w:rPr>
                <w:noProof/>
                <w:webHidden/>
              </w:rPr>
              <w:tab/>
            </w:r>
            <w:r w:rsidR="00681D30">
              <w:rPr>
                <w:noProof/>
                <w:webHidden/>
              </w:rPr>
              <w:fldChar w:fldCharType="begin"/>
            </w:r>
            <w:r w:rsidR="00681D30">
              <w:rPr>
                <w:noProof/>
                <w:webHidden/>
              </w:rPr>
              <w:instrText xml:space="preserve"> PAGEREF _Toc161433825 \h </w:instrText>
            </w:r>
            <w:r w:rsidR="00681D30">
              <w:rPr>
                <w:noProof/>
                <w:webHidden/>
              </w:rPr>
            </w:r>
            <w:r w:rsidR="00681D30">
              <w:rPr>
                <w:noProof/>
                <w:webHidden/>
              </w:rPr>
              <w:fldChar w:fldCharType="separate"/>
            </w:r>
            <w:r w:rsidR="00A01E5A">
              <w:rPr>
                <w:noProof/>
                <w:webHidden/>
              </w:rPr>
              <w:t>16</w:t>
            </w:r>
            <w:r w:rsidR="00681D30">
              <w:rPr>
                <w:noProof/>
                <w:webHidden/>
              </w:rPr>
              <w:fldChar w:fldCharType="end"/>
            </w:r>
          </w:hyperlink>
        </w:p>
        <w:p w14:paraId="6F3FB7D7" w14:textId="70095D39"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26" w:history="1">
            <w:r w:rsidR="00681D30" w:rsidRPr="002C66D7">
              <w:rPr>
                <w:rStyle w:val="Hipercze"/>
                <w:noProof/>
              </w:rPr>
              <w:t>2.2</w:t>
            </w:r>
            <w:r w:rsidR="00681D30">
              <w:rPr>
                <w:rFonts w:asciiTheme="minorHAnsi" w:eastAsiaTheme="minorEastAsia" w:hAnsiTheme="minorHAnsi" w:cstheme="minorBidi"/>
                <w:noProof/>
                <w:color w:val="auto"/>
                <w:sz w:val="24"/>
              </w:rPr>
              <w:tab/>
            </w:r>
            <w:r w:rsidR="00681D30" w:rsidRPr="002C66D7">
              <w:rPr>
                <w:rStyle w:val="Hipercze"/>
                <w:noProof/>
              </w:rPr>
              <w:t>Rewitalizacja we Włocławku na tle innych miast</w:t>
            </w:r>
            <w:r w:rsidR="00681D30">
              <w:rPr>
                <w:noProof/>
                <w:webHidden/>
              </w:rPr>
              <w:tab/>
            </w:r>
            <w:r w:rsidR="00681D30">
              <w:rPr>
                <w:noProof/>
                <w:webHidden/>
              </w:rPr>
              <w:fldChar w:fldCharType="begin"/>
            </w:r>
            <w:r w:rsidR="00681D30">
              <w:rPr>
                <w:noProof/>
                <w:webHidden/>
              </w:rPr>
              <w:instrText xml:space="preserve"> PAGEREF _Toc161433826 \h </w:instrText>
            </w:r>
            <w:r w:rsidR="00681D30">
              <w:rPr>
                <w:noProof/>
                <w:webHidden/>
              </w:rPr>
            </w:r>
            <w:r w:rsidR="00681D30">
              <w:rPr>
                <w:noProof/>
                <w:webHidden/>
              </w:rPr>
              <w:fldChar w:fldCharType="separate"/>
            </w:r>
            <w:r w:rsidR="00A01E5A">
              <w:rPr>
                <w:noProof/>
                <w:webHidden/>
              </w:rPr>
              <w:t>17</w:t>
            </w:r>
            <w:r w:rsidR="00681D30">
              <w:rPr>
                <w:noProof/>
                <w:webHidden/>
              </w:rPr>
              <w:fldChar w:fldCharType="end"/>
            </w:r>
          </w:hyperlink>
        </w:p>
        <w:p w14:paraId="7A7CA332" w14:textId="682E8737"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27" w:history="1">
            <w:r w:rsidR="00681D30" w:rsidRPr="002C66D7">
              <w:rPr>
                <w:rStyle w:val="Hipercze"/>
                <w:noProof/>
              </w:rPr>
              <w:t>2.3</w:t>
            </w:r>
            <w:r w:rsidR="00681D30">
              <w:rPr>
                <w:rFonts w:asciiTheme="minorHAnsi" w:eastAsiaTheme="minorEastAsia" w:hAnsiTheme="minorHAnsi" w:cstheme="minorBidi"/>
                <w:noProof/>
                <w:color w:val="auto"/>
                <w:sz w:val="24"/>
              </w:rPr>
              <w:tab/>
            </w:r>
            <w:r w:rsidR="00681D30" w:rsidRPr="002C66D7">
              <w:rPr>
                <w:rStyle w:val="Hipercze"/>
                <w:noProof/>
              </w:rPr>
              <w:t>Czynniki zewnętrzne i wewnętrzne</w:t>
            </w:r>
            <w:r w:rsidR="00681D30">
              <w:rPr>
                <w:noProof/>
                <w:webHidden/>
              </w:rPr>
              <w:tab/>
            </w:r>
            <w:r w:rsidR="00681D30">
              <w:rPr>
                <w:noProof/>
                <w:webHidden/>
              </w:rPr>
              <w:fldChar w:fldCharType="begin"/>
            </w:r>
            <w:r w:rsidR="00681D30">
              <w:rPr>
                <w:noProof/>
                <w:webHidden/>
              </w:rPr>
              <w:instrText xml:space="preserve"> PAGEREF _Toc161433827 \h </w:instrText>
            </w:r>
            <w:r w:rsidR="00681D30">
              <w:rPr>
                <w:noProof/>
                <w:webHidden/>
              </w:rPr>
            </w:r>
            <w:r w:rsidR="00681D30">
              <w:rPr>
                <w:noProof/>
                <w:webHidden/>
              </w:rPr>
              <w:fldChar w:fldCharType="separate"/>
            </w:r>
            <w:r w:rsidR="00A01E5A">
              <w:rPr>
                <w:noProof/>
                <w:webHidden/>
              </w:rPr>
              <w:t>21</w:t>
            </w:r>
            <w:r w:rsidR="00681D30">
              <w:rPr>
                <w:noProof/>
                <w:webHidden/>
              </w:rPr>
              <w:fldChar w:fldCharType="end"/>
            </w:r>
          </w:hyperlink>
        </w:p>
        <w:p w14:paraId="1A8DAB2E" w14:textId="7521A50D"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8" w:history="1">
            <w:r w:rsidR="00681D30" w:rsidRPr="002C66D7">
              <w:rPr>
                <w:rStyle w:val="Hipercze"/>
                <w:noProof/>
              </w:rPr>
              <w:t>2.3.1</w:t>
            </w:r>
            <w:r w:rsidR="00681D30">
              <w:rPr>
                <w:rFonts w:asciiTheme="minorHAnsi" w:eastAsiaTheme="minorEastAsia" w:hAnsiTheme="minorHAnsi" w:cstheme="minorBidi"/>
                <w:noProof/>
                <w:color w:val="auto"/>
                <w:sz w:val="24"/>
              </w:rPr>
              <w:tab/>
            </w:r>
            <w:r w:rsidR="00681D30" w:rsidRPr="002C66D7">
              <w:rPr>
                <w:rStyle w:val="Hipercze"/>
                <w:noProof/>
              </w:rPr>
              <w:t>Czynniki zewnętrzne</w:t>
            </w:r>
            <w:r w:rsidR="00681D30">
              <w:rPr>
                <w:noProof/>
                <w:webHidden/>
              </w:rPr>
              <w:tab/>
            </w:r>
            <w:r w:rsidR="00681D30">
              <w:rPr>
                <w:noProof/>
                <w:webHidden/>
              </w:rPr>
              <w:fldChar w:fldCharType="begin"/>
            </w:r>
            <w:r w:rsidR="00681D30">
              <w:rPr>
                <w:noProof/>
                <w:webHidden/>
              </w:rPr>
              <w:instrText xml:space="preserve"> PAGEREF _Toc161433828 \h </w:instrText>
            </w:r>
            <w:r w:rsidR="00681D30">
              <w:rPr>
                <w:noProof/>
                <w:webHidden/>
              </w:rPr>
            </w:r>
            <w:r w:rsidR="00681D30">
              <w:rPr>
                <w:noProof/>
                <w:webHidden/>
              </w:rPr>
              <w:fldChar w:fldCharType="separate"/>
            </w:r>
            <w:r w:rsidR="00A01E5A">
              <w:rPr>
                <w:noProof/>
                <w:webHidden/>
              </w:rPr>
              <w:t>21</w:t>
            </w:r>
            <w:r w:rsidR="00681D30">
              <w:rPr>
                <w:noProof/>
                <w:webHidden/>
              </w:rPr>
              <w:fldChar w:fldCharType="end"/>
            </w:r>
          </w:hyperlink>
        </w:p>
        <w:p w14:paraId="47ECBA7C" w14:textId="0CD4DA2B"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29" w:history="1">
            <w:r w:rsidR="00681D30" w:rsidRPr="002C66D7">
              <w:rPr>
                <w:rStyle w:val="Hipercze"/>
                <w:noProof/>
              </w:rPr>
              <w:t>2.3.2</w:t>
            </w:r>
            <w:r w:rsidR="00681D30">
              <w:rPr>
                <w:rFonts w:asciiTheme="minorHAnsi" w:eastAsiaTheme="minorEastAsia" w:hAnsiTheme="minorHAnsi" w:cstheme="minorBidi"/>
                <w:noProof/>
                <w:color w:val="auto"/>
                <w:sz w:val="24"/>
              </w:rPr>
              <w:tab/>
            </w:r>
            <w:r w:rsidR="00681D30" w:rsidRPr="002C66D7">
              <w:rPr>
                <w:rStyle w:val="Hipercze"/>
                <w:noProof/>
              </w:rPr>
              <w:t>Czynniki wewnętrzne</w:t>
            </w:r>
            <w:r w:rsidR="00681D30">
              <w:rPr>
                <w:noProof/>
                <w:webHidden/>
              </w:rPr>
              <w:tab/>
            </w:r>
            <w:r w:rsidR="00681D30">
              <w:rPr>
                <w:noProof/>
                <w:webHidden/>
              </w:rPr>
              <w:fldChar w:fldCharType="begin"/>
            </w:r>
            <w:r w:rsidR="00681D30">
              <w:rPr>
                <w:noProof/>
                <w:webHidden/>
              </w:rPr>
              <w:instrText xml:space="preserve"> PAGEREF _Toc161433829 \h </w:instrText>
            </w:r>
            <w:r w:rsidR="00681D30">
              <w:rPr>
                <w:noProof/>
                <w:webHidden/>
              </w:rPr>
            </w:r>
            <w:r w:rsidR="00681D30">
              <w:rPr>
                <w:noProof/>
                <w:webHidden/>
              </w:rPr>
              <w:fldChar w:fldCharType="separate"/>
            </w:r>
            <w:r w:rsidR="00A01E5A">
              <w:rPr>
                <w:noProof/>
                <w:webHidden/>
              </w:rPr>
              <w:t>24</w:t>
            </w:r>
            <w:r w:rsidR="00681D30">
              <w:rPr>
                <w:noProof/>
                <w:webHidden/>
              </w:rPr>
              <w:fldChar w:fldCharType="end"/>
            </w:r>
          </w:hyperlink>
        </w:p>
        <w:p w14:paraId="5FBAF86B" w14:textId="24D0E00F"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30" w:history="1">
            <w:r w:rsidR="00681D30" w:rsidRPr="002C66D7">
              <w:rPr>
                <w:rStyle w:val="Hipercze"/>
                <w:noProof/>
              </w:rPr>
              <w:t>2.4</w:t>
            </w:r>
            <w:r w:rsidR="00681D30">
              <w:rPr>
                <w:rFonts w:asciiTheme="minorHAnsi" w:eastAsiaTheme="minorEastAsia" w:hAnsiTheme="minorHAnsi" w:cstheme="minorBidi"/>
                <w:noProof/>
                <w:color w:val="auto"/>
                <w:sz w:val="24"/>
              </w:rPr>
              <w:tab/>
            </w:r>
            <w:r w:rsidR="00681D30" w:rsidRPr="002C66D7">
              <w:rPr>
                <w:rStyle w:val="Hipercze"/>
                <w:noProof/>
              </w:rPr>
              <w:t>Odbiór działań rewitalizacyjnych przez opinię publiczną</w:t>
            </w:r>
            <w:r w:rsidR="00681D30">
              <w:rPr>
                <w:noProof/>
                <w:webHidden/>
              </w:rPr>
              <w:tab/>
            </w:r>
            <w:r w:rsidR="00681D30">
              <w:rPr>
                <w:noProof/>
                <w:webHidden/>
              </w:rPr>
              <w:fldChar w:fldCharType="begin"/>
            </w:r>
            <w:r w:rsidR="00681D30">
              <w:rPr>
                <w:noProof/>
                <w:webHidden/>
              </w:rPr>
              <w:instrText xml:space="preserve"> PAGEREF _Toc161433830 \h </w:instrText>
            </w:r>
            <w:r w:rsidR="00681D30">
              <w:rPr>
                <w:noProof/>
                <w:webHidden/>
              </w:rPr>
            </w:r>
            <w:r w:rsidR="00681D30">
              <w:rPr>
                <w:noProof/>
                <w:webHidden/>
              </w:rPr>
              <w:fldChar w:fldCharType="separate"/>
            </w:r>
            <w:r w:rsidR="00A01E5A">
              <w:rPr>
                <w:noProof/>
                <w:webHidden/>
              </w:rPr>
              <w:t>26</w:t>
            </w:r>
            <w:r w:rsidR="00681D30">
              <w:rPr>
                <w:noProof/>
                <w:webHidden/>
              </w:rPr>
              <w:fldChar w:fldCharType="end"/>
            </w:r>
          </w:hyperlink>
        </w:p>
        <w:p w14:paraId="22D904C1" w14:textId="69D24740"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31" w:history="1">
            <w:r w:rsidR="00681D30" w:rsidRPr="002C66D7">
              <w:rPr>
                <w:rStyle w:val="Hipercze"/>
                <w:noProof/>
              </w:rPr>
              <w:t>3</w:t>
            </w:r>
            <w:r w:rsidR="00681D30">
              <w:rPr>
                <w:rFonts w:asciiTheme="minorHAnsi" w:eastAsiaTheme="minorEastAsia" w:hAnsiTheme="minorHAnsi" w:cstheme="minorBidi"/>
                <w:noProof/>
                <w:color w:val="auto"/>
                <w:sz w:val="24"/>
              </w:rPr>
              <w:tab/>
            </w:r>
            <w:r w:rsidR="00681D30" w:rsidRPr="002C66D7">
              <w:rPr>
                <w:rStyle w:val="Hipercze"/>
                <w:noProof/>
              </w:rPr>
              <w:t>Ocena stopnia realizacji programu</w:t>
            </w:r>
            <w:r w:rsidR="00681D30">
              <w:rPr>
                <w:noProof/>
                <w:webHidden/>
              </w:rPr>
              <w:tab/>
            </w:r>
            <w:r w:rsidR="00681D30">
              <w:rPr>
                <w:noProof/>
                <w:webHidden/>
              </w:rPr>
              <w:fldChar w:fldCharType="begin"/>
            </w:r>
            <w:r w:rsidR="00681D30">
              <w:rPr>
                <w:noProof/>
                <w:webHidden/>
              </w:rPr>
              <w:instrText xml:space="preserve"> PAGEREF _Toc161433831 \h </w:instrText>
            </w:r>
            <w:r w:rsidR="00681D30">
              <w:rPr>
                <w:noProof/>
                <w:webHidden/>
              </w:rPr>
            </w:r>
            <w:r w:rsidR="00681D30">
              <w:rPr>
                <w:noProof/>
                <w:webHidden/>
              </w:rPr>
              <w:fldChar w:fldCharType="separate"/>
            </w:r>
            <w:r w:rsidR="00A01E5A">
              <w:rPr>
                <w:noProof/>
                <w:webHidden/>
              </w:rPr>
              <w:t>27</w:t>
            </w:r>
            <w:r w:rsidR="00681D30">
              <w:rPr>
                <w:noProof/>
                <w:webHidden/>
              </w:rPr>
              <w:fldChar w:fldCharType="end"/>
            </w:r>
          </w:hyperlink>
        </w:p>
        <w:p w14:paraId="7A981875" w14:textId="1A86CAB6"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32" w:history="1">
            <w:r w:rsidR="00681D30" w:rsidRPr="002C66D7">
              <w:rPr>
                <w:rStyle w:val="Hipercze"/>
                <w:noProof/>
              </w:rPr>
              <w:t>3.1</w:t>
            </w:r>
            <w:r w:rsidR="00681D30">
              <w:rPr>
                <w:rFonts w:asciiTheme="minorHAnsi" w:eastAsiaTheme="minorEastAsia" w:hAnsiTheme="minorHAnsi" w:cstheme="minorBidi"/>
                <w:noProof/>
                <w:color w:val="auto"/>
                <w:sz w:val="24"/>
              </w:rPr>
              <w:tab/>
            </w:r>
            <w:r w:rsidR="00681D30" w:rsidRPr="002C66D7">
              <w:rPr>
                <w:rStyle w:val="Hipercze"/>
                <w:noProof/>
              </w:rPr>
              <w:t>Stan realizacji celów poprzez ocenę wartości wskaźników</w:t>
            </w:r>
            <w:r w:rsidR="00681D30">
              <w:rPr>
                <w:noProof/>
                <w:webHidden/>
              </w:rPr>
              <w:tab/>
            </w:r>
            <w:r w:rsidR="00681D30">
              <w:rPr>
                <w:noProof/>
                <w:webHidden/>
              </w:rPr>
              <w:fldChar w:fldCharType="begin"/>
            </w:r>
            <w:r w:rsidR="00681D30">
              <w:rPr>
                <w:noProof/>
                <w:webHidden/>
              </w:rPr>
              <w:instrText xml:space="preserve"> PAGEREF _Toc161433832 \h </w:instrText>
            </w:r>
            <w:r w:rsidR="00681D30">
              <w:rPr>
                <w:noProof/>
                <w:webHidden/>
              </w:rPr>
            </w:r>
            <w:r w:rsidR="00681D30">
              <w:rPr>
                <w:noProof/>
                <w:webHidden/>
              </w:rPr>
              <w:fldChar w:fldCharType="separate"/>
            </w:r>
            <w:r w:rsidR="00A01E5A">
              <w:rPr>
                <w:noProof/>
                <w:webHidden/>
              </w:rPr>
              <w:t>27</w:t>
            </w:r>
            <w:r w:rsidR="00681D30">
              <w:rPr>
                <w:noProof/>
                <w:webHidden/>
              </w:rPr>
              <w:fldChar w:fldCharType="end"/>
            </w:r>
          </w:hyperlink>
        </w:p>
        <w:p w14:paraId="37EF311F" w14:textId="76F14CBB"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33" w:history="1">
            <w:r w:rsidR="00681D30" w:rsidRPr="002C66D7">
              <w:rPr>
                <w:rStyle w:val="Hipercze"/>
                <w:noProof/>
              </w:rPr>
              <w:t>3.2</w:t>
            </w:r>
            <w:r w:rsidR="00681D30">
              <w:rPr>
                <w:rFonts w:asciiTheme="minorHAnsi" w:eastAsiaTheme="minorEastAsia" w:hAnsiTheme="minorHAnsi" w:cstheme="minorBidi"/>
                <w:noProof/>
                <w:color w:val="auto"/>
                <w:sz w:val="24"/>
              </w:rPr>
              <w:tab/>
            </w:r>
            <w:r w:rsidR="00681D30" w:rsidRPr="002C66D7">
              <w:rPr>
                <w:rStyle w:val="Hipercze"/>
                <w:noProof/>
              </w:rPr>
              <w:t>Stan realizacji przedsięwzięć</w:t>
            </w:r>
            <w:r w:rsidR="00681D30">
              <w:rPr>
                <w:noProof/>
                <w:webHidden/>
              </w:rPr>
              <w:tab/>
            </w:r>
            <w:r w:rsidR="00681D30">
              <w:rPr>
                <w:noProof/>
                <w:webHidden/>
              </w:rPr>
              <w:fldChar w:fldCharType="begin"/>
            </w:r>
            <w:r w:rsidR="00681D30">
              <w:rPr>
                <w:noProof/>
                <w:webHidden/>
              </w:rPr>
              <w:instrText xml:space="preserve"> PAGEREF _Toc161433833 \h </w:instrText>
            </w:r>
            <w:r w:rsidR="00681D30">
              <w:rPr>
                <w:noProof/>
                <w:webHidden/>
              </w:rPr>
            </w:r>
            <w:r w:rsidR="00681D30">
              <w:rPr>
                <w:noProof/>
                <w:webHidden/>
              </w:rPr>
              <w:fldChar w:fldCharType="separate"/>
            </w:r>
            <w:r w:rsidR="00A01E5A">
              <w:rPr>
                <w:noProof/>
                <w:webHidden/>
              </w:rPr>
              <w:t>33</w:t>
            </w:r>
            <w:r w:rsidR="00681D30">
              <w:rPr>
                <w:noProof/>
                <w:webHidden/>
              </w:rPr>
              <w:fldChar w:fldCharType="end"/>
            </w:r>
          </w:hyperlink>
        </w:p>
        <w:p w14:paraId="6E3C4C66" w14:textId="49269039"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36" w:history="1">
            <w:r w:rsidR="00681D30" w:rsidRPr="002C66D7">
              <w:rPr>
                <w:rStyle w:val="Hipercze"/>
                <w:noProof/>
              </w:rPr>
              <w:t>3.2.1</w:t>
            </w:r>
            <w:r w:rsidR="00681D30">
              <w:rPr>
                <w:rFonts w:asciiTheme="minorHAnsi" w:eastAsiaTheme="minorEastAsia" w:hAnsiTheme="minorHAnsi" w:cstheme="minorBidi"/>
                <w:noProof/>
                <w:color w:val="auto"/>
                <w:sz w:val="24"/>
              </w:rPr>
              <w:tab/>
            </w:r>
            <w:r w:rsidR="00681D30" w:rsidRPr="002C66D7">
              <w:rPr>
                <w:rStyle w:val="Hipercze"/>
                <w:noProof/>
              </w:rPr>
              <w:t>Stan realizacji przedsięwzięć w wymiarze rzeczowym</w:t>
            </w:r>
            <w:r w:rsidR="00681D30">
              <w:rPr>
                <w:noProof/>
                <w:webHidden/>
              </w:rPr>
              <w:tab/>
            </w:r>
            <w:r w:rsidR="00681D30">
              <w:rPr>
                <w:noProof/>
                <w:webHidden/>
              </w:rPr>
              <w:fldChar w:fldCharType="begin"/>
            </w:r>
            <w:r w:rsidR="00681D30">
              <w:rPr>
                <w:noProof/>
                <w:webHidden/>
              </w:rPr>
              <w:instrText xml:space="preserve"> PAGEREF _Toc161433836 \h </w:instrText>
            </w:r>
            <w:r w:rsidR="00681D30">
              <w:rPr>
                <w:noProof/>
                <w:webHidden/>
              </w:rPr>
            </w:r>
            <w:r w:rsidR="00681D30">
              <w:rPr>
                <w:noProof/>
                <w:webHidden/>
              </w:rPr>
              <w:fldChar w:fldCharType="separate"/>
            </w:r>
            <w:r w:rsidR="00A01E5A">
              <w:rPr>
                <w:noProof/>
                <w:webHidden/>
              </w:rPr>
              <w:t>33</w:t>
            </w:r>
            <w:r w:rsidR="00681D30">
              <w:rPr>
                <w:noProof/>
                <w:webHidden/>
              </w:rPr>
              <w:fldChar w:fldCharType="end"/>
            </w:r>
          </w:hyperlink>
        </w:p>
        <w:p w14:paraId="1A4BD29A" w14:textId="796CACF7"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37" w:history="1">
            <w:r w:rsidR="00681D30" w:rsidRPr="002C66D7">
              <w:rPr>
                <w:rStyle w:val="Hipercze"/>
                <w:noProof/>
              </w:rPr>
              <w:t>3.2.2</w:t>
            </w:r>
            <w:r w:rsidR="00681D30">
              <w:rPr>
                <w:rFonts w:asciiTheme="minorHAnsi" w:eastAsiaTheme="minorEastAsia" w:hAnsiTheme="minorHAnsi" w:cstheme="minorBidi"/>
                <w:noProof/>
                <w:color w:val="auto"/>
                <w:sz w:val="24"/>
              </w:rPr>
              <w:tab/>
            </w:r>
            <w:r w:rsidR="00681D30" w:rsidRPr="002C66D7">
              <w:rPr>
                <w:rStyle w:val="Hipercze"/>
                <w:noProof/>
              </w:rPr>
              <w:t>Stan realizacji przedsięwzięć w wymiarze finansowym</w:t>
            </w:r>
            <w:r w:rsidR="00681D30">
              <w:rPr>
                <w:noProof/>
                <w:webHidden/>
              </w:rPr>
              <w:tab/>
            </w:r>
            <w:r w:rsidR="00681D30">
              <w:rPr>
                <w:noProof/>
                <w:webHidden/>
              </w:rPr>
              <w:fldChar w:fldCharType="begin"/>
            </w:r>
            <w:r w:rsidR="00681D30">
              <w:rPr>
                <w:noProof/>
                <w:webHidden/>
              </w:rPr>
              <w:instrText xml:space="preserve"> PAGEREF _Toc161433837 \h </w:instrText>
            </w:r>
            <w:r w:rsidR="00681D30">
              <w:rPr>
                <w:noProof/>
                <w:webHidden/>
              </w:rPr>
            </w:r>
            <w:r w:rsidR="00681D30">
              <w:rPr>
                <w:noProof/>
                <w:webHidden/>
              </w:rPr>
              <w:fldChar w:fldCharType="separate"/>
            </w:r>
            <w:r w:rsidR="00A01E5A">
              <w:rPr>
                <w:noProof/>
                <w:webHidden/>
              </w:rPr>
              <w:t>41</w:t>
            </w:r>
            <w:r w:rsidR="00681D30">
              <w:rPr>
                <w:noProof/>
                <w:webHidden/>
              </w:rPr>
              <w:fldChar w:fldCharType="end"/>
            </w:r>
          </w:hyperlink>
        </w:p>
        <w:p w14:paraId="69DB2700" w14:textId="4AEF4A18"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39" w:history="1">
            <w:r w:rsidR="00681D30" w:rsidRPr="002C66D7">
              <w:rPr>
                <w:rStyle w:val="Hipercze"/>
                <w:noProof/>
              </w:rPr>
              <w:t>3.3</w:t>
            </w:r>
            <w:r w:rsidR="00681D30">
              <w:rPr>
                <w:rFonts w:asciiTheme="minorHAnsi" w:eastAsiaTheme="minorEastAsia" w:hAnsiTheme="minorHAnsi" w:cstheme="minorBidi"/>
                <w:noProof/>
                <w:color w:val="auto"/>
                <w:sz w:val="24"/>
              </w:rPr>
              <w:tab/>
            </w:r>
            <w:r w:rsidR="00681D30" w:rsidRPr="002C66D7">
              <w:rPr>
                <w:rStyle w:val="Hipercze"/>
                <w:noProof/>
              </w:rPr>
              <w:t>Narzędzia ustawy</w:t>
            </w:r>
            <w:r w:rsidR="00681D30">
              <w:rPr>
                <w:noProof/>
                <w:webHidden/>
              </w:rPr>
              <w:tab/>
            </w:r>
            <w:r w:rsidR="00681D30">
              <w:rPr>
                <w:noProof/>
                <w:webHidden/>
              </w:rPr>
              <w:fldChar w:fldCharType="begin"/>
            </w:r>
            <w:r w:rsidR="00681D30">
              <w:rPr>
                <w:noProof/>
                <w:webHidden/>
              </w:rPr>
              <w:instrText xml:space="preserve"> PAGEREF _Toc161433839 \h </w:instrText>
            </w:r>
            <w:r w:rsidR="00681D30">
              <w:rPr>
                <w:noProof/>
                <w:webHidden/>
              </w:rPr>
            </w:r>
            <w:r w:rsidR="00681D30">
              <w:rPr>
                <w:noProof/>
                <w:webHidden/>
              </w:rPr>
              <w:fldChar w:fldCharType="separate"/>
            </w:r>
            <w:r w:rsidR="00A01E5A">
              <w:rPr>
                <w:noProof/>
                <w:webHidden/>
              </w:rPr>
              <w:t>42</w:t>
            </w:r>
            <w:r w:rsidR="00681D30">
              <w:rPr>
                <w:noProof/>
                <w:webHidden/>
              </w:rPr>
              <w:fldChar w:fldCharType="end"/>
            </w:r>
          </w:hyperlink>
        </w:p>
        <w:p w14:paraId="177408AA" w14:textId="18C6C9E3"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40" w:history="1">
            <w:r w:rsidR="00681D30" w:rsidRPr="002C66D7">
              <w:rPr>
                <w:rStyle w:val="Hipercze"/>
                <w:noProof/>
              </w:rPr>
              <w:t>4</w:t>
            </w:r>
            <w:r w:rsidR="00681D30">
              <w:rPr>
                <w:rFonts w:asciiTheme="minorHAnsi" w:eastAsiaTheme="minorEastAsia" w:hAnsiTheme="minorHAnsi" w:cstheme="minorBidi"/>
                <w:noProof/>
                <w:color w:val="auto"/>
                <w:sz w:val="24"/>
              </w:rPr>
              <w:tab/>
            </w:r>
            <w:r w:rsidR="00681D30" w:rsidRPr="002C66D7">
              <w:rPr>
                <w:rStyle w:val="Hipercze"/>
                <w:noProof/>
              </w:rPr>
              <w:t>Ocena aktualności treści programu</w:t>
            </w:r>
            <w:r w:rsidR="00681D30">
              <w:rPr>
                <w:noProof/>
                <w:webHidden/>
              </w:rPr>
              <w:tab/>
            </w:r>
            <w:r w:rsidR="00681D30">
              <w:rPr>
                <w:noProof/>
                <w:webHidden/>
              </w:rPr>
              <w:fldChar w:fldCharType="begin"/>
            </w:r>
            <w:r w:rsidR="00681D30">
              <w:rPr>
                <w:noProof/>
                <w:webHidden/>
              </w:rPr>
              <w:instrText xml:space="preserve"> PAGEREF _Toc161433840 \h </w:instrText>
            </w:r>
            <w:r w:rsidR="00681D30">
              <w:rPr>
                <w:noProof/>
                <w:webHidden/>
              </w:rPr>
            </w:r>
            <w:r w:rsidR="00681D30">
              <w:rPr>
                <w:noProof/>
                <w:webHidden/>
              </w:rPr>
              <w:fldChar w:fldCharType="separate"/>
            </w:r>
            <w:r w:rsidR="00A01E5A">
              <w:rPr>
                <w:noProof/>
                <w:webHidden/>
              </w:rPr>
              <w:t>46</w:t>
            </w:r>
            <w:r w:rsidR="00681D30">
              <w:rPr>
                <w:noProof/>
                <w:webHidden/>
              </w:rPr>
              <w:fldChar w:fldCharType="end"/>
            </w:r>
          </w:hyperlink>
        </w:p>
        <w:p w14:paraId="597D172E" w14:textId="1B4FF2BF"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41" w:history="1">
            <w:r w:rsidR="00681D30" w:rsidRPr="002C66D7">
              <w:rPr>
                <w:rStyle w:val="Hipercze"/>
                <w:noProof/>
              </w:rPr>
              <w:t>4.1</w:t>
            </w:r>
            <w:r w:rsidR="00681D30">
              <w:rPr>
                <w:rFonts w:asciiTheme="minorHAnsi" w:eastAsiaTheme="minorEastAsia" w:hAnsiTheme="minorHAnsi" w:cstheme="minorBidi"/>
                <w:noProof/>
                <w:color w:val="auto"/>
                <w:sz w:val="24"/>
              </w:rPr>
              <w:tab/>
            </w:r>
            <w:r w:rsidR="00681D30" w:rsidRPr="002C66D7">
              <w:rPr>
                <w:rStyle w:val="Hipercze"/>
                <w:noProof/>
              </w:rPr>
              <w:t>Czynniki rodzące potrzebę zmian w programie</w:t>
            </w:r>
            <w:r w:rsidR="00681D30">
              <w:rPr>
                <w:noProof/>
                <w:webHidden/>
              </w:rPr>
              <w:tab/>
            </w:r>
            <w:r w:rsidR="00681D30">
              <w:rPr>
                <w:noProof/>
                <w:webHidden/>
              </w:rPr>
              <w:fldChar w:fldCharType="begin"/>
            </w:r>
            <w:r w:rsidR="00681D30">
              <w:rPr>
                <w:noProof/>
                <w:webHidden/>
              </w:rPr>
              <w:instrText xml:space="preserve"> PAGEREF _Toc161433841 \h </w:instrText>
            </w:r>
            <w:r w:rsidR="00681D30">
              <w:rPr>
                <w:noProof/>
                <w:webHidden/>
              </w:rPr>
            </w:r>
            <w:r w:rsidR="00681D30">
              <w:rPr>
                <w:noProof/>
                <w:webHidden/>
              </w:rPr>
              <w:fldChar w:fldCharType="separate"/>
            </w:r>
            <w:r w:rsidR="00A01E5A">
              <w:rPr>
                <w:noProof/>
                <w:webHidden/>
              </w:rPr>
              <w:t>46</w:t>
            </w:r>
            <w:r w:rsidR="00681D30">
              <w:rPr>
                <w:noProof/>
                <w:webHidden/>
              </w:rPr>
              <w:fldChar w:fldCharType="end"/>
            </w:r>
          </w:hyperlink>
        </w:p>
        <w:p w14:paraId="2EEF2D1C" w14:textId="22E543C6"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42" w:history="1">
            <w:r w:rsidR="00681D30" w:rsidRPr="002C66D7">
              <w:rPr>
                <w:rStyle w:val="Hipercze"/>
                <w:noProof/>
              </w:rPr>
              <w:t>4.2</w:t>
            </w:r>
            <w:r w:rsidR="00681D30">
              <w:rPr>
                <w:rFonts w:asciiTheme="minorHAnsi" w:eastAsiaTheme="minorEastAsia" w:hAnsiTheme="minorHAnsi" w:cstheme="minorBidi"/>
                <w:noProof/>
                <w:color w:val="auto"/>
                <w:sz w:val="24"/>
              </w:rPr>
              <w:tab/>
            </w:r>
            <w:r w:rsidR="00681D30" w:rsidRPr="002C66D7">
              <w:rPr>
                <w:rStyle w:val="Hipercze"/>
                <w:noProof/>
              </w:rPr>
              <w:t>Analiza treści GPR pod kątem potrzeby ich aktualizacji</w:t>
            </w:r>
            <w:r w:rsidR="00681D30">
              <w:rPr>
                <w:noProof/>
                <w:webHidden/>
              </w:rPr>
              <w:tab/>
            </w:r>
            <w:r w:rsidR="00681D30">
              <w:rPr>
                <w:noProof/>
                <w:webHidden/>
              </w:rPr>
              <w:fldChar w:fldCharType="begin"/>
            </w:r>
            <w:r w:rsidR="00681D30">
              <w:rPr>
                <w:noProof/>
                <w:webHidden/>
              </w:rPr>
              <w:instrText xml:space="preserve"> PAGEREF _Toc161433842 \h </w:instrText>
            </w:r>
            <w:r w:rsidR="00681D30">
              <w:rPr>
                <w:noProof/>
                <w:webHidden/>
              </w:rPr>
            </w:r>
            <w:r w:rsidR="00681D30">
              <w:rPr>
                <w:noProof/>
                <w:webHidden/>
              </w:rPr>
              <w:fldChar w:fldCharType="separate"/>
            </w:r>
            <w:r w:rsidR="00A01E5A">
              <w:rPr>
                <w:noProof/>
                <w:webHidden/>
              </w:rPr>
              <w:t>48</w:t>
            </w:r>
            <w:r w:rsidR="00681D30">
              <w:rPr>
                <w:noProof/>
                <w:webHidden/>
              </w:rPr>
              <w:fldChar w:fldCharType="end"/>
            </w:r>
          </w:hyperlink>
        </w:p>
        <w:p w14:paraId="28A24624" w14:textId="6E40A9D5"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43" w:history="1">
            <w:r w:rsidR="00681D30" w:rsidRPr="002C66D7">
              <w:rPr>
                <w:rStyle w:val="Hipercze"/>
                <w:noProof/>
              </w:rPr>
              <w:t>4.3</w:t>
            </w:r>
            <w:r w:rsidR="00681D30">
              <w:rPr>
                <w:rFonts w:asciiTheme="minorHAnsi" w:eastAsiaTheme="minorEastAsia" w:hAnsiTheme="minorHAnsi" w:cstheme="minorBidi"/>
                <w:noProof/>
                <w:color w:val="auto"/>
                <w:sz w:val="24"/>
              </w:rPr>
              <w:tab/>
            </w:r>
            <w:r w:rsidR="00681D30" w:rsidRPr="002C66D7">
              <w:rPr>
                <w:rStyle w:val="Hipercze"/>
                <w:noProof/>
              </w:rPr>
              <w:t>Kierunki zmian w programie</w:t>
            </w:r>
            <w:r w:rsidR="00681D30">
              <w:rPr>
                <w:noProof/>
                <w:webHidden/>
              </w:rPr>
              <w:tab/>
            </w:r>
            <w:r w:rsidR="00681D30">
              <w:rPr>
                <w:noProof/>
                <w:webHidden/>
              </w:rPr>
              <w:fldChar w:fldCharType="begin"/>
            </w:r>
            <w:r w:rsidR="00681D30">
              <w:rPr>
                <w:noProof/>
                <w:webHidden/>
              </w:rPr>
              <w:instrText xml:space="preserve"> PAGEREF _Toc161433843 \h </w:instrText>
            </w:r>
            <w:r w:rsidR="00681D30">
              <w:rPr>
                <w:noProof/>
                <w:webHidden/>
              </w:rPr>
            </w:r>
            <w:r w:rsidR="00681D30">
              <w:rPr>
                <w:noProof/>
                <w:webHidden/>
              </w:rPr>
              <w:fldChar w:fldCharType="separate"/>
            </w:r>
            <w:r w:rsidR="00A01E5A">
              <w:rPr>
                <w:noProof/>
                <w:webHidden/>
              </w:rPr>
              <w:t>50</w:t>
            </w:r>
            <w:r w:rsidR="00681D30">
              <w:rPr>
                <w:noProof/>
                <w:webHidden/>
              </w:rPr>
              <w:fldChar w:fldCharType="end"/>
            </w:r>
          </w:hyperlink>
        </w:p>
        <w:p w14:paraId="7469AB0B" w14:textId="06CF7943"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44" w:history="1">
            <w:r w:rsidR="00681D30" w:rsidRPr="002C66D7">
              <w:rPr>
                <w:rStyle w:val="Hipercze"/>
                <w:noProof/>
              </w:rPr>
              <w:t>5</w:t>
            </w:r>
            <w:r w:rsidR="00681D30">
              <w:rPr>
                <w:rFonts w:asciiTheme="minorHAnsi" w:eastAsiaTheme="minorEastAsia" w:hAnsiTheme="minorHAnsi" w:cstheme="minorBidi"/>
                <w:noProof/>
                <w:color w:val="auto"/>
                <w:sz w:val="24"/>
              </w:rPr>
              <w:tab/>
            </w:r>
            <w:r w:rsidR="00681D30" w:rsidRPr="002C66D7">
              <w:rPr>
                <w:rStyle w:val="Hipercze"/>
                <w:noProof/>
              </w:rPr>
              <w:t>Wnioski</w:t>
            </w:r>
            <w:r w:rsidR="00681D30">
              <w:rPr>
                <w:noProof/>
                <w:webHidden/>
              </w:rPr>
              <w:tab/>
            </w:r>
            <w:r w:rsidR="00681D30">
              <w:rPr>
                <w:noProof/>
                <w:webHidden/>
              </w:rPr>
              <w:fldChar w:fldCharType="begin"/>
            </w:r>
            <w:r w:rsidR="00681D30">
              <w:rPr>
                <w:noProof/>
                <w:webHidden/>
              </w:rPr>
              <w:instrText xml:space="preserve"> PAGEREF _Toc161433844 \h </w:instrText>
            </w:r>
            <w:r w:rsidR="00681D30">
              <w:rPr>
                <w:noProof/>
                <w:webHidden/>
              </w:rPr>
            </w:r>
            <w:r w:rsidR="00681D30">
              <w:rPr>
                <w:noProof/>
                <w:webHidden/>
              </w:rPr>
              <w:fldChar w:fldCharType="separate"/>
            </w:r>
            <w:r w:rsidR="00A01E5A">
              <w:rPr>
                <w:noProof/>
                <w:webHidden/>
              </w:rPr>
              <w:t>52</w:t>
            </w:r>
            <w:r w:rsidR="00681D30">
              <w:rPr>
                <w:noProof/>
                <w:webHidden/>
              </w:rPr>
              <w:fldChar w:fldCharType="end"/>
            </w:r>
          </w:hyperlink>
        </w:p>
        <w:p w14:paraId="14D3A847" w14:textId="1CDD82F0"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45" w:history="1">
            <w:r w:rsidR="00681D30" w:rsidRPr="002C66D7">
              <w:rPr>
                <w:rStyle w:val="Hipercze"/>
                <w:noProof/>
              </w:rPr>
              <w:t>5.1</w:t>
            </w:r>
            <w:r w:rsidR="00681D30">
              <w:rPr>
                <w:rFonts w:asciiTheme="minorHAnsi" w:eastAsiaTheme="minorEastAsia" w:hAnsiTheme="minorHAnsi" w:cstheme="minorBidi"/>
                <w:noProof/>
                <w:color w:val="auto"/>
                <w:sz w:val="24"/>
              </w:rPr>
              <w:tab/>
            </w:r>
            <w:r w:rsidR="00681D30" w:rsidRPr="002C66D7">
              <w:rPr>
                <w:rStyle w:val="Hipercze"/>
                <w:noProof/>
              </w:rPr>
              <w:t>Ocena przekrojowa – sukcesy i porażki</w:t>
            </w:r>
            <w:r w:rsidR="00681D30">
              <w:rPr>
                <w:noProof/>
                <w:webHidden/>
              </w:rPr>
              <w:tab/>
            </w:r>
            <w:r w:rsidR="00681D30">
              <w:rPr>
                <w:noProof/>
                <w:webHidden/>
              </w:rPr>
              <w:fldChar w:fldCharType="begin"/>
            </w:r>
            <w:r w:rsidR="00681D30">
              <w:rPr>
                <w:noProof/>
                <w:webHidden/>
              </w:rPr>
              <w:instrText xml:space="preserve"> PAGEREF _Toc161433845 \h </w:instrText>
            </w:r>
            <w:r w:rsidR="00681D30">
              <w:rPr>
                <w:noProof/>
                <w:webHidden/>
              </w:rPr>
            </w:r>
            <w:r w:rsidR="00681D30">
              <w:rPr>
                <w:noProof/>
                <w:webHidden/>
              </w:rPr>
              <w:fldChar w:fldCharType="separate"/>
            </w:r>
            <w:r w:rsidR="00A01E5A">
              <w:rPr>
                <w:noProof/>
                <w:webHidden/>
              </w:rPr>
              <w:t>52</w:t>
            </w:r>
            <w:r w:rsidR="00681D30">
              <w:rPr>
                <w:noProof/>
                <w:webHidden/>
              </w:rPr>
              <w:fldChar w:fldCharType="end"/>
            </w:r>
          </w:hyperlink>
        </w:p>
        <w:p w14:paraId="16EB7932" w14:textId="6A0E5039"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46" w:history="1">
            <w:r w:rsidR="00681D30" w:rsidRPr="002C66D7">
              <w:rPr>
                <w:rStyle w:val="Hipercze"/>
                <w:noProof/>
              </w:rPr>
              <w:t>5.2</w:t>
            </w:r>
            <w:r w:rsidR="00681D30">
              <w:rPr>
                <w:rFonts w:asciiTheme="minorHAnsi" w:eastAsiaTheme="minorEastAsia" w:hAnsiTheme="minorHAnsi" w:cstheme="minorBidi"/>
                <w:noProof/>
                <w:color w:val="auto"/>
                <w:sz w:val="24"/>
              </w:rPr>
              <w:tab/>
            </w:r>
            <w:r w:rsidR="00681D30" w:rsidRPr="002C66D7">
              <w:rPr>
                <w:rStyle w:val="Hipercze"/>
                <w:noProof/>
              </w:rPr>
              <w:t>Ocena w świetle kryteriów ewaluacyjnych</w:t>
            </w:r>
            <w:r w:rsidR="00681D30">
              <w:rPr>
                <w:noProof/>
                <w:webHidden/>
              </w:rPr>
              <w:tab/>
            </w:r>
            <w:r w:rsidR="00681D30">
              <w:rPr>
                <w:noProof/>
                <w:webHidden/>
              </w:rPr>
              <w:fldChar w:fldCharType="begin"/>
            </w:r>
            <w:r w:rsidR="00681D30">
              <w:rPr>
                <w:noProof/>
                <w:webHidden/>
              </w:rPr>
              <w:instrText xml:space="preserve"> PAGEREF _Toc161433846 \h </w:instrText>
            </w:r>
            <w:r w:rsidR="00681D30">
              <w:rPr>
                <w:noProof/>
                <w:webHidden/>
              </w:rPr>
            </w:r>
            <w:r w:rsidR="00681D30">
              <w:rPr>
                <w:noProof/>
                <w:webHidden/>
              </w:rPr>
              <w:fldChar w:fldCharType="separate"/>
            </w:r>
            <w:r w:rsidR="00A01E5A">
              <w:rPr>
                <w:noProof/>
                <w:webHidden/>
              </w:rPr>
              <w:t>55</w:t>
            </w:r>
            <w:r w:rsidR="00681D30">
              <w:rPr>
                <w:noProof/>
                <w:webHidden/>
              </w:rPr>
              <w:fldChar w:fldCharType="end"/>
            </w:r>
          </w:hyperlink>
        </w:p>
        <w:p w14:paraId="62953EFD" w14:textId="2989BCCD"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47" w:history="1">
            <w:r w:rsidR="00681D30" w:rsidRPr="002C66D7">
              <w:rPr>
                <w:rStyle w:val="Hipercze"/>
                <w:noProof/>
              </w:rPr>
              <w:t>5.2.1</w:t>
            </w:r>
            <w:r w:rsidR="00681D30">
              <w:rPr>
                <w:rFonts w:asciiTheme="minorHAnsi" w:eastAsiaTheme="minorEastAsia" w:hAnsiTheme="minorHAnsi" w:cstheme="minorBidi"/>
                <w:noProof/>
                <w:color w:val="auto"/>
                <w:sz w:val="24"/>
              </w:rPr>
              <w:tab/>
            </w:r>
            <w:r w:rsidR="00681D30" w:rsidRPr="002C66D7">
              <w:rPr>
                <w:rStyle w:val="Hipercze"/>
                <w:noProof/>
              </w:rPr>
              <w:t>Skuteczność</w:t>
            </w:r>
            <w:r w:rsidR="00681D30">
              <w:rPr>
                <w:noProof/>
                <w:webHidden/>
              </w:rPr>
              <w:tab/>
            </w:r>
            <w:r w:rsidR="00681D30">
              <w:rPr>
                <w:noProof/>
                <w:webHidden/>
              </w:rPr>
              <w:fldChar w:fldCharType="begin"/>
            </w:r>
            <w:r w:rsidR="00681D30">
              <w:rPr>
                <w:noProof/>
                <w:webHidden/>
              </w:rPr>
              <w:instrText xml:space="preserve"> PAGEREF _Toc161433847 \h </w:instrText>
            </w:r>
            <w:r w:rsidR="00681D30">
              <w:rPr>
                <w:noProof/>
                <w:webHidden/>
              </w:rPr>
            </w:r>
            <w:r w:rsidR="00681D30">
              <w:rPr>
                <w:noProof/>
                <w:webHidden/>
              </w:rPr>
              <w:fldChar w:fldCharType="separate"/>
            </w:r>
            <w:r w:rsidR="00A01E5A">
              <w:rPr>
                <w:noProof/>
                <w:webHidden/>
              </w:rPr>
              <w:t>55</w:t>
            </w:r>
            <w:r w:rsidR="00681D30">
              <w:rPr>
                <w:noProof/>
                <w:webHidden/>
              </w:rPr>
              <w:fldChar w:fldCharType="end"/>
            </w:r>
          </w:hyperlink>
        </w:p>
        <w:p w14:paraId="129E6939" w14:textId="02A63372"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48" w:history="1">
            <w:r w:rsidR="00681D30" w:rsidRPr="002C66D7">
              <w:rPr>
                <w:rStyle w:val="Hipercze"/>
                <w:noProof/>
              </w:rPr>
              <w:t>5.2.2</w:t>
            </w:r>
            <w:r w:rsidR="00681D30">
              <w:rPr>
                <w:rFonts w:asciiTheme="minorHAnsi" w:eastAsiaTheme="minorEastAsia" w:hAnsiTheme="minorHAnsi" w:cstheme="minorBidi"/>
                <w:noProof/>
                <w:color w:val="auto"/>
                <w:sz w:val="24"/>
              </w:rPr>
              <w:tab/>
            </w:r>
            <w:r w:rsidR="00681D30" w:rsidRPr="002C66D7">
              <w:rPr>
                <w:rStyle w:val="Hipercze"/>
                <w:noProof/>
              </w:rPr>
              <w:t>Efektywność</w:t>
            </w:r>
            <w:r w:rsidR="00681D30">
              <w:rPr>
                <w:noProof/>
                <w:webHidden/>
              </w:rPr>
              <w:tab/>
            </w:r>
            <w:r w:rsidR="00681D30">
              <w:rPr>
                <w:noProof/>
                <w:webHidden/>
              </w:rPr>
              <w:fldChar w:fldCharType="begin"/>
            </w:r>
            <w:r w:rsidR="00681D30">
              <w:rPr>
                <w:noProof/>
                <w:webHidden/>
              </w:rPr>
              <w:instrText xml:space="preserve"> PAGEREF _Toc161433848 \h </w:instrText>
            </w:r>
            <w:r w:rsidR="00681D30">
              <w:rPr>
                <w:noProof/>
                <w:webHidden/>
              </w:rPr>
            </w:r>
            <w:r w:rsidR="00681D30">
              <w:rPr>
                <w:noProof/>
                <w:webHidden/>
              </w:rPr>
              <w:fldChar w:fldCharType="separate"/>
            </w:r>
            <w:r w:rsidR="00A01E5A">
              <w:rPr>
                <w:noProof/>
                <w:webHidden/>
              </w:rPr>
              <w:t>57</w:t>
            </w:r>
            <w:r w:rsidR="00681D30">
              <w:rPr>
                <w:noProof/>
                <w:webHidden/>
              </w:rPr>
              <w:fldChar w:fldCharType="end"/>
            </w:r>
          </w:hyperlink>
        </w:p>
        <w:p w14:paraId="6237661A" w14:textId="35573532"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49" w:history="1">
            <w:r w:rsidR="00681D30" w:rsidRPr="002C66D7">
              <w:rPr>
                <w:rStyle w:val="Hipercze"/>
                <w:noProof/>
              </w:rPr>
              <w:t>5.2.3</w:t>
            </w:r>
            <w:r w:rsidR="00681D30">
              <w:rPr>
                <w:rFonts w:asciiTheme="minorHAnsi" w:eastAsiaTheme="minorEastAsia" w:hAnsiTheme="minorHAnsi" w:cstheme="minorBidi"/>
                <w:noProof/>
                <w:color w:val="auto"/>
                <w:sz w:val="24"/>
              </w:rPr>
              <w:tab/>
            </w:r>
            <w:r w:rsidR="00681D30" w:rsidRPr="002C66D7">
              <w:rPr>
                <w:rStyle w:val="Hipercze"/>
                <w:noProof/>
              </w:rPr>
              <w:t>Użyteczność</w:t>
            </w:r>
            <w:r w:rsidR="00681D30">
              <w:rPr>
                <w:noProof/>
                <w:webHidden/>
              </w:rPr>
              <w:tab/>
            </w:r>
            <w:r w:rsidR="00681D30">
              <w:rPr>
                <w:noProof/>
                <w:webHidden/>
              </w:rPr>
              <w:fldChar w:fldCharType="begin"/>
            </w:r>
            <w:r w:rsidR="00681D30">
              <w:rPr>
                <w:noProof/>
                <w:webHidden/>
              </w:rPr>
              <w:instrText xml:space="preserve"> PAGEREF _Toc161433849 \h </w:instrText>
            </w:r>
            <w:r w:rsidR="00681D30">
              <w:rPr>
                <w:noProof/>
                <w:webHidden/>
              </w:rPr>
            </w:r>
            <w:r w:rsidR="00681D30">
              <w:rPr>
                <w:noProof/>
                <w:webHidden/>
              </w:rPr>
              <w:fldChar w:fldCharType="separate"/>
            </w:r>
            <w:r w:rsidR="00A01E5A">
              <w:rPr>
                <w:noProof/>
                <w:webHidden/>
              </w:rPr>
              <w:t>58</w:t>
            </w:r>
            <w:r w:rsidR="00681D30">
              <w:rPr>
                <w:noProof/>
                <w:webHidden/>
              </w:rPr>
              <w:fldChar w:fldCharType="end"/>
            </w:r>
          </w:hyperlink>
        </w:p>
        <w:p w14:paraId="0254EEB5" w14:textId="41299A6E"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50" w:history="1">
            <w:r w:rsidR="00681D30" w:rsidRPr="002C66D7">
              <w:rPr>
                <w:rStyle w:val="Hipercze"/>
                <w:noProof/>
              </w:rPr>
              <w:t>5.2.4</w:t>
            </w:r>
            <w:r w:rsidR="00681D30">
              <w:rPr>
                <w:rFonts w:asciiTheme="minorHAnsi" w:eastAsiaTheme="minorEastAsia" w:hAnsiTheme="minorHAnsi" w:cstheme="minorBidi"/>
                <w:noProof/>
                <w:color w:val="auto"/>
                <w:sz w:val="24"/>
              </w:rPr>
              <w:tab/>
            </w:r>
            <w:r w:rsidR="00681D30" w:rsidRPr="002C66D7">
              <w:rPr>
                <w:rStyle w:val="Hipercze"/>
                <w:noProof/>
              </w:rPr>
              <w:t>Trafność</w:t>
            </w:r>
            <w:r w:rsidR="00681D30">
              <w:rPr>
                <w:noProof/>
                <w:webHidden/>
              </w:rPr>
              <w:tab/>
            </w:r>
            <w:r w:rsidR="00681D30">
              <w:rPr>
                <w:noProof/>
                <w:webHidden/>
              </w:rPr>
              <w:fldChar w:fldCharType="begin"/>
            </w:r>
            <w:r w:rsidR="00681D30">
              <w:rPr>
                <w:noProof/>
                <w:webHidden/>
              </w:rPr>
              <w:instrText xml:space="preserve"> PAGEREF _Toc161433850 \h </w:instrText>
            </w:r>
            <w:r w:rsidR="00681D30">
              <w:rPr>
                <w:noProof/>
                <w:webHidden/>
              </w:rPr>
            </w:r>
            <w:r w:rsidR="00681D30">
              <w:rPr>
                <w:noProof/>
                <w:webHidden/>
              </w:rPr>
              <w:fldChar w:fldCharType="separate"/>
            </w:r>
            <w:r w:rsidR="00A01E5A">
              <w:rPr>
                <w:noProof/>
                <w:webHidden/>
              </w:rPr>
              <w:t>59</w:t>
            </w:r>
            <w:r w:rsidR="00681D30">
              <w:rPr>
                <w:noProof/>
                <w:webHidden/>
              </w:rPr>
              <w:fldChar w:fldCharType="end"/>
            </w:r>
          </w:hyperlink>
        </w:p>
        <w:p w14:paraId="0F564184" w14:textId="140CE953" w:rsidR="00681D30" w:rsidRDefault="002C07DF">
          <w:pPr>
            <w:pStyle w:val="Spistreci3"/>
            <w:tabs>
              <w:tab w:val="left" w:pos="1240"/>
              <w:tab w:val="right" w:leader="dot" w:pos="9069"/>
            </w:tabs>
            <w:rPr>
              <w:rFonts w:asciiTheme="minorHAnsi" w:eastAsiaTheme="minorEastAsia" w:hAnsiTheme="minorHAnsi" w:cstheme="minorBidi"/>
              <w:noProof/>
              <w:color w:val="auto"/>
              <w:sz w:val="24"/>
            </w:rPr>
          </w:pPr>
          <w:hyperlink w:anchor="_Toc161433851" w:history="1">
            <w:r w:rsidR="00681D30" w:rsidRPr="002C66D7">
              <w:rPr>
                <w:rStyle w:val="Hipercze"/>
                <w:noProof/>
              </w:rPr>
              <w:t>5.2.5</w:t>
            </w:r>
            <w:r w:rsidR="00681D30">
              <w:rPr>
                <w:rFonts w:asciiTheme="minorHAnsi" w:eastAsiaTheme="minorEastAsia" w:hAnsiTheme="minorHAnsi" w:cstheme="minorBidi"/>
                <w:noProof/>
                <w:color w:val="auto"/>
                <w:sz w:val="24"/>
              </w:rPr>
              <w:tab/>
            </w:r>
            <w:r w:rsidR="00681D30" w:rsidRPr="002C66D7">
              <w:rPr>
                <w:rStyle w:val="Hipercze"/>
                <w:noProof/>
              </w:rPr>
              <w:t>Trwałość</w:t>
            </w:r>
            <w:r w:rsidR="00681D30">
              <w:rPr>
                <w:noProof/>
                <w:webHidden/>
              </w:rPr>
              <w:tab/>
            </w:r>
            <w:r w:rsidR="00681D30">
              <w:rPr>
                <w:noProof/>
                <w:webHidden/>
              </w:rPr>
              <w:fldChar w:fldCharType="begin"/>
            </w:r>
            <w:r w:rsidR="00681D30">
              <w:rPr>
                <w:noProof/>
                <w:webHidden/>
              </w:rPr>
              <w:instrText xml:space="preserve"> PAGEREF _Toc161433851 \h </w:instrText>
            </w:r>
            <w:r w:rsidR="00681D30">
              <w:rPr>
                <w:noProof/>
                <w:webHidden/>
              </w:rPr>
            </w:r>
            <w:r w:rsidR="00681D30">
              <w:rPr>
                <w:noProof/>
                <w:webHidden/>
              </w:rPr>
              <w:fldChar w:fldCharType="separate"/>
            </w:r>
            <w:r w:rsidR="00A01E5A">
              <w:rPr>
                <w:noProof/>
                <w:webHidden/>
              </w:rPr>
              <w:t>59</w:t>
            </w:r>
            <w:r w:rsidR="00681D30">
              <w:rPr>
                <w:noProof/>
                <w:webHidden/>
              </w:rPr>
              <w:fldChar w:fldCharType="end"/>
            </w:r>
          </w:hyperlink>
        </w:p>
        <w:p w14:paraId="7B1C1B6D" w14:textId="4A30AAB7"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2" w:history="1">
            <w:r w:rsidR="00681D30" w:rsidRPr="002C66D7">
              <w:rPr>
                <w:rStyle w:val="Hipercze"/>
                <w:noProof/>
              </w:rPr>
              <w:t>5.3</w:t>
            </w:r>
            <w:r w:rsidR="00681D30">
              <w:rPr>
                <w:rFonts w:asciiTheme="minorHAnsi" w:eastAsiaTheme="minorEastAsia" w:hAnsiTheme="minorHAnsi" w:cstheme="minorBidi"/>
                <w:noProof/>
                <w:color w:val="auto"/>
                <w:sz w:val="24"/>
              </w:rPr>
              <w:tab/>
            </w:r>
            <w:r w:rsidR="00681D30" w:rsidRPr="002C66D7">
              <w:rPr>
                <w:rStyle w:val="Hipercze"/>
                <w:noProof/>
              </w:rPr>
              <w:t>Bariery</w:t>
            </w:r>
            <w:r w:rsidR="00681D30">
              <w:rPr>
                <w:noProof/>
                <w:webHidden/>
              </w:rPr>
              <w:tab/>
            </w:r>
            <w:r w:rsidR="00681D30">
              <w:rPr>
                <w:noProof/>
                <w:webHidden/>
              </w:rPr>
              <w:fldChar w:fldCharType="begin"/>
            </w:r>
            <w:r w:rsidR="00681D30">
              <w:rPr>
                <w:noProof/>
                <w:webHidden/>
              </w:rPr>
              <w:instrText xml:space="preserve"> PAGEREF _Toc161433852 \h </w:instrText>
            </w:r>
            <w:r w:rsidR="00681D30">
              <w:rPr>
                <w:noProof/>
                <w:webHidden/>
              </w:rPr>
            </w:r>
            <w:r w:rsidR="00681D30">
              <w:rPr>
                <w:noProof/>
                <w:webHidden/>
              </w:rPr>
              <w:fldChar w:fldCharType="separate"/>
            </w:r>
            <w:r w:rsidR="00A01E5A">
              <w:rPr>
                <w:noProof/>
                <w:webHidden/>
              </w:rPr>
              <w:t>60</w:t>
            </w:r>
            <w:r w:rsidR="00681D30">
              <w:rPr>
                <w:noProof/>
                <w:webHidden/>
              </w:rPr>
              <w:fldChar w:fldCharType="end"/>
            </w:r>
          </w:hyperlink>
        </w:p>
        <w:p w14:paraId="00551778" w14:textId="7554D4CA"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3" w:history="1">
            <w:r w:rsidR="00681D30" w:rsidRPr="002C66D7">
              <w:rPr>
                <w:rStyle w:val="Hipercze"/>
                <w:noProof/>
              </w:rPr>
              <w:t>5.4</w:t>
            </w:r>
            <w:r w:rsidR="00681D30">
              <w:rPr>
                <w:rFonts w:asciiTheme="minorHAnsi" w:eastAsiaTheme="minorEastAsia" w:hAnsiTheme="minorHAnsi" w:cstheme="minorBidi"/>
                <w:noProof/>
                <w:color w:val="auto"/>
                <w:sz w:val="24"/>
              </w:rPr>
              <w:tab/>
            </w:r>
            <w:r w:rsidR="00681D30" w:rsidRPr="002C66D7">
              <w:rPr>
                <w:rStyle w:val="Hipercze"/>
                <w:noProof/>
              </w:rPr>
              <w:t>Eksport problemów poza obszar rewitalizacji</w:t>
            </w:r>
            <w:r w:rsidR="00681D30">
              <w:rPr>
                <w:noProof/>
                <w:webHidden/>
              </w:rPr>
              <w:tab/>
            </w:r>
            <w:r w:rsidR="00681D30">
              <w:rPr>
                <w:noProof/>
                <w:webHidden/>
              </w:rPr>
              <w:fldChar w:fldCharType="begin"/>
            </w:r>
            <w:r w:rsidR="00681D30">
              <w:rPr>
                <w:noProof/>
                <w:webHidden/>
              </w:rPr>
              <w:instrText xml:space="preserve"> PAGEREF _Toc161433853 \h </w:instrText>
            </w:r>
            <w:r w:rsidR="00681D30">
              <w:rPr>
                <w:noProof/>
                <w:webHidden/>
              </w:rPr>
            </w:r>
            <w:r w:rsidR="00681D30">
              <w:rPr>
                <w:noProof/>
                <w:webHidden/>
              </w:rPr>
              <w:fldChar w:fldCharType="separate"/>
            </w:r>
            <w:r w:rsidR="00A01E5A">
              <w:rPr>
                <w:noProof/>
                <w:webHidden/>
              </w:rPr>
              <w:t>61</w:t>
            </w:r>
            <w:r w:rsidR="00681D30">
              <w:rPr>
                <w:noProof/>
                <w:webHidden/>
              </w:rPr>
              <w:fldChar w:fldCharType="end"/>
            </w:r>
          </w:hyperlink>
        </w:p>
        <w:p w14:paraId="5B71F53D" w14:textId="4EAB7A1B"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54" w:history="1">
            <w:r w:rsidR="00681D30" w:rsidRPr="002C66D7">
              <w:rPr>
                <w:rStyle w:val="Hipercze"/>
                <w:noProof/>
              </w:rPr>
              <w:t>6</w:t>
            </w:r>
            <w:r w:rsidR="00681D30">
              <w:rPr>
                <w:rFonts w:asciiTheme="minorHAnsi" w:eastAsiaTheme="minorEastAsia" w:hAnsiTheme="minorHAnsi" w:cstheme="minorBidi"/>
                <w:noProof/>
                <w:color w:val="auto"/>
                <w:sz w:val="24"/>
              </w:rPr>
              <w:tab/>
            </w:r>
            <w:r w:rsidR="00681D30" w:rsidRPr="002C66D7">
              <w:rPr>
                <w:rStyle w:val="Hipercze"/>
                <w:noProof/>
              </w:rPr>
              <w:t>Rekomendacje adresowane do miasta Włocławek</w:t>
            </w:r>
            <w:r w:rsidR="00681D30">
              <w:rPr>
                <w:noProof/>
                <w:webHidden/>
              </w:rPr>
              <w:tab/>
            </w:r>
            <w:r w:rsidR="00681D30">
              <w:rPr>
                <w:noProof/>
                <w:webHidden/>
              </w:rPr>
              <w:fldChar w:fldCharType="begin"/>
            </w:r>
            <w:r w:rsidR="00681D30">
              <w:rPr>
                <w:noProof/>
                <w:webHidden/>
              </w:rPr>
              <w:instrText xml:space="preserve"> PAGEREF _Toc161433854 \h </w:instrText>
            </w:r>
            <w:r w:rsidR="00681D30">
              <w:rPr>
                <w:noProof/>
                <w:webHidden/>
              </w:rPr>
            </w:r>
            <w:r w:rsidR="00681D30">
              <w:rPr>
                <w:noProof/>
                <w:webHidden/>
              </w:rPr>
              <w:fldChar w:fldCharType="separate"/>
            </w:r>
            <w:r w:rsidR="00A01E5A">
              <w:rPr>
                <w:noProof/>
                <w:webHidden/>
              </w:rPr>
              <w:t>62</w:t>
            </w:r>
            <w:r w:rsidR="00681D30">
              <w:rPr>
                <w:noProof/>
                <w:webHidden/>
              </w:rPr>
              <w:fldChar w:fldCharType="end"/>
            </w:r>
          </w:hyperlink>
        </w:p>
        <w:p w14:paraId="3DDA0A2A" w14:textId="56A54558"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5" w:history="1">
            <w:r w:rsidR="00681D30" w:rsidRPr="002C66D7">
              <w:rPr>
                <w:rStyle w:val="Hipercze"/>
                <w:noProof/>
              </w:rPr>
              <w:t>6.1</w:t>
            </w:r>
            <w:r w:rsidR="00681D30">
              <w:rPr>
                <w:rFonts w:asciiTheme="minorHAnsi" w:eastAsiaTheme="minorEastAsia" w:hAnsiTheme="minorHAnsi" w:cstheme="minorBidi"/>
                <w:noProof/>
                <w:color w:val="auto"/>
                <w:sz w:val="24"/>
              </w:rPr>
              <w:tab/>
            </w:r>
            <w:r w:rsidR="00681D30" w:rsidRPr="002C66D7">
              <w:rPr>
                <w:rStyle w:val="Hipercze"/>
                <w:noProof/>
              </w:rPr>
              <w:t>Rekomendacje dotyczące treści aktualizowanego GPR</w:t>
            </w:r>
            <w:r w:rsidR="00681D30">
              <w:rPr>
                <w:noProof/>
                <w:webHidden/>
              </w:rPr>
              <w:tab/>
            </w:r>
            <w:r w:rsidR="00681D30">
              <w:rPr>
                <w:noProof/>
                <w:webHidden/>
              </w:rPr>
              <w:fldChar w:fldCharType="begin"/>
            </w:r>
            <w:r w:rsidR="00681D30">
              <w:rPr>
                <w:noProof/>
                <w:webHidden/>
              </w:rPr>
              <w:instrText xml:space="preserve"> PAGEREF _Toc161433855 \h </w:instrText>
            </w:r>
            <w:r w:rsidR="00681D30">
              <w:rPr>
                <w:noProof/>
                <w:webHidden/>
              </w:rPr>
            </w:r>
            <w:r w:rsidR="00681D30">
              <w:rPr>
                <w:noProof/>
                <w:webHidden/>
              </w:rPr>
              <w:fldChar w:fldCharType="separate"/>
            </w:r>
            <w:r w:rsidR="00A01E5A">
              <w:rPr>
                <w:noProof/>
                <w:webHidden/>
              </w:rPr>
              <w:t>62</w:t>
            </w:r>
            <w:r w:rsidR="00681D30">
              <w:rPr>
                <w:noProof/>
                <w:webHidden/>
              </w:rPr>
              <w:fldChar w:fldCharType="end"/>
            </w:r>
          </w:hyperlink>
        </w:p>
        <w:p w14:paraId="70C4CFC9" w14:textId="5B687DCE"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6" w:history="1">
            <w:r w:rsidR="00681D30" w:rsidRPr="002C66D7">
              <w:rPr>
                <w:rStyle w:val="Hipercze"/>
                <w:noProof/>
              </w:rPr>
              <w:t>6.2</w:t>
            </w:r>
            <w:r w:rsidR="00681D30">
              <w:rPr>
                <w:rFonts w:asciiTheme="minorHAnsi" w:eastAsiaTheme="minorEastAsia" w:hAnsiTheme="minorHAnsi" w:cstheme="minorBidi"/>
                <w:noProof/>
                <w:color w:val="auto"/>
                <w:sz w:val="24"/>
              </w:rPr>
              <w:tab/>
            </w:r>
            <w:r w:rsidR="00681D30" w:rsidRPr="002C66D7">
              <w:rPr>
                <w:rStyle w:val="Hipercze"/>
                <w:noProof/>
              </w:rPr>
              <w:t>Rekomendacje pozostałe</w:t>
            </w:r>
            <w:r w:rsidR="00681D30">
              <w:rPr>
                <w:noProof/>
                <w:webHidden/>
              </w:rPr>
              <w:tab/>
            </w:r>
            <w:r w:rsidR="00681D30">
              <w:rPr>
                <w:noProof/>
                <w:webHidden/>
              </w:rPr>
              <w:fldChar w:fldCharType="begin"/>
            </w:r>
            <w:r w:rsidR="00681D30">
              <w:rPr>
                <w:noProof/>
                <w:webHidden/>
              </w:rPr>
              <w:instrText xml:space="preserve"> PAGEREF _Toc161433856 \h </w:instrText>
            </w:r>
            <w:r w:rsidR="00681D30">
              <w:rPr>
                <w:noProof/>
                <w:webHidden/>
              </w:rPr>
            </w:r>
            <w:r w:rsidR="00681D30">
              <w:rPr>
                <w:noProof/>
                <w:webHidden/>
              </w:rPr>
              <w:fldChar w:fldCharType="separate"/>
            </w:r>
            <w:r w:rsidR="00A01E5A">
              <w:rPr>
                <w:noProof/>
                <w:webHidden/>
              </w:rPr>
              <w:t>66</w:t>
            </w:r>
            <w:r w:rsidR="00681D30">
              <w:rPr>
                <w:noProof/>
                <w:webHidden/>
              </w:rPr>
              <w:fldChar w:fldCharType="end"/>
            </w:r>
          </w:hyperlink>
        </w:p>
        <w:p w14:paraId="49644CC0" w14:textId="24EACD2B" w:rsidR="00681D30" w:rsidRDefault="002C07DF">
          <w:pPr>
            <w:pStyle w:val="Spistreci1"/>
            <w:tabs>
              <w:tab w:val="left" w:pos="449"/>
              <w:tab w:val="right" w:leader="dot" w:pos="9069"/>
            </w:tabs>
            <w:rPr>
              <w:rFonts w:asciiTheme="minorHAnsi" w:eastAsiaTheme="minorEastAsia" w:hAnsiTheme="minorHAnsi" w:cstheme="minorBidi"/>
              <w:noProof/>
              <w:color w:val="auto"/>
              <w:sz w:val="24"/>
            </w:rPr>
          </w:pPr>
          <w:hyperlink w:anchor="_Toc161433857" w:history="1">
            <w:r w:rsidR="00681D30" w:rsidRPr="002C66D7">
              <w:rPr>
                <w:rStyle w:val="Hipercze"/>
                <w:noProof/>
              </w:rPr>
              <w:t>7</w:t>
            </w:r>
            <w:r w:rsidR="00681D30">
              <w:rPr>
                <w:rFonts w:asciiTheme="minorHAnsi" w:eastAsiaTheme="minorEastAsia" w:hAnsiTheme="minorHAnsi" w:cstheme="minorBidi"/>
                <w:noProof/>
                <w:color w:val="auto"/>
                <w:sz w:val="24"/>
              </w:rPr>
              <w:tab/>
            </w:r>
            <w:r w:rsidR="00681D30" w:rsidRPr="002C66D7">
              <w:rPr>
                <w:rStyle w:val="Hipercze"/>
                <w:noProof/>
              </w:rPr>
              <w:t>Rekomendacje systemowe</w:t>
            </w:r>
            <w:r w:rsidR="00681D30">
              <w:rPr>
                <w:noProof/>
                <w:webHidden/>
              </w:rPr>
              <w:tab/>
            </w:r>
            <w:r w:rsidR="00681D30">
              <w:rPr>
                <w:noProof/>
                <w:webHidden/>
              </w:rPr>
              <w:fldChar w:fldCharType="begin"/>
            </w:r>
            <w:r w:rsidR="00681D30">
              <w:rPr>
                <w:noProof/>
                <w:webHidden/>
              </w:rPr>
              <w:instrText xml:space="preserve"> PAGEREF _Toc161433857 \h </w:instrText>
            </w:r>
            <w:r w:rsidR="00681D30">
              <w:rPr>
                <w:noProof/>
                <w:webHidden/>
              </w:rPr>
            </w:r>
            <w:r w:rsidR="00681D30">
              <w:rPr>
                <w:noProof/>
                <w:webHidden/>
              </w:rPr>
              <w:fldChar w:fldCharType="separate"/>
            </w:r>
            <w:r w:rsidR="00A01E5A">
              <w:rPr>
                <w:noProof/>
                <w:webHidden/>
              </w:rPr>
              <w:t>68</w:t>
            </w:r>
            <w:r w:rsidR="00681D30">
              <w:rPr>
                <w:noProof/>
                <w:webHidden/>
              </w:rPr>
              <w:fldChar w:fldCharType="end"/>
            </w:r>
          </w:hyperlink>
        </w:p>
        <w:p w14:paraId="27E14FF9" w14:textId="1195D27D"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8" w:history="1">
            <w:r w:rsidR="00681D30" w:rsidRPr="002C66D7">
              <w:rPr>
                <w:rStyle w:val="Hipercze"/>
                <w:noProof/>
              </w:rPr>
              <w:t>7.1</w:t>
            </w:r>
            <w:r w:rsidR="00681D30">
              <w:rPr>
                <w:rFonts w:asciiTheme="minorHAnsi" w:eastAsiaTheme="minorEastAsia" w:hAnsiTheme="minorHAnsi" w:cstheme="minorBidi"/>
                <w:noProof/>
                <w:color w:val="auto"/>
                <w:sz w:val="24"/>
              </w:rPr>
              <w:tab/>
            </w:r>
            <w:r w:rsidR="00681D30" w:rsidRPr="002C66D7">
              <w:rPr>
                <w:rStyle w:val="Hipercze"/>
                <w:noProof/>
              </w:rPr>
              <w:t>Rekomendacje organizacyjno-finansowe</w:t>
            </w:r>
            <w:r w:rsidR="00681D30">
              <w:rPr>
                <w:noProof/>
                <w:webHidden/>
              </w:rPr>
              <w:tab/>
            </w:r>
            <w:r w:rsidR="00681D30">
              <w:rPr>
                <w:noProof/>
                <w:webHidden/>
              </w:rPr>
              <w:fldChar w:fldCharType="begin"/>
            </w:r>
            <w:r w:rsidR="00681D30">
              <w:rPr>
                <w:noProof/>
                <w:webHidden/>
              </w:rPr>
              <w:instrText xml:space="preserve"> PAGEREF _Toc161433858 \h </w:instrText>
            </w:r>
            <w:r w:rsidR="00681D30">
              <w:rPr>
                <w:noProof/>
                <w:webHidden/>
              </w:rPr>
            </w:r>
            <w:r w:rsidR="00681D30">
              <w:rPr>
                <w:noProof/>
                <w:webHidden/>
              </w:rPr>
              <w:fldChar w:fldCharType="separate"/>
            </w:r>
            <w:r w:rsidR="00A01E5A">
              <w:rPr>
                <w:noProof/>
                <w:webHidden/>
              </w:rPr>
              <w:t>68</w:t>
            </w:r>
            <w:r w:rsidR="00681D30">
              <w:rPr>
                <w:noProof/>
                <w:webHidden/>
              </w:rPr>
              <w:fldChar w:fldCharType="end"/>
            </w:r>
          </w:hyperlink>
        </w:p>
        <w:p w14:paraId="09C5BE5B" w14:textId="3B2630C8" w:rsidR="00681D30" w:rsidRDefault="002C07DF">
          <w:pPr>
            <w:pStyle w:val="Spistreci2"/>
            <w:tabs>
              <w:tab w:val="left" w:pos="1240"/>
              <w:tab w:val="right" w:leader="dot" w:pos="9069"/>
            </w:tabs>
            <w:rPr>
              <w:rFonts w:asciiTheme="minorHAnsi" w:eastAsiaTheme="minorEastAsia" w:hAnsiTheme="minorHAnsi" w:cstheme="minorBidi"/>
              <w:noProof/>
              <w:color w:val="auto"/>
              <w:sz w:val="24"/>
            </w:rPr>
          </w:pPr>
          <w:hyperlink w:anchor="_Toc161433859" w:history="1">
            <w:r w:rsidR="00681D30" w:rsidRPr="002C66D7">
              <w:rPr>
                <w:rStyle w:val="Hipercze"/>
                <w:noProof/>
              </w:rPr>
              <w:t>7.2</w:t>
            </w:r>
            <w:r w:rsidR="00681D30">
              <w:rPr>
                <w:rFonts w:asciiTheme="minorHAnsi" w:eastAsiaTheme="minorEastAsia" w:hAnsiTheme="minorHAnsi" w:cstheme="minorBidi"/>
                <w:noProof/>
                <w:color w:val="auto"/>
                <w:sz w:val="24"/>
              </w:rPr>
              <w:tab/>
            </w:r>
            <w:r w:rsidR="00681D30" w:rsidRPr="002C66D7">
              <w:rPr>
                <w:rStyle w:val="Hipercze"/>
                <w:noProof/>
              </w:rPr>
              <w:t>Rekomendacje legislacyjne</w:t>
            </w:r>
            <w:r w:rsidR="00681D30">
              <w:rPr>
                <w:noProof/>
                <w:webHidden/>
              </w:rPr>
              <w:tab/>
            </w:r>
            <w:r w:rsidR="00681D30">
              <w:rPr>
                <w:noProof/>
                <w:webHidden/>
              </w:rPr>
              <w:fldChar w:fldCharType="begin"/>
            </w:r>
            <w:r w:rsidR="00681D30">
              <w:rPr>
                <w:noProof/>
                <w:webHidden/>
              </w:rPr>
              <w:instrText xml:space="preserve"> PAGEREF _Toc161433859 \h </w:instrText>
            </w:r>
            <w:r w:rsidR="00681D30">
              <w:rPr>
                <w:noProof/>
                <w:webHidden/>
              </w:rPr>
            </w:r>
            <w:r w:rsidR="00681D30">
              <w:rPr>
                <w:noProof/>
                <w:webHidden/>
              </w:rPr>
              <w:fldChar w:fldCharType="separate"/>
            </w:r>
            <w:r w:rsidR="00A01E5A">
              <w:rPr>
                <w:noProof/>
                <w:webHidden/>
              </w:rPr>
              <w:t>68</w:t>
            </w:r>
            <w:r w:rsidR="00681D30">
              <w:rPr>
                <w:noProof/>
                <w:webHidden/>
              </w:rPr>
              <w:fldChar w:fldCharType="end"/>
            </w:r>
          </w:hyperlink>
        </w:p>
        <w:p w14:paraId="022453B2" w14:textId="44FE4E10" w:rsidR="00681D30" w:rsidRDefault="002C07DF">
          <w:pPr>
            <w:pStyle w:val="Spistreci1"/>
            <w:tabs>
              <w:tab w:val="right" w:leader="dot" w:pos="9069"/>
            </w:tabs>
            <w:rPr>
              <w:rFonts w:asciiTheme="minorHAnsi" w:eastAsiaTheme="minorEastAsia" w:hAnsiTheme="minorHAnsi" w:cstheme="minorBidi"/>
              <w:noProof/>
              <w:color w:val="auto"/>
              <w:sz w:val="24"/>
            </w:rPr>
          </w:pPr>
          <w:hyperlink w:anchor="_Toc161433860" w:history="1">
            <w:r w:rsidR="00681D30" w:rsidRPr="002C66D7">
              <w:rPr>
                <w:rStyle w:val="Hipercze"/>
                <w:noProof/>
              </w:rPr>
              <w:t>Załącznik: Szczegółowe wyniki badania ankietowego</w:t>
            </w:r>
            <w:r w:rsidR="00681D30">
              <w:rPr>
                <w:noProof/>
                <w:webHidden/>
              </w:rPr>
              <w:tab/>
            </w:r>
            <w:r w:rsidR="00681D30">
              <w:rPr>
                <w:noProof/>
                <w:webHidden/>
              </w:rPr>
              <w:fldChar w:fldCharType="begin"/>
            </w:r>
            <w:r w:rsidR="00681D30">
              <w:rPr>
                <w:noProof/>
                <w:webHidden/>
              </w:rPr>
              <w:instrText xml:space="preserve"> PAGEREF _Toc161433860 \h </w:instrText>
            </w:r>
            <w:r w:rsidR="00681D30">
              <w:rPr>
                <w:noProof/>
                <w:webHidden/>
              </w:rPr>
            </w:r>
            <w:r w:rsidR="00681D30">
              <w:rPr>
                <w:noProof/>
                <w:webHidden/>
              </w:rPr>
              <w:fldChar w:fldCharType="separate"/>
            </w:r>
            <w:r w:rsidR="00A01E5A">
              <w:rPr>
                <w:noProof/>
                <w:webHidden/>
              </w:rPr>
              <w:t>69</w:t>
            </w:r>
            <w:r w:rsidR="00681D30">
              <w:rPr>
                <w:noProof/>
                <w:webHidden/>
              </w:rPr>
              <w:fldChar w:fldCharType="end"/>
            </w:r>
          </w:hyperlink>
        </w:p>
        <w:p w14:paraId="46AB94B4" w14:textId="4F1D26EB" w:rsidR="00681D30" w:rsidRDefault="002C07DF">
          <w:pPr>
            <w:pStyle w:val="Spistreci1"/>
            <w:tabs>
              <w:tab w:val="right" w:leader="dot" w:pos="9069"/>
            </w:tabs>
            <w:rPr>
              <w:rFonts w:asciiTheme="minorHAnsi" w:eastAsiaTheme="minorEastAsia" w:hAnsiTheme="minorHAnsi" w:cstheme="minorBidi"/>
              <w:noProof/>
              <w:color w:val="auto"/>
              <w:sz w:val="24"/>
            </w:rPr>
          </w:pPr>
          <w:hyperlink w:anchor="_Toc161433861" w:history="1">
            <w:r w:rsidR="00681D30" w:rsidRPr="002C66D7">
              <w:rPr>
                <w:rStyle w:val="Hipercze"/>
                <w:noProof/>
              </w:rPr>
              <w:t>Spis tabel</w:t>
            </w:r>
            <w:r w:rsidR="00681D30">
              <w:rPr>
                <w:noProof/>
                <w:webHidden/>
              </w:rPr>
              <w:tab/>
            </w:r>
            <w:r w:rsidR="00681D30">
              <w:rPr>
                <w:noProof/>
                <w:webHidden/>
              </w:rPr>
              <w:fldChar w:fldCharType="begin"/>
            </w:r>
            <w:r w:rsidR="00681D30">
              <w:rPr>
                <w:noProof/>
                <w:webHidden/>
              </w:rPr>
              <w:instrText xml:space="preserve"> PAGEREF _Toc161433861 \h </w:instrText>
            </w:r>
            <w:r w:rsidR="00681D30">
              <w:rPr>
                <w:noProof/>
                <w:webHidden/>
              </w:rPr>
            </w:r>
            <w:r w:rsidR="00681D30">
              <w:rPr>
                <w:noProof/>
                <w:webHidden/>
              </w:rPr>
              <w:fldChar w:fldCharType="separate"/>
            </w:r>
            <w:r w:rsidR="00A01E5A">
              <w:rPr>
                <w:noProof/>
                <w:webHidden/>
              </w:rPr>
              <w:t>70</w:t>
            </w:r>
            <w:r w:rsidR="00681D30">
              <w:rPr>
                <w:noProof/>
                <w:webHidden/>
              </w:rPr>
              <w:fldChar w:fldCharType="end"/>
            </w:r>
          </w:hyperlink>
        </w:p>
        <w:p w14:paraId="73D33777" w14:textId="387B7A87" w:rsidR="007F19B1" w:rsidRDefault="008F71E9" w:rsidP="007F19B1">
          <w:r>
            <w:fldChar w:fldCharType="end"/>
          </w:r>
        </w:p>
      </w:sdtContent>
    </w:sdt>
    <w:p w14:paraId="20A31246" w14:textId="77777777" w:rsidR="007F19B1" w:rsidRDefault="007F19B1">
      <w:pPr>
        <w:spacing w:after="160" w:line="278" w:lineRule="auto"/>
        <w:ind w:left="0" w:right="0" w:firstLine="0"/>
        <w:jc w:val="left"/>
      </w:pPr>
      <w:r>
        <w:br w:type="page"/>
      </w:r>
    </w:p>
    <w:p w14:paraId="7F896ED9" w14:textId="35622CEC" w:rsidR="00961C95" w:rsidRDefault="008F71E9" w:rsidP="00336C52">
      <w:pPr>
        <w:pStyle w:val="Nagwek1"/>
      </w:pPr>
      <w:bookmarkStart w:id="0" w:name="_Toc161433815"/>
      <w:r w:rsidRPr="007B6C54">
        <w:lastRenderedPageBreak/>
        <w:t>Wprowadzenie</w:t>
      </w:r>
      <w:bookmarkEnd w:id="0"/>
      <w:r w:rsidRPr="007B6C54">
        <w:t xml:space="preserve"> </w:t>
      </w:r>
    </w:p>
    <w:p w14:paraId="5DA794F3" w14:textId="3D2DBAF9" w:rsidR="00C65008" w:rsidRPr="00B91A84" w:rsidRDefault="00ED07A9" w:rsidP="00ED07A9">
      <w:r w:rsidRPr="00B91A84">
        <w:t>Niniejsz</w:t>
      </w:r>
      <w:r w:rsidR="003D21E5" w:rsidRPr="00B91A84">
        <w:t>y raport stanowi podsumowanie oceny Gminnego Programu Rewitalizacji Miasta Włocławek na lata 2018–2028 obejmującej okres 2021</w:t>
      </w:r>
      <w:r w:rsidR="00C65008" w:rsidRPr="00B91A84">
        <w:t>–</w:t>
      </w:r>
      <w:r w:rsidR="003D21E5" w:rsidRPr="00B91A84">
        <w:t>2023.</w:t>
      </w:r>
      <w:r w:rsidR="00C65008" w:rsidRPr="00B91A84">
        <w:t xml:space="preserve"> Zgodnie z przepisami art. 22 ustawy z dnia 9</w:t>
      </w:r>
      <w:r w:rsidR="00F85889">
        <w:t> </w:t>
      </w:r>
      <w:r w:rsidR="00C65008" w:rsidRPr="00B91A84">
        <w:t>października 2015 r. o rewitalizacji (</w:t>
      </w:r>
      <w:r w:rsidR="000C4D2F">
        <w:t>Dz. U. z 2024 r. poz. 278</w:t>
      </w:r>
      <w:r w:rsidR="00C65008" w:rsidRPr="00B91A84">
        <w:t>)</w:t>
      </w:r>
      <w:r w:rsidR="00DE3F2F">
        <w:t xml:space="preserve"> (określanej dalej także jako „ustawa”)</w:t>
      </w:r>
      <w:r w:rsidR="00C65008" w:rsidRPr="00B91A84">
        <w:t xml:space="preserve"> prezydent miasta ma obowiązek dokonania oceny aktualności programu i stopnia jego realizacji co najmniej raz na 3 lata. Ustawa wymaga, aby ocena została przeprowadzona zgodnie z</w:t>
      </w:r>
      <w:r w:rsidR="00F85889">
        <w:t> </w:t>
      </w:r>
      <w:r w:rsidR="00C65008" w:rsidRPr="00B91A84">
        <w:t xml:space="preserve">systemem monitorowania i oceny zaplanowanym w obowiązującym programie. </w:t>
      </w:r>
      <w:r w:rsidR="00DE3F2F" w:rsidRPr="00DE3F2F">
        <w:t>Ocena jest opiniowana przez Komitet Rewitalizacji i ogłaszana w Biuletynie Informacji Publicznej.</w:t>
      </w:r>
    </w:p>
    <w:p w14:paraId="608AEF46" w14:textId="4CF6758F" w:rsidR="00C65008" w:rsidRDefault="00C65008" w:rsidP="00ED07A9">
      <w:r w:rsidRPr="00B91A84">
        <w:t>Gminn</w:t>
      </w:r>
      <w:r w:rsidR="00B91A84">
        <w:t>y</w:t>
      </w:r>
      <w:r w:rsidRPr="00B91A84">
        <w:t xml:space="preserve"> Program Rewitalizacji Miasta Włocławek na lata 2018–2028 </w:t>
      </w:r>
      <w:r w:rsidR="00DE3F2F" w:rsidRPr="00DE3F2F">
        <w:t>(dalej także jako GPR lub GPR Miasta Włocław</w:t>
      </w:r>
      <w:r w:rsidR="0096196B">
        <w:t>ek lub GPR Włocławka</w:t>
      </w:r>
      <w:r w:rsidR="00DE3F2F" w:rsidRPr="00DE3F2F">
        <w:t xml:space="preserve">) </w:t>
      </w:r>
      <w:r w:rsidRPr="00B91A84">
        <w:t xml:space="preserve">został przyjęty uchwałą nr XLVI/91/2018 Rady Miasta Włocławek z dnia 17 lipca 2018 r. Został opracowany zgodnie z ustawą o rewitalizacji oraz „Zasadami programowania przedsięwzięć rewitalizacyjnych w celu ubiegania się o środki finansowe w ramach Regionalnego Programu Operacyjnego Województwa Kujawsko-Pomorskiego na lata 2014-2020”. </w:t>
      </w:r>
    </w:p>
    <w:p w14:paraId="0869B2E0" w14:textId="48E84F6C" w:rsidR="00DE3F2F" w:rsidRDefault="00DE3F2F" w:rsidP="00ED07A9">
      <w:r>
        <w:t>Wdrażanie GPR we Włocławku trwa już szósty rok. Oznacza to, że obecnie przeprowadzono drugą ocenę aktualności i stopnia realizacji GPR. Pierwsza ocena została przeprowadzona jesienią 2021 roku przez ekspertów Instytu</w:t>
      </w:r>
      <w:r w:rsidR="00B7031D">
        <w:t>tu</w:t>
      </w:r>
      <w:r>
        <w:t xml:space="preserve"> Rozwoju Miast i Regionów. Niniejsza ocena stara się </w:t>
      </w:r>
      <w:r w:rsidR="0011024F">
        <w:t xml:space="preserve">w pewnym zakresie </w:t>
      </w:r>
      <w:r>
        <w:t xml:space="preserve">nawiązywać do treści i podejścia ówcześnie zastosowanego tak, aby skorzystać na możliwości poczynienia pewnych porównań pogłębiających </w:t>
      </w:r>
      <w:r w:rsidR="0011024F" w:rsidRPr="0011024F">
        <w:t>wyciąg</w:t>
      </w:r>
      <w:r w:rsidR="0011024F">
        <w:t>ane</w:t>
      </w:r>
      <w:r w:rsidR="0011024F" w:rsidRPr="0011024F">
        <w:t xml:space="preserve"> wniosk</w:t>
      </w:r>
      <w:r w:rsidR="0011024F">
        <w:t>i</w:t>
      </w:r>
      <w:r>
        <w:t>. Z drugiej strony przeprowadzona ocena celowo nie kopiuje</w:t>
      </w:r>
      <w:r w:rsidR="0011024F">
        <w:t xml:space="preserve"> wszystkich elementów zastosowanej w 2021 metodyki oraz układu poprzedniego raportu. Wynika to między innymi z innych okoliczności i uwarunkowań powstania aktualnego raportu. W szczególności po sześcioletnim okresie wdrażania GPR i zgromadzonym w tym czasie zest</w:t>
      </w:r>
      <w:r w:rsidR="00B7031D">
        <w:t>a</w:t>
      </w:r>
      <w:r w:rsidR="0011024F">
        <w:t>wie obserwacji i doświadczeń na plan pierwszy wysuwa się potrzeba odpowiedzi na pytanie „Co dalej?” – w jaki sposób kontynuować proces włocławskiej rewitalizacji (w perspektywie czasowej wyznaczonej przez GPR, a może i poza nią).</w:t>
      </w:r>
    </w:p>
    <w:p w14:paraId="39C4F334" w14:textId="4049094C" w:rsidR="00DE3F2F" w:rsidRPr="00DE3F2F" w:rsidRDefault="00DE3F2F" w:rsidP="00DE3F2F">
      <w:r>
        <w:t>Art. 22 ust. 3 ustawy rozstrzyga, że w</w:t>
      </w:r>
      <w:r w:rsidRPr="00DE3F2F">
        <w:t xml:space="preserve"> przypadku stwierdzenia</w:t>
      </w:r>
      <w:r>
        <w:t xml:space="preserve"> w wyniku oceny konieczności </w:t>
      </w:r>
      <w:r w:rsidRPr="00DE3F2F">
        <w:t>wprowadzenia zmian w GPR</w:t>
      </w:r>
      <w:r>
        <w:t>, Prezydent powinien skierować do Rady Miasta adekwatny wniosek. Ten aspekt należy uznać za rozstrzygnięty, gdyż niepodważalne przesłanki (co zostanie rozwinięte w dalszej części) sprawiły, że decyzja o potrzebie zmiany GPR zapadła przed przystąpieniem do bieżącej oceny</w:t>
      </w:r>
      <w:r w:rsidRPr="00DE3F2F">
        <w:t>.</w:t>
      </w:r>
      <w:r>
        <w:t xml:space="preserve"> </w:t>
      </w:r>
      <w:r w:rsidRPr="00DE3F2F">
        <w:t>Uchwał</w:t>
      </w:r>
      <w:r>
        <w:t>ą</w:t>
      </w:r>
      <w:r w:rsidRPr="00DE3F2F">
        <w:t xml:space="preserve"> nr LXIX/161/2023 z dnia 28 listopada 2023 r.</w:t>
      </w:r>
      <w:r>
        <w:t xml:space="preserve"> Rada Miasta Włocław</w:t>
      </w:r>
      <w:r w:rsidR="00447002">
        <w:t>e</w:t>
      </w:r>
      <w:r>
        <w:t>k zadecydowała o</w:t>
      </w:r>
      <w:r w:rsidR="00F85889">
        <w:t> </w:t>
      </w:r>
      <w:r w:rsidRPr="00DE3F2F">
        <w:t>przystąpieni</w:t>
      </w:r>
      <w:r>
        <w:t>u</w:t>
      </w:r>
      <w:r w:rsidRPr="00DE3F2F">
        <w:t xml:space="preserve"> do zmiany Gminnego Programu Rewitalizacji Miasta Włocławek na lata 2018–2028</w:t>
      </w:r>
      <w:r>
        <w:t xml:space="preserve">. Tym samym </w:t>
      </w:r>
      <w:r w:rsidR="0011024F">
        <w:t>ocena odnosi się nie do rozważań o zasadności aktualizacji programu, ale do tego, co należałoby w takiej aktualizacji uwzględnić.</w:t>
      </w:r>
      <w:r w:rsidR="007F19B1">
        <w:t xml:space="preserve"> Wymiar doskonalenia dotychczasowego procesu rewitalizacji na bazie zgromadzonych doświadczeń stał się w tym kontekście główną myślą przewodnią przeprowadzonego badania.</w:t>
      </w:r>
    </w:p>
    <w:p w14:paraId="2BD16F7B" w14:textId="37735500" w:rsidR="007F19B1" w:rsidRDefault="007F19B1">
      <w:pPr>
        <w:spacing w:after="160" w:line="278" w:lineRule="auto"/>
        <w:ind w:left="0" w:right="0" w:firstLine="0"/>
        <w:jc w:val="left"/>
      </w:pPr>
      <w:r>
        <w:br w:type="page"/>
      </w:r>
    </w:p>
    <w:p w14:paraId="0972F51B" w14:textId="28B6EF48" w:rsidR="001A1E66" w:rsidRPr="007B6C54" w:rsidRDefault="001A1E66" w:rsidP="006454A7">
      <w:pPr>
        <w:pStyle w:val="Nagwek1"/>
      </w:pPr>
      <w:bookmarkStart w:id="1" w:name="_Toc161433816"/>
      <w:r w:rsidRPr="007B6C54">
        <w:lastRenderedPageBreak/>
        <w:t>Opis zastosowane</w:t>
      </w:r>
      <w:r w:rsidR="00606E39" w:rsidRPr="007B6C54">
        <w:t>j</w:t>
      </w:r>
      <w:r w:rsidRPr="007B6C54">
        <w:t xml:space="preserve"> metodologii</w:t>
      </w:r>
      <w:bookmarkEnd w:id="1"/>
    </w:p>
    <w:p w14:paraId="1A31C42F" w14:textId="68D3962C" w:rsidR="001A1E66" w:rsidRDefault="001A1E66" w:rsidP="00B216A9">
      <w:pPr>
        <w:pStyle w:val="Nagwek2"/>
      </w:pPr>
      <w:bookmarkStart w:id="2" w:name="_Toc161433817"/>
      <w:r w:rsidRPr="007B6C54">
        <w:t>Zakres oceny</w:t>
      </w:r>
      <w:bookmarkEnd w:id="2"/>
    </w:p>
    <w:p w14:paraId="046EAAD1" w14:textId="58D44DCA" w:rsidR="00CA7EF4" w:rsidRDefault="003E7CAD" w:rsidP="00CA7EF4">
      <w:r>
        <w:t xml:space="preserve">Zgodnie z wymogami ustawy o rewitalizacji przeprowadzona </w:t>
      </w:r>
      <w:r w:rsidRPr="003E7CAD">
        <w:t>ocen</w:t>
      </w:r>
      <w:r>
        <w:t>a odnosi się do</w:t>
      </w:r>
      <w:r w:rsidRPr="003E7CAD">
        <w:t xml:space="preserve"> aktualności</w:t>
      </w:r>
      <w:r>
        <w:t xml:space="preserve"> oraz stopnia realizacji </w:t>
      </w:r>
      <w:r w:rsidRPr="003E7CAD">
        <w:t>Gminnego Programu Rewitalizacji</w:t>
      </w:r>
      <w:r>
        <w:t>. Ocena aktualności ma rozstrzygnąć, czy treść dokumentu odpowiada bieżącej sytuacji i bieżącym potrzebom. Dotyczy to zarówno tego, czy dane o</w:t>
      </w:r>
      <w:r w:rsidR="00EC76AB">
        <w:t> </w:t>
      </w:r>
      <w:r>
        <w:t>zawartych w programie zamierzeniach (np. ich planowany zakres, terminy, kwoty, itd.) są wciąż aktualne, jak i tego, czy pozostałe treści programu przystaj</w:t>
      </w:r>
      <w:r w:rsidR="00EC76AB">
        <w:t>ą</w:t>
      </w:r>
      <w:r>
        <w:t xml:space="preserve"> do obecnego stanu faktycznego, występujących aktualnie uwarunkowań organizacyjnych, finansowych, formalnych. Nie mniej istotny jest bieżący odbiór społeczny sytuacji na obszarze rewitalizacji oraz wynikające z niego potrzeby – ta kwestia potrafi znacząco zmieniać się z biegiem czasu i istotnie wpływać na aktualność treści, które </w:t>
      </w:r>
      <w:r w:rsidR="00CA7EF4">
        <w:t>zapisano kilka lat wcześniej.</w:t>
      </w:r>
      <w:r w:rsidRPr="003E7CAD">
        <w:t xml:space="preserve"> </w:t>
      </w:r>
      <w:r w:rsidR="00CA7EF4">
        <w:t>W efekcie zaplanowane wówczas zamierzenia oraz sposób działania mo</w:t>
      </w:r>
      <w:r w:rsidR="00EC76AB">
        <w:t>g</w:t>
      </w:r>
      <w:r w:rsidR="00CA7EF4">
        <w:t xml:space="preserve">ą tracić adekwatność do bieżącej </w:t>
      </w:r>
      <w:r w:rsidRPr="003E7CAD">
        <w:t>sytuacj</w:t>
      </w:r>
      <w:r w:rsidR="00CA7EF4">
        <w:t>i</w:t>
      </w:r>
      <w:r w:rsidRPr="003E7CAD">
        <w:t xml:space="preserve"> na obszarze </w:t>
      </w:r>
      <w:r w:rsidR="00CA7EF4">
        <w:t xml:space="preserve">dotkniętym kryzysem. </w:t>
      </w:r>
    </w:p>
    <w:p w14:paraId="5D79C90C" w14:textId="0CFF6253" w:rsidR="00CA7EF4" w:rsidRDefault="00CA7EF4" w:rsidP="00CA7EF4">
      <w:r>
        <w:t>Ocena stanu realizacji programu dotyczy postępów we wdrażaniu poszczególnych zamierzeń (przedsięwzięć oraz innych działań, w tym np. z zakresu systemu zarządzania)</w:t>
      </w:r>
      <w:r w:rsidR="00EC76AB">
        <w:t xml:space="preserve"> i ma</w:t>
      </w:r>
      <w:r>
        <w:t xml:space="preserve"> ujawnić to, jak przebiega wdrażanie programu. Jeżeli wskaże na opóźnienia czy inne problemy w tym zakresie powinno to prowadzić do sformułowania wniosków w zakresie ewentualnych modyfikacji w sposobie postępowania lub działań naprawczych.</w:t>
      </w:r>
    </w:p>
    <w:p w14:paraId="796D9A42" w14:textId="0F30BA51" w:rsidR="003E7CAD" w:rsidRDefault="00CA7EF4" w:rsidP="00CA7EF4">
      <w:r>
        <w:t xml:space="preserve">Wnioski z obu elementów oceny skutkować </w:t>
      </w:r>
      <w:r w:rsidR="00B41D85">
        <w:t xml:space="preserve">powinny </w:t>
      </w:r>
      <w:r w:rsidR="00EC76AB">
        <w:t>z</w:t>
      </w:r>
      <w:r w:rsidR="00B41D85">
        <w:t>ainicjowaniem zmian – zarówno w treści GPR, jak i w odniesieniu do praktyki działania związanej z wdrażaniem tego dokumentu.</w:t>
      </w:r>
    </w:p>
    <w:p w14:paraId="0091EDBD" w14:textId="77777777" w:rsidR="003E7CAD" w:rsidRDefault="003E7CAD" w:rsidP="003E7CAD"/>
    <w:p w14:paraId="0C378E83" w14:textId="7CC3DA12" w:rsidR="003E7CAD" w:rsidRPr="003E7CAD" w:rsidRDefault="003E7CAD" w:rsidP="003E7CAD">
      <w:r w:rsidRPr="003E7CAD">
        <w:t>Ocena Gminnego Programu Rewitalizacji Miasta Włocławek na lata 2018 – 2028 za lata 2021-2023 objęła ocenę czterech celów strategicznych, dla których w GPR ustalono zagregowane wskaźniki stopnia ich osiągnięcia. Polegała na równoległej analizie:</w:t>
      </w:r>
    </w:p>
    <w:p w14:paraId="4A62F6FB" w14:textId="5B685D83" w:rsidR="003E7CAD" w:rsidRPr="003E7CAD" w:rsidRDefault="003E7CAD">
      <w:pPr>
        <w:numPr>
          <w:ilvl w:val="0"/>
          <w:numId w:val="5"/>
        </w:numPr>
      </w:pPr>
      <w:r w:rsidRPr="003E7CAD">
        <w:t>aspektu ilościowego, weryfikowanego wymiernymi wskaźnikami dostępnymi w corocznych sprawozdaniach z realizacji GPR</w:t>
      </w:r>
      <w:r w:rsidR="00EC76AB">
        <w:t>,</w:t>
      </w:r>
    </w:p>
    <w:p w14:paraId="51A9C849" w14:textId="77777777" w:rsidR="003E7CAD" w:rsidRPr="003E7CAD" w:rsidRDefault="003E7CAD">
      <w:pPr>
        <w:numPr>
          <w:ilvl w:val="0"/>
          <w:numId w:val="5"/>
        </w:numPr>
      </w:pPr>
      <w:r w:rsidRPr="003E7CAD">
        <w:t>aspektu jakościowego, weryfikowanego badaniami jakościowymi i umożliwiającego ocenę pogłębioną poprzez uwzględnienie zidentyfikowanego kontekstu interpretacyjnego.</w:t>
      </w:r>
    </w:p>
    <w:p w14:paraId="79756ED5" w14:textId="77777777" w:rsidR="003E7CAD" w:rsidRPr="003E7CAD" w:rsidRDefault="003E7CAD" w:rsidP="003E7CAD">
      <w:r w:rsidRPr="003E7CAD">
        <w:t>Ocena zgodnie z wymogami zamówienia objęła analizę w szczególności następujących zagadnień w kontekście przebiegu realizacji GPR oraz aktualności jego zapisów:</w:t>
      </w:r>
    </w:p>
    <w:p w14:paraId="2929EB2C" w14:textId="77777777" w:rsidR="003E7CAD" w:rsidRPr="003E7CAD" w:rsidRDefault="003E7CAD">
      <w:pPr>
        <w:numPr>
          <w:ilvl w:val="0"/>
          <w:numId w:val="5"/>
        </w:numPr>
      </w:pPr>
      <w:r w:rsidRPr="003E7CAD">
        <w:t>poziomu i dynamiki realizacji przedsięwzięć podstawowych ujętych w GPR,</w:t>
      </w:r>
    </w:p>
    <w:p w14:paraId="482FD252" w14:textId="7311650A" w:rsidR="003E7CAD" w:rsidRPr="003E7CAD" w:rsidRDefault="003E7CAD">
      <w:pPr>
        <w:numPr>
          <w:ilvl w:val="0"/>
          <w:numId w:val="5"/>
        </w:numPr>
      </w:pPr>
      <w:r w:rsidRPr="003E7CAD">
        <w:t>analizy stopnia osiągnię</w:t>
      </w:r>
      <w:r w:rsidR="00EC76AB">
        <w:t>cia</w:t>
      </w:r>
      <w:r w:rsidRPr="003E7CAD">
        <w:t xml:space="preserve"> wskaźników monitorowania celów,</w:t>
      </w:r>
    </w:p>
    <w:p w14:paraId="6DA47DBC" w14:textId="77777777" w:rsidR="003E7CAD" w:rsidRPr="003E7CAD" w:rsidRDefault="003E7CAD">
      <w:pPr>
        <w:numPr>
          <w:ilvl w:val="0"/>
          <w:numId w:val="5"/>
        </w:numPr>
      </w:pPr>
      <w:r w:rsidRPr="003E7CAD">
        <w:t>sukcesów i porażek rewitalizacji miasta,</w:t>
      </w:r>
    </w:p>
    <w:p w14:paraId="5A788F5B" w14:textId="77777777" w:rsidR="003E7CAD" w:rsidRPr="003E7CAD" w:rsidRDefault="003E7CAD">
      <w:pPr>
        <w:numPr>
          <w:ilvl w:val="0"/>
          <w:numId w:val="5"/>
        </w:numPr>
      </w:pPr>
      <w:r w:rsidRPr="003E7CAD">
        <w:t>wpływu czynników wewnętrznych i zewnętrznych na realizację GPR,</w:t>
      </w:r>
    </w:p>
    <w:p w14:paraId="5E206BDA" w14:textId="7D5E346E" w:rsidR="003E7CAD" w:rsidRPr="003E7CAD" w:rsidRDefault="003E7CAD">
      <w:pPr>
        <w:numPr>
          <w:ilvl w:val="0"/>
          <w:numId w:val="5"/>
        </w:numPr>
      </w:pPr>
      <w:r w:rsidRPr="003E7CAD">
        <w:t>barier procesu rewitalizacji Włocławka</w:t>
      </w:r>
      <w:r w:rsidR="00EC76AB">
        <w:t>,</w:t>
      </w:r>
    </w:p>
    <w:p w14:paraId="1CD66336" w14:textId="77777777" w:rsidR="003E7CAD" w:rsidRPr="003E7CAD" w:rsidRDefault="003E7CAD">
      <w:pPr>
        <w:numPr>
          <w:ilvl w:val="0"/>
          <w:numId w:val="5"/>
        </w:numPr>
      </w:pPr>
      <w:r w:rsidRPr="003E7CAD">
        <w:t>eksportu problemów poza obszar rewitalizacji,</w:t>
      </w:r>
    </w:p>
    <w:p w14:paraId="67A8E05D" w14:textId="77777777" w:rsidR="003E7CAD" w:rsidRPr="003E7CAD" w:rsidRDefault="003E7CAD">
      <w:pPr>
        <w:numPr>
          <w:ilvl w:val="0"/>
          <w:numId w:val="5"/>
        </w:numPr>
      </w:pPr>
      <w:r w:rsidRPr="003E7CAD">
        <w:t>odbioru działań rewitalizacyjnych przez opinię publiczną,</w:t>
      </w:r>
    </w:p>
    <w:p w14:paraId="54B43024" w14:textId="77777777" w:rsidR="003E7CAD" w:rsidRPr="003E7CAD" w:rsidRDefault="003E7CAD">
      <w:pPr>
        <w:numPr>
          <w:ilvl w:val="0"/>
          <w:numId w:val="5"/>
        </w:numPr>
      </w:pPr>
      <w:r w:rsidRPr="003E7CAD">
        <w:t>systemu zarządzania procesem rewitalizacji,</w:t>
      </w:r>
    </w:p>
    <w:p w14:paraId="1FA7C58C" w14:textId="3425B346" w:rsidR="003E7CAD" w:rsidRPr="003E7CAD" w:rsidRDefault="003E7CAD">
      <w:pPr>
        <w:numPr>
          <w:ilvl w:val="0"/>
          <w:numId w:val="5"/>
        </w:numPr>
      </w:pPr>
      <w:r w:rsidRPr="003E7CAD">
        <w:t>stopnia aktualności zapisów GPR i przesłanek do aktualizacji programu rewitalizacji (w</w:t>
      </w:r>
      <w:r w:rsidR="00EC76AB">
        <w:t> </w:t>
      </w:r>
      <w:r w:rsidRPr="003E7CAD">
        <w:t>szczególności zbadania, czy działania zaplanowane na etapie tworzenia dokumentu były adekwatne do zdiagnozowanych problemów i potrzeb, a także czy działania te są wciąż aktualne, biorąc pod uwagę obecną sytuację na obszarze kryzysowym</w:t>
      </w:r>
      <w:r w:rsidR="00EC76AB">
        <w:t>)</w:t>
      </w:r>
      <w:r w:rsidRPr="003E7CAD">
        <w:t>.</w:t>
      </w:r>
    </w:p>
    <w:p w14:paraId="025257FE" w14:textId="77777777" w:rsidR="003E7CAD" w:rsidRPr="003E7CAD" w:rsidRDefault="003E7CAD" w:rsidP="003E7CAD">
      <w:r w:rsidRPr="003E7CAD">
        <w:t>W uzupełnieniu powyższej listy w ocenie uwzględniono:</w:t>
      </w:r>
    </w:p>
    <w:p w14:paraId="2C064D5E" w14:textId="77777777" w:rsidR="003E7CAD" w:rsidRPr="003E7CAD" w:rsidRDefault="003E7CAD">
      <w:pPr>
        <w:numPr>
          <w:ilvl w:val="0"/>
          <w:numId w:val="5"/>
        </w:numPr>
      </w:pPr>
      <w:r w:rsidRPr="003E7CAD">
        <w:t>odniesienie wyników badania do zestawu kryteriów ewaluacyjnych: skuteczności, efektywności, użyteczności, trafności i trwałości (poprzez odpowiedzi na odpowiednie pytania badawcze),</w:t>
      </w:r>
    </w:p>
    <w:p w14:paraId="08D2DB6E" w14:textId="41C5943F" w:rsidR="003E7CAD" w:rsidRPr="003E7CAD" w:rsidRDefault="003E7CAD">
      <w:pPr>
        <w:numPr>
          <w:ilvl w:val="0"/>
          <w:numId w:val="5"/>
        </w:numPr>
      </w:pPr>
      <w:r w:rsidRPr="003E7CAD">
        <w:t xml:space="preserve">zarysowanie właściwego </w:t>
      </w:r>
      <w:r w:rsidR="00EC76AB">
        <w:t>kontekstu</w:t>
      </w:r>
      <w:r w:rsidRPr="003E7CAD">
        <w:t xml:space="preserve"> procesu rewitalizacji</w:t>
      </w:r>
      <w:r w:rsidR="00EC76AB">
        <w:t xml:space="preserve"> we Włocławku</w:t>
      </w:r>
      <w:r w:rsidRPr="003E7CAD">
        <w:t xml:space="preserve"> poprzez przedstawienie go na tle podejścia do rewitalizacji w innych polskich miastach,</w:t>
      </w:r>
    </w:p>
    <w:p w14:paraId="1C38D1FF" w14:textId="4B421EC3" w:rsidR="003E7CAD" w:rsidRPr="0082516F" w:rsidRDefault="003E7CAD">
      <w:pPr>
        <w:numPr>
          <w:ilvl w:val="0"/>
          <w:numId w:val="5"/>
        </w:numPr>
      </w:pPr>
      <w:r w:rsidRPr="0082516F">
        <w:t>sformułowanie rekomendacji zarówno</w:t>
      </w:r>
      <w:r w:rsidR="0082516F" w:rsidRPr="0082516F">
        <w:t xml:space="preserve"> tych adresowanych do Miasta Włocławek i innych interesariuszy dotyczących</w:t>
      </w:r>
      <w:r w:rsidRPr="0082516F">
        <w:t xml:space="preserve"> modyfikacji treści GPR</w:t>
      </w:r>
      <w:r w:rsidR="0082516F" w:rsidRPr="0082516F">
        <w:t xml:space="preserve"> lub</w:t>
      </w:r>
      <w:r w:rsidRPr="0082516F">
        <w:t xml:space="preserve"> praktyki działań związanych z</w:t>
      </w:r>
      <w:r w:rsidR="0082516F" w:rsidRPr="0082516F">
        <w:t> w</w:t>
      </w:r>
      <w:r w:rsidRPr="0082516F">
        <w:t xml:space="preserve">drażaniem tego dokumentu, jak i </w:t>
      </w:r>
      <w:r w:rsidR="00EC76AB" w:rsidRPr="0082516F">
        <w:t xml:space="preserve">tych </w:t>
      </w:r>
      <w:r w:rsidRPr="0082516F">
        <w:t xml:space="preserve">adresowanych do czynników odpowiedzialnych za krajowe legislacyjno-organizacyjne ramy systemu rewitalizacji. </w:t>
      </w:r>
    </w:p>
    <w:p w14:paraId="39ECA505" w14:textId="3D377DC0" w:rsidR="003E7CAD" w:rsidRPr="003E7CAD" w:rsidRDefault="003E7CAD" w:rsidP="00C65008">
      <w:r w:rsidRPr="003E7CAD">
        <w:t>Badanie oparto o rezultaty prowadzonych w ramach procesu rewitalizacji działań wynikających z</w:t>
      </w:r>
      <w:r w:rsidR="00EC76AB">
        <w:t> </w:t>
      </w:r>
      <w:r w:rsidRPr="003E7CAD">
        <w:t xml:space="preserve">zaplanowanego w GPR systemu monitorowania i oceny. </w:t>
      </w:r>
      <w:r w:rsidR="007F19B1">
        <w:t xml:space="preserve">W szczególności </w:t>
      </w:r>
      <w:r w:rsidR="0082516F">
        <w:t>posłużono się</w:t>
      </w:r>
      <w:r w:rsidR="007F19B1">
        <w:t xml:space="preserve"> dany</w:t>
      </w:r>
      <w:r w:rsidR="0082516F">
        <w:t>mi</w:t>
      </w:r>
      <w:r w:rsidR="007F19B1">
        <w:t xml:space="preserve"> zawarty</w:t>
      </w:r>
      <w:r w:rsidR="0082516F">
        <w:t>mi</w:t>
      </w:r>
      <w:r w:rsidR="007F19B1">
        <w:t xml:space="preserve"> w rocznych sprawozdaniach z realizacji GPR (do roku 2022), opracowywanych przez Wydział Rewitalizacji, oraz przekazanych przez Wydział danych, które zostaną wykorzystane w sprawozdaniu za rok 2023 (w czasie trwania dokonywania oceny znajdowało się ono w opracowaniu). </w:t>
      </w:r>
      <w:r w:rsidR="0082516F">
        <w:t>Uwzględniono</w:t>
      </w:r>
      <w:r w:rsidR="007F19B1">
        <w:t xml:space="preserve"> także wyni</w:t>
      </w:r>
      <w:r w:rsidR="0082516F">
        <w:t>ki</w:t>
      </w:r>
      <w:r w:rsidR="007F19B1">
        <w:t xml:space="preserve"> pierwszej oceny aktualności i stopnia realizacji GPR</w:t>
      </w:r>
      <w:r w:rsidR="00EC76AB">
        <w:t xml:space="preserve"> (za lata 2018-2020)</w:t>
      </w:r>
      <w:r w:rsidR="007F19B1">
        <w:t>, która wykonana została na zlecenie Urzędu Miasta Włocławek w roku 2021 przez Instytut Rozwoju Miast i Regionów.</w:t>
      </w:r>
    </w:p>
    <w:p w14:paraId="023FFB78" w14:textId="77777777" w:rsidR="001A1E66" w:rsidRDefault="001A1E66" w:rsidP="00B216A9">
      <w:pPr>
        <w:pStyle w:val="Nagwek2"/>
      </w:pPr>
      <w:bookmarkStart w:id="3" w:name="_Toc161433818"/>
      <w:r w:rsidRPr="007B6C54">
        <w:t>Logika procesu badawczego</w:t>
      </w:r>
      <w:bookmarkEnd w:id="3"/>
    </w:p>
    <w:p w14:paraId="3E184216" w14:textId="29D4CB25" w:rsidR="00ED07A9" w:rsidRDefault="003E7CAD" w:rsidP="00ED07A9">
      <w:r>
        <w:t>Już wstępna ocena procesu rewitalizacji we Włocławku ujawnia, że system sprawozdań rocznych funkcjonuje bardzo sprawnie i owocuje obszernymi i szczegółowymi opracowaniami</w:t>
      </w:r>
      <w:r w:rsidR="007F46E7">
        <w:t xml:space="preserve"> dającymi precyzyjny wgląd </w:t>
      </w:r>
      <w:r w:rsidR="00D33555">
        <w:t>w postęp działań zaplanowanych w Gminnym Programie Rewitalizacji. Dodatkowo, sprawozdania te zawierają informacje o aktualnych wartościach wskaźników społecznych, co pozwala na bieżąco ocenia</w:t>
      </w:r>
      <w:r w:rsidR="0082516F">
        <w:t>ć</w:t>
      </w:r>
      <w:r w:rsidR="00D33555">
        <w:t xml:space="preserve"> stopień zmian dokonujących się w tej kluczowej sferze w kolejnych latach wdrażania GPR. Uwzględnianie tego aspektu w bieżącym monitoringu rewitalizacyjnym jest rzadko spotykanym przypadkiem i istotnie rozszerza perspektywę odbiorcy </w:t>
      </w:r>
      <w:r w:rsidR="00D33555" w:rsidRPr="00D33555">
        <w:t xml:space="preserve">corocznych </w:t>
      </w:r>
      <w:r w:rsidR="0082516F" w:rsidRPr="00D33555">
        <w:t>sprawozda</w:t>
      </w:r>
      <w:r w:rsidR="0082516F">
        <w:t>ń</w:t>
      </w:r>
      <w:r w:rsidR="0082516F" w:rsidRPr="00D33555">
        <w:t xml:space="preserve"> </w:t>
      </w:r>
      <w:r w:rsidR="00D33555" w:rsidRPr="00D33555">
        <w:t>rewitalizacyjnych</w:t>
      </w:r>
      <w:r w:rsidR="00D33555">
        <w:t xml:space="preserve">. Sytuacja, w której coroczne sprawozdania są wiarygodnym </w:t>
      </w:r>
      <w:r w:rsidR="0082516F">
        <w:t>oraz</w:t>
      </w:r>
      <w:r w:rsidR="00D33555">
        <w:t xml:space="preserve"> wyczerpującym źródłem informacji i</w:t>
      </w:r>
      <w:r w:rsidR="0082516F">
        <w:t> </w:t>
      </w:r>
      <w:r w:rsidR="00D33555">
        <w:t xml:space="preserve">danych liczbowych o procesie rewitalizacji i jego efektach na obszarze rewitalizacji, pozwala na etapie co trzyletniej oceny skupić </w:t>
      </w:r>
      <w:r w:rsidR="00CE6871">
        <w:t xml:space="preserve">się </w:t>
      </w:r>
      <w:r w:rsidR="00D33555">
        <w:t xml:space="preserve">na wymiarze oceny jakościowej. Która pozwoli bardziej szczegółowo dociekać mechanizmów i przyczyn </w:t>
      </w:r>
      <w:r w:rsidR="0082516F">
        <w:t xml:space="preserve">występowania </w:t>
      </w:r>
      <w:r w:rsidR="00D33555">
        <w:t>różnorakich problemów i barier w procesie rewitalizacji, identyfikować je i poszukiwać spos</w:t>
      </w:r>
      <w:r w:rsidR="00CE6871">
        <w:t>obu</w:t>
      </w:r>
      <w:r w:rsidR="00D33555">
        <w:t xml:space="preserve"> przeciwdziałania im. Tak, aby wnioski z tych analiz jak najpełniej posłużyły doskonaleniu procesu rewitalizacji – zarówno w rozumieniu aktualizacji GPR, praktyki wdrażania tego dokumentu, jak i formułowania postulatów pod kątem potencjalnych zmian w</w:t>
      </w:r>
      <w:r w:rsidR="0082516F">
        <w:t> </w:t>
      </w:r>
      <w:r w:rsidR="00D33555">
        <w:t>systemie rewitalizacji.</w:t>
      </w:r>
    </w:p>
    <w:p w14:paraId="5F57A02D" w14:textId="4B6B0C89" w:rsidR="00D33555" w:rsidRDefault="00D33555" w:rsidP="00C856D5">
      <w:r>
        <w:t xml:space="preserve">Powyższa konstatacja nie stanowiła oczywiście podstawy </w:t>
      </w:r>
      <w:r w:rsidR="00CE6871">
        <w:t>dla porzucenia</w:t>
      </w:r>
      <w:r>
        <w:t xml:space="preserve"> standardowego ewaluacyjnego podejścia przy formułowaniu metodyki badania. </w:t>
      </w:r>
      <w:r w:rsidR="00CE6871">
        <w:t xml:space="preserve">Punktem </w:t>
      </w:r>
      <w:r>
        <w:t xml:space="preserve">wyjścia był zamiar zastosowania </w:t>
      </w:r>
      <w:r w:rsidRPr="003E7CAD">
        <w:rPr>
          <w:bCs/>
        </w:rPr>
        <w:t>triangulacji metodologicznej</w:t>
      </w:r>
      <w:r w:rsidRPr="003E7CAD">
        <w:t xml:space="preserve">, polegającej </w:t>
      </w:r>
      <w:r>
        <w:t xml:space="preserve">na </w:t>
      </w:r>
      <w:r w:rsidRPr="00D33555">
        <w:t>zwielokrotnieniu metod, technik</w:t>
      </w:r>
      <w:r>
        <w:t>,</w:t>
      </w:r>
      <w:r w:rsidRPr="00D33555">
        <w:t xml:space="preserve"> źródeł danych </w:t>
      </w:r>
      <w:r>
        <w:t xml:space="preserve">oraz </w:t>
      </w:r>
      <w:r w:rsidRPr="003E7CAD">
        <w:t>perspektyw badawczych</w:t>
      </w:r>
      <w:r w:rsidRPr="00D33555">
        <w:t xml:space="preserve"> w celu </w:t>
      </w:r>
      <w:r w:rsidRPr="003E7CAD">
        <w:t>uzyskania szerokiego i wszechstronnego materiału badawczego</w:t>
      </w:r>
      <w:r w:rsidRPr="00D33555">
        <w:t xml:space="preserve"> </w:t>
      </w:r>
      <w:r>
        <w:t xml:space="preserve">oraz </w:t>
      </w:r>
      <w:r w:rsidRPr="00D33555">
        <w:t>skonfrontowania</w:t>
      </w:r>
      <w:r w:rsidR="00C856D5">
        <w:t xml:space="preserve"> i krzyżowej weryfikacji</w:t>
      </w:r>
      <w:r w:rsidRPr="00D33555">
        <w:t xml:space="preserve"> otrzymanych informacji</w:t>
      </w:r>
      <w:r w:rsidR="00C856D5">
        <w:t>.</w:t>
      </w:r>
      <w:r w:rsidRPr="003E7CAD">
        <w:t xml:space="preserve"> Da</w:t>
      </w:r>
      <w:r w:rsidR="00C856D5">
        <w:t>je</w:t>
      </w:r>
      <w:r w:rsidRPr="003E7CAD">
        <w:t xml:space="preserve"> to gwarancję</w:t>
      </w:r>
      <w:r w:rsidR="00C856D5">
        <w:t xml:space="preserve"> wyższej </w:t>
      </w:r>
      <w:r w:rsidRPr="00D33555">
        <w:t>wiarygodn</w:t>
      </w:r>
      <w:r w:rsidR="00C856D5">
        <w:t xml:space="preserve">ości finalnych rezultatów badania – sformułowanych wniosków i zbudowanych na ich podstawie rekomendacji. Ważnym aspektem procesu oceny było zastosowanie </w:t>
      </w:r>
      <w:r w:rsidR="00C856D5" w:rsidRPr="003E7CAD">
        <w:rPr>
          <w:bCs/>
        </w:rPr>
        <w:t>podejścia eksperckiego</w:t>
      </w:r>
      <w:r w:rsidR="00C856D5" w:rsidRPr="003E7CAD">
        <w:t xml:space="preserve">, </w:t>
      </w:r>
      <w:r w:rsidR="00C856D5">
        <w:t>a więc stałe prowadzenie analizy zebranego materiału badawczego z uwzględnieniem perspektywy eksperckiej bazującej na obserwacjach i doświadczeniach z innych krajowych procesów rewitalizacyjnych, rozwojowych, partycypacyjnych czy legislacyjnych, w których uczestniczyli eksperci biorący udział w realizacji oceny (zarówno po stronie jej wykonawcy, jak i wśród uczestników wywiadów). Takie podejście pozwoliło nadać wnioskom z badania odpowiednią perspektywę na tle systemowego obrazu ogólnokrajowego (w sensie doświadczeń rewitalizacyjnych innych miast, jak i</w:t>
      </w:r>
      <w:r w:rsidR="0063076F">
        <w:t> </w:t>
      </w:r>
      <w:r w:rsidR="00C856D5">
        <w:t xml:space="preserve">możliwości i efektów ogólnopolskiego systemu rewitalizacji).  </w:t>
      </w:r>
    </w:p>
    <w:p w14:paraId="541A6FEA" w14:textId="0793B2BA" w:rsidR="001B6E1E" w:rsidRPr="003E7CAD" w:rsidRDefault="00575BA8" w:rsidP="003E7CAD">
      <w:r>
        <w:t xml:space="preserve">Planując badanie postawiono konkretne pytania badawcze nawiązujące do zakreślonego przez wymagania ustawy o rewitalizacji oraz oczekiwania Zamawiającego zakresu. Pytania te pogrupowano wiążąc je ze 5 standardowymi kryteriami nadającymi ocenie wymiar ewaluacyjny. Tak więc </w:t>
      </w:r>
      <w:r w:rsidRPr="00575BA8">
        <w:t xml:space="preserve">Gminny Program Rewitalizacji Miasta Włocławek na lata 2018–2028 </w:t>
      </w:r>
      <w:r>
        <w:t xml:space="preserve">został oceniony w oparciu o następujące kryteria: </w:t>
      </w:r>
    </w:p>
    <w:p w14:paraId="6C6EFD7F" w14:textId="0EA3EF45" w:rsidR="00ED07A9" w:rsidRPr="00A41117" w:rsidRDefault="00ED07A9" w:rsidP="00ED07A9">
      <w:r w:rsidRPr="00A41117">
        <w:t>SKUTECZNOŚCI pozwalające ocenić</w:t>
      </w:r>
      <w:r w:rsidR="00575BA8" w:rsidRPr="00A41117">
        <w:t>,</w:t>
      </w:r>
      <w:r w:rsidRPr="00A41117">
        <w:t xml:space="preserve"> w jakim stopniu cele</w:t>
      </w:r>
      <w:r w:rsidR="00575BA8" w:rsidRPr="00A41117">
        <w:t xml:space="preserve"> GPR</w:t>
      </w:r>
      <w:r w:rsidRPr="00A41117">
        <w:t xml:space="preserve"> zostały do tej pory osiągnięte oraz czy </w:t>
      </w:r>
      <w:r w:rsidR="00575BA8" w:rsidRPr="00A41117">
        <w:t>wyznaczony</w:t>
      </w:r>
      <w:r w:rsidRPr="00A41117">
        <w:t xml:space="preserve"> sposób </w:t>
      </w:r>
      <w:r w:rsidR="00575BA8" w:rsidRPr="00A41117">
        <w:t>wdrażania</w:t>
      </w:r>
      <w:r w:rsidRPr="00A41117">
        <w:t xml:space="preserve"> </w:t>
      </w:r>
      <w:r w:rsidR="0063076F">
        <w:t>p</w:t>
      </w:r>
      <w:r w:rsidR="0063076F" w:rsidRPr="00A41117">
        <w:t xml:space="preserve">rogramu </w:t>
      </w:r>
      <w:r w:rsidRPr="00A41117">
        <w:t xml:space="preserve">skutecznie </w:t>
      </w:r>
      <w:r w:rsidR="00575BA8" w:rsidRPr="00A41117">
        <w:t>przyczynia się do</w:t>
      </w:r>
      <w:r w:rsidRPr="00A41117">
        <w:t xml:space="preserve"> realizacji celów;</w:t>
      </w:r>
    </w:p>
    <w:p w14:paraId="78FFD490" w14:textId="30B5B155" w:rsidR="00ED07A9" w:rsidRPr="00A41117" w:rsidRDefault="00ED07A9" w:rsidP="00ED07A9">
      <w:r w:rsidRPr="00A41117">
        <w:t>EFEKTYWNOŚCI pozwalające ocenić</w:t>
      </w:r>
      <w:r w:rsidR="00575BA8" w:rsidRPr="00A41117">
        <w:t>,</w:t>
      </w:r>
      <w:r w:rsidRPr="00A41117">
        <w:t xml:space="preserve"> w jakim stopniu </w:t>
      </w:r>
      <w:r w:rsidR="00575BA8" w:rsidRPr="00A41117">
        <w:t xml:space="preserve">realizowany proces jest racjonalny, a więc zaangażowane zasoby i </w:t>
      </w:r>
      <w:r w:rsidRPr="00A41117">
        <w:t xml:space="preserve">poniesione nakłady </w:t>
      </w:r>
      <w:r w:rsidR="00575BA8" w:rsidRPr="00A41117">
        <w:t>są</w:t>
      </w:r>
      <w:r w:rsidRPr="00A41117">
        <w:t xml:space="preserve"> adekwatne do osiąg</w:t>
      </w:r>
      <w:r w:rsidR="00575BA8" w:rsidRPr="00A41117">
        <w:t>anych</w:t>
      </w:r>
      <w:r w:rsidRPr="00A41117">
        <w:t xml:space="preserve"> rezultatów;</w:t>
      </w:r>
    </w:p>
    <w:p w14:paraId="2B1B4FB7" w14:textId="77777777" w:rsidR="00A41117" w:rsidRPr="00A41117" w:rsidRDefault="00ED07A9" w:rsidP="00ED07A9">
      <w:r w:rsidRPr="00A41117">
        <w:t>UŻYTECZNOŚCI pozwalające ocenić</w:t>
      </w:r>
      <w:r w:rsidR="00575BA8" w:rsidRPr="00A41117">
        <w:t>,</w:t>
      </w:r>
      <w:r w:rsidRPr="00A41117">
        <w:t xml:space="preserve"> na ile realizowan</w:t>
      </w:r>
      <w:r w:rsidR="00575BA8" w:rsidRPr="00A41117">
        <w:t>e</w:t>
      </w:r>
      <w:r w:rsidRPr="00A41117">
        <w:t xml:space="preserve"> przedsięwzię</w:t>
      </w:r>
      <w:r w:rsidR="00575BA8" w:rsidRPr="00A41117">
        <w:t>cia</w:t>
      </w:r>
      <w:r w:rsidRPr="00A41117">
        <w:t xml:space="preserve"> i </w:t>
      </w:r>
      <w:r w:rsidR="00575BA8" w:rsidRPr="00A41117">
        <w:t xml:space="preserve">prowadzone działania </w:t>
      </w:r>
      <w:r w:rsidRPr="00A41117">
        <w:t>efekty</w:t>
      </w:r>
      <w:r w:rsidR="00575BA8" w:rsidRPr="00A41117">
        <w:t>wnie</w:t>
      </w:r>
      <w:r w:rsidRPr="00A41117">
        <w:t xml:space="preserve"> zaspokajają potrzeby </w:t>
      </w:r>
      <w:r w:rsidR="00A41117" w:rsidRPr="00A41117">
        <w:t xml:space="preserve">tych, do których są </w:t>
      </w:r>
      <w:r w:rsidRPr="00A41117">
        <w:t>adres</w:t>
      </w:r>
      <w:r w:rsidR="00A41117" w:rsidRPr="00A41117">
        <w:t>owane,</w:t>
      </w:r>
    </w:p>
    <w:p w14:paraId="25434F1E" w14:textId="60734F46" w:rsidR="00ED07A9" w:rsidRPr="00A41117" w:rsidRDefault="00ED07A9" w:rsidP="00ED07A9">
      <w:r w:rsidRPr="00A41117">
        <w:t>TRAFNOŚCI pozwalające ocenić</w:t>
      </w:r>
      <w:r w:rsidR="00A41117" w:rsidRPr="00A41117">
        <w:t>,</w:t>
      </w:r>
      <w:r w:rsidRPr="00A41117">
        <w:t xml:space="preserve"> (i) na ile </w:t>
      </w:r>
      <w:r w:rsidR="00A41117" w:rsidRPr="00A41117">
        <w:t xml:space="preserve">przewidziane </w:t>
      </w:r>
      <w:r w:rsidRPr="00A41117">
        <w:t>przedsięwzięcia</w:t>
      </w:r>
      <w:r w:rsidR="00A41117" w:rsidRPr="00A41117">
        <w:t xml:space="preserve"> mające realizować cele GPR faktycznie przyczyniają się do ich osiągania, a więc </w:t>
      </w:r>
      <w:r w:rsidRPr="00A41117">
        <w:t xml:space="preserve">odpowiadają na </w:t>
      </w:r>
      <w:r w:rsidR="00A41117" w:rsidRPr="00A41117">
        <w:t>wyzwania</w:t>
      </w:r>
      <w:r w:rsidRPr="00A41117">
        <w:t xml:space="preserve"> zidentyfikowane w</w:t>
      </w:r>
      <w:r w:rsidR="00BC7609">
        <w:t> </w:t>
      </w:r>
      <w:r w:rsidRPr="00A41117">
        <w:t xml:space="preserve">diagnozie </w:t>
      </w:r>
      <w:r w:rsidR="00A41117" w:rsidRPr="00A41117">
        <w:t>pogłębionej</w:t>
      </w:r>
      <w:r w:rsidRPr="00A41117">
        <w:t xml:space="preserve"> oraz (ii) czy system </w:t>
      </w:r>
      <w:r w:rsidR="00A41117" w:rsidRPr="00A41117">
        <w:t>wdrażania GPR został zaprojektowany i funkcjonuje właściwie w stosunku do potrzeb wynikających z dążenia do skutecznej jego realizacji</w:t>
      </w:r>
      <w:r w:rsidRPr="00A41117">
        <w:t>;</w:t>
      </w:r>
    </w:p>
    <w:p w14:paraId="223EE633" w14:textId="0582773A" w:rsidR="00ED07A9" w:rsidRPr="00A41117" w:rsidRDefault="00ED07A9" w:rsidP="00ED07A9">
      <w:r w:rsidRPr="00A41117">
        <w:t>TRWAŁOŚCI pozwalające</w:t>
      </w:r>
      <w:r w:rsidR="00A41117" w:rsidRPr="00A41117">
        <w:t xml:space="preserve"> wstępnie</w:t>
      </w:r>
      <w:r w:rsidRPr="00A41117">
        <w:t xml:space="preserve"> </w:t>
      </w:r>
      <w:r w:rsidR="00A41117" w:rsidRPr="00A41117">
        <w:t>(z racji charakteru oceny w trakcie realizacji programu)</w:t>
      </w:r>
      <w:r w:rsidRPr="00A41117">
        <w:t xml:space="preserve"> </w:t>
      </w:r>
      <w:r w:rsidR="00BC7609" w:rsidRPr="00A41117">
        <w:t>ocenić</w:t>
      </w:r>
      <w:r w:rsidR="00BC7609">
        <w:t xml:space="preserve">, </w:t>
      </w:r>
      <w:r w:rsidRPr="00A41117">
        <w:t>jakie są szanse</w:t>
      </w:r>
      <w:r w:rsidR="00A41117" w:rsidRPr="00A41117">
        <w:t>, aby</w:t>
      </w:r>
      <w:r w:rsidRPr="00A41117">
        <w:t xml:space="preserve"> efekty </w:t>
      </w:r>
      <w:r w:rsidR="00A41117" w:rsidRPr="00A41117">
        <w:t>wdrażania GPR</w:t>
      </w:r>
      <w:r w:rsidRPr="00A41117">
        <w:t xml:space="preserve"> utrzyma</w:t>
      </w:r>
      <w:r w:rsidR="00A41117" w:rsidRPr="00A41117">
        <w:t>ły</w:t>
      </w:r>
      <w:r w:rsidRPr="00A41117">
        <w:t xml:space="preserve"> się po </w:t>
      </w:r>
      <w:r w:rsidR="00A41117" w:rsidRPr="00A41117">
        <w:t xml:space="preserve">jego </w:t>
      </w:r>
      <w:r w:rsidRPr="00A41117">
        <w:t>zakończeniu w dłuższym horyzoncie czasowym.</w:t>
      </w:r>
    </w:p>
    <w:p w14:paraId="36CEB756" w14:textId="36CA5755" w:rsidR="00575BA8" w:rsidRPr="00575BA8" w:rsidRDefault="00575BA8" w:rsidP="00575BA8">
      <w:r w:rsidRPr="00575BA8">
        <w:t xml:space="preserve">W poniższej </w:t>
      </w:r>
      <w:r w:rsidR="00BC7609">
        <w:t>T</w:t>
      </w:r>
      <w:r w:rsidRPr="00575BA8">
        <w:t>abeli</w:t>
      </w:r>
      <w:r w:rsidR="00BC7609">
        <w:t xml:space="preserve"> 1</w:t>
      </w:r>
      <w:r w:rsidRPr="00575BA8">
        <w:t xml:space="preserve"> zawarto powiązanie kryteriów z postawionymi w badaniu pytaniami badawczymi. </w:t>
      </w:r>
    </w:p>
    <w:p w14:paraId="335C28CC" w14:textId="4CA9DD2B" w:rsidR="00575BA8" w:rsidRPr="001D6A98" w:rsidRDefault="00575BA8" w:rsidP="00FC3A17">
      <w:pPr>
        <w:pStyle w:val="Tabelatytu"/>
      </w:pPr>
      <w:bookmarkStart w:id="4" w:name="_Toc162343880"/>
      <w:bookmarkStart w:id="5" w:name="_Hlk160529061"/>
      <w:r w:rsidRPr="001D6A98">
        <w:t xml:space="preserve">Tabela 1. Powiązanie kryteriów ewaluacji z pytaniami badawczymi </w:t>
      </w:r>
      <w:r w:rsidR="00720AAD" w:rsidRPr="001D6A98">
        <w:t>oraz sferami, których dotyczą</w:t>
      </w:r>
      <w:bookmarkEnd w:id="4"/>
    </w:p>
    <w:tbl>
      <w:tblPr>
        <w:tblStyle w:val="Tabela-Siatka"/>
        <w:tblW w:w="9078" w:type="dxa"/>
        <w:tblInd w:w="-11" w:type="dxa"/>
        <w:tblLook w:val="04A0" w:firstRow="1" w:lastRow="0" w:firstColumn="1" w:lastColumn="0" w:noHBand="0" w:noVBand="1"/>
      </w:tblPr>
      <w:tblGrid>
        <w:gridCol w:w="7699"/>
        <w:gridCol w:w="12"/>
        <w:gridCol w:w="1367"/>
      </w:tblGrid>
      <w:tr w:rsidR="00A41117" w:rsidRPr="001D6A98" w14:paraId="49E09442" w14:textId="77777777" w:rsidTr="00A41117">
        <w:tc>
          <w:tcPr>
            <w:tcW w:w="9078" w:type="dxa"/>
            <w:gridSpan w:val="3"/>
            <w:shd w:val="clear" w:color="auto" w:fill="000000" w:themeFill="text1"/>
          </w:tcPr>
          <w:bookmarkEnd w:id="5"/>
          <w:p w14:paraId="1BBA01B7" w14:textId="36B4870B" w:rsidR="00575BA8" w:rsidRPr="001D6A98" w:rsidRDefault="00A41117" w:rsidP="00575BA8">
            <w:pPr>
              <w:rPr>
                <w:color w:val="FFFFFF" w:themeColor="background1"/>
                <w:lang w:eastAsia="pl-PL"/>
              </w:rPr>
            </w:pPr>
            <w:r w:rsidRPr="001D6A98">
              <w:rPr>
                <w:b/>
                <w:bCs/>
                <w:color w:val="FFFFFF" w:themeColor="background1"/>
                <w:lang w:eastAsia="pl-PL"/>
              </w:rPr>
              <w:t xml:space="preserve">I. </w:t>
            </w:r>
            <w:r w:rsidR="00575BA8" w:rsidRPr="001D6A98">
              <w:rPr>
                <w:b/>
                <w:bCs/>
                <w:color w:val="FFFFFF" w:themeColor="background1"/>
                <w:lang w:eastAsia="pl-PL"/>
              </w:rPr>
              <w:t>SKUTECZNOŚĆ</w:t>
            </w:r>
          </w:p>
        </w:tc>
      </w:tr>
      <w:tr w:rsidR="00ED07A9" w:rsidRPr="001D6A98" w14:paraId="727D2A6F" w14:textId="77777777" w:rsidTr="00852598">
        <w:tc>
          <w:tcPr>
            <w:tcW w:w="7699" w:type="dxa"/>
            <w:shd w:val="clear" w:color="auto" w:fill="auto"/>
          </w:tcPr>
          <w:p w14:paraId="024D7B26" w14:textId="77777777" w:rsidR="00ED07A9" w:rsidRPr="001D6A98" w:rsidRDefault="00ED07A9" w:rsidP="00185A44">
            <w:pPr>
              <w:rPr>
                <w:lang w:eastAsia="pl-PL"/>
              </w:rPr>
            </w:pPr>
            <w:r w:rsidRPr="001D6A98">
              <w:rPr>
                <w:lang w:eastAsia="pl-PL"/>
              </w:rPr>
              <w:t>Pytania badawcze</w:t>
            </w:r>
          </w:p>
        </w:tc>
        <w:tc>
          <w:tcPr>
            <w:tcW w:w="1379" w:type="dxa"/>
            <w:gridSpan w:val="2"/>
            <w:shd w:val="clear" w:color="auto" w:fill="auto"/>
            <w:vAlign w:val="center"/>
          </w:tcPr>
          <w:p w14:paraId="717A0E22" w14:textId="0F653211" w:rsidR="00ED07A9" w:rsidRPr="001D6A98" w:rsidRDefault="00681D30" w:rsidP="00185A44">
            <w:pPr>
              <w:rPr>
                <w:lang w:eastAsia="pl-PL"/>
              </w:rPr>
            </w:pPr>
            <w:r w:rsidRPr="001D6A98">
              <w:rPr>
                <w:lang w:eastAsia="pl-PL"/>
              </w:rPr>
              <w:t>S</w:t>
            </w:r>
            <w:r w:rsidR="00ED07A9" w:rsidRPr="001D6A98">
              <w:rPr>
                <w:lang w:eastAsia="pl-PL"/>
              </w:rPr>
              <w:t>fera</w:t>
            </w:r>
          </w:p>
        </w:tc>
      </w:tr>
      <w:tr w:rsidR="00185A44" w:rsidRPr="001D6A98" w14:paraId="45D30351" w14:textId="77777777" w:rsidTr="00852598">
        <w:tc>
          <w:tcPr>
            <w:tcW w:w="7699" w:type="dxa"/>
            <w:shd w:val="clear" w:color="auto" w:fill="auto"/>
          </w:tcPr>
          <w:p w14:paraId="62C58CB5" w14:textId="6487AA68" w:rsidR="00185A44" w:rsidRPr="001D6A98" w:rsidRDefault="00A41117" w:rsidP="00185A44">
            <w:pPr>
              <w:rPr>
                <w:lang w:eastAsia="pl-PL"/>
              </w:rPr>
            </w:pPr>
            <w:r w:rsidRPr="001D6A98">
              <w:rPr>
                <w:lang w:eastAsia="pl-PL"/>
              </w:rPr>
              <w:t xml:space="preserve">I.1 </w:t>
            </w:r>
            <w:r w:rsidR="00185A44" w:rsidRPr="001D6A98">
              <w:rPr>
                <w:lang w:eastAsia="pl-PL"/>
              </w:rPr>
              <w:t>Jaki jest stopień realizacji zakładanych celów Programu i poszczególnych przedsięwzięć? Czy zre</w:t>
            </w:r>
            <w:r w:rsidR="0044485A" w:rsidRPr="001D6A98">
              <w:rPr>
                <w:lang w:eastAsia="pl-PL"/>
              </w:rPr>
              <w:t>a</w:t>
            </w:r>
            <w:r w:rsidR="00185A44" w:rsidRPr="001D6A98">
              <w:rPr>
                <w:lang w:eastAsia="pl-PL"/>
              </w:rPr>
              <w:t>lizowane przedsięwzięcia przyporządkowane do poszczególnych celów Programu skutecznie służą ich osiąganiu?</w:t>
            </w:r>
            <w:r w:rsidR="0044485A" w:rsidRPr="001D6A98">
              <w:rPr>
                <w:lang w:eastAsia="pl-PL"/>
              </w:rPr>
              <w:t xml:space="preserve"> </w:t>
            </w:r>
            <w:r w:rsidRPr="001D6A98">
              <w:rPr>
                <w:lang w:eastAsia="pl-PL"/>
              </w:rPr>
              <w:t xml:space="preserve">Czy występują </w:t>
            </w:r>
            <w:r w:rsidR="0044485A" w:rsidRPr="001D6A98">
              <w:t>niez</w:t>
            </w:r>
            <w:r w:rsidR="00CE158D" w:rsidRPr="008F71E9">
              <w:t>aspokojone</w:t>
            </w:r>
            <w:r w:rsidR="0044485A" w:rsidRPr="001D6A98">
              <w:rPr>
                <w:lang w:eastAsia="pl-PL"/>
              </w:rPr>
              <w:t xml:space="preserve"> potrzeb</w:t>
            </w:r>
            <w:r w:rsidRPr="001D6A98">
              <w:rPr>
                <w:lang w:eastAsia="pl-PL"/>
              </w:rPr>
              <w:t>y</w:t>
            </w:r>
            <w:r w:rsidR="0044485A" w:rsidRPr="001D6A98">
              <w:rPr>
                <w:lang w:eastAsia="pl-PL"/>
              </w:rPr>
              <w:t xml:space="preserve"> rewitalizacyjn</w:t>
            </w:r>
            <w:r w:rsidRPr="001D6A98">
              <w:rPr>
                <w:lang w:eastAsia="pl-PL"/>
              </w:rPr>
              <w:t>e?</w:t>
            </w:r>
          </w:p>
        </w:tc>
        <w:tc>
          <w:tcPr>
            <w:tcW w:w="1379" w:type="dxa"/>
            <w:gridSpan w:val="2"/>
            <w:shd w:val="clear" w:color="auto" w:fill="auto"/>
          </w:tcPr>
          <w:p w14:paraId="4FB3F536" w14:textId="2B035E7E" w:rsidR="00185A44" w:rsidRPr="001D6A98" w:rsidRDefault="00BC7609" w:rsidP="00185A44">
            <w:pPr>
              <w:rPr>
                <w:lang w:eastAsia="pl-PL"/>
              </w:rPr>
            </w:pPr>
            <w:r w:rsidRPr="001D6A98">
              <w:rPr>
                <w:lang w:eastAsia="pl-PL"/>
              </w:rPr>
              <w:t>P</w:t>
            </w:r>
            <w:r w:rsidR="00185A44" w:rsidRPr="001D6A98">
              <w:rPr>
                <w:lang w:eastAsia="pl-PL"/>
              </w:rPr>
              <w:t>rogramowa</w:t>
            </w:r>
          </w:p>
        </w:tc>
      </w:tr>
      <w:tr w:rsidR="00ED07A9" w:rsidRPr="001D6A98" w14:paraId="5D5D1F6A" w14:textId="77777777" w:rsidTr="00852598">
        <w:tc>
          <w:tcPr>
            <w:tcW w:w="7699" w:type="dxa"/>
            <w:shd w:val="clear" w:color="auto" w:fill="auto"/>
          </w:tcPr>
          <w:p w14:paraId="46D1CD73" w14:textId="2E1BE2DE" w:rsidR="00ED07A9" w:rsidRPr="001D6A98" w:rsidRDefault="00A41117" w:rsidP="00185A44">
            <w:pPr>
              <w:rPr>
                <w:lang w:eastAsia="pl-PL"/>
              </w:rPr>
            </w:pPr>
            <w:r w:rsidRPr="001D6A98">
              <w:rPr>
                <w:lang w:eastAsia="pl-PL"/>
              </w:rPr>
              <w:t xml:space="preserve">I.2 Czy dokonują się i jaki mają charakter </w:t>
            </w:r>
            <w:r w:rsidR="0044485A" w:rsidRPr="001D6A98">
              <w:rPr>
                <w:lang w:eastAsia="pl-PL"/>
              </w:rPr>
              <w:t>zmian</w:t>
            </w:r>
            <w:r w:rsidRPr="001D6A98">
              <w:rPr>
                <w:lang w:eastAsia="pl-PL"/>
              </w:rPr>
              <w:t>y</w:t>
            </w:r>
            <w:r w:rsidR="0044485A" w:rsidRPr="001D6A98">
              <w:rPr>
                <w:lang w:eastAsia="pl-PL"/>
              </w:rPr>
              <w:t xml:space="preserve"> społeczno-gospodarcze na obszarze</w:t>
            </w:r>
            <w:r w:rsidRPr="001D6A98">
              <w:rPr>
                <w:lang w:eastAsia="pl-PL"/>
              </w:rPr>
              <w:t xml:space="preserve"> rewitalizacji</w:t>
            </w:r>
            <w:r w:rsidR="0044485A" w:rsidRPr="001D6A98">
              <w:rPr>
                <w:lang w:eastAsia="pl-PL"/>
              </w:rPr>
              <w:t xml:space="preserve">? </w:t>
            </w:r>
            <w:r w:rsidRPr="001D6A98">
              <w:rPr>
                <w:lang w:eastAsia="pl-PL"/>
              </w:rPr>
              <w:t>C</w:t>
            </w:r>
            <w:r w:rsidR="0044485A" w:rsidRPr="001D6A98">
              <w:rPr>
                <w:lang w:eastAsia="pl-PL"/>
              </w:rPr>
              <w:t xml:space="preserve">zy są </w:t>
            </w:r>
            <w:r w:rsidRPr="001D6A98">
              <w:rPr>
                <w:lang w:eastAsia="pl-PL"/>
              </w:rPr>
              <w:t xml:space="preserve">one </w:t>
            </w:r>
            <w:r w:rsidR="0044485A" w:rsidRPr="001D6A98">
              <w:rPr>
                <w:lang w:eastAsia="pl-PL"/>
              </w:rPr>
              <w:t xml:space="preserve">rezultatem prowadzonych działań rewitalizacyjnych? </w:t>
            </w:r>
          </w:p>
        </w:tc>
        <w:tc>
          <w:tcPr>
            <w:tcW w:w="1379" w:type="dxa"/>
            <w:gridSpan w:val="2"/>
            <w:shd w:val="clear" w:color="auto" w:fill="auto"/>
          </w:tcPr>
          <w:p w14:paraId="79C3889E" w14:textId="659DE676" w:rsidR="00ED07A9" w:rsidRPr="001D6A98" w:rsidRDefault="00A41117" w:rsidP="00185A44">
            <w:pPr>
              <w:rPr>
                <w:lang w:eastAsia="pl-PL"/>
              </w:rPr>
            </w:pPr>
            <w:r w:rsidRPr="001D6A98">
              <w:rPr>
                <w:lang w:eastAsia="pl-PL"/>
              </w:rPr>
              <w:t>programowa</w:t>
            </w:r>
          </w:p>
        </w:tc>
      </w:tr>
      <w:tr w:rsidR="00ED07A9" w:rsidRPr="001D6A98" w14:paraId="572D6817" w14:textId="77777777" w:rsidTr="00852598">
        <w:tc>
          <w:tcPr>
            <w:tcW w:w="7699" w:type="dxa"/>
            <w:shd w:val="clear" w:color="auto" w:fill="auto"/>
          </w:tcPr>
          <w:p w14:paraId="282ABD3F" w14:textId="65413C29" w:rsidR="00ED07A9" w:rsidRPr="001D6A98" w:rsidRDefault="00A41117" w:rsidP="00A41117">
            <w:pPr>
              <w:rPr>
                <w:lang w:eastAsia="pl-PL"/>
              </w:rPr>
            </w:pPr>
            <w:r w:rsidRPr="001D6A98">
              <w:t>I.3 J</w:t>
            </w:r>
            <w:r w:rsidR="0044485A" w:rsidRPr="001D6A98">
              <w:t>akich pr</w:t>
            </w:r>
            <w:r w:rsidRPr="001D6A98">
              <w:t>zedsięwzięć/efektów</w:t>
            </w:r>
            <w:r w:rsidR="0044485A" w:rsidRPr="001D6A98">
              <w:t xml:space="preserve"> nie udało się </w:t>
            </w:r>
            <w:r w:rsidRPr="001D6A98">
              <w:t>zrealizować/</w:t>
            </w:r>
            <w:r w:rsidR="0044485A" w:rsidRPr="001D6A98">
              <w:t>osiągnąć</w:t>
            </w:r>
            <w:r w:rsidRPr="001D6A98">
              <w:t xml:space="preserve"> i z jakich przyczyn</w:t>
            </w:r>
            <w:r w:rsidR="0044485A" w:rsidRPr="001D6A98">
              <w:t xml:space="preserve">? </w:t>
            </w:r>
          </w:p>
        </w:tc>
        <w:tc>
          <w:tcPr>
            <w:tcW w:w="1379" w:type="dxa"/>
            <w:gridSpan w:val="2"/>
            <w:shd w:val="clear" w:color="auto" w:fill="auto"/>
          </w:tcPr>
          <w:p w14:paraId="0AAAD801" w14:textId="578FDC6D" w:rsidR="00ED07A9" w:rsidRPr="001D6A98" w:rsidRDefault="00A41117" w:rsidP="00185A44">
            <w:pPr>
              <w:rPr>
                <w:lang w:eastAsia="pl-PL"/>
              </w:rPr>
            </w:pPr>
            <w:r w:rsidRPr="001D6A98">
              <w:rPr>
                <w:lang w:eastAsia="pl-PL"/>
              </w:rPr>
              <w:t xml:space="preserve">programowa i zarządcza </w:t>
            </w:r>
          </w:p>
        </w:tc>
      </w:tr>
      <w:tr w:rsidR="00ED07A9" w:rsidRPr="001D6A98" w14:paraId="13CB0E02" w14:textId="77777777" w:rsidTr="00852598">
        <w:tc>
          <w:tcPr>
            <w:tcW w:w="7699" w:type="dxa"/>
            <w:shd w:val="clear" w:color="auto" w:fill="auto"/>
          </w:tcPr>
          <w:p w14:paraId="073B7CE5" w14:textId="6BB4094E" w:rsidR="0044485A" w:rsidRPr="001D6A98" w:rsidRDefault="00A41117" w:rsidP="00185A44">
            <w:pPr>
              <w:rPr>
                <w:lang w:eastAsia="pl-PL"/>
              </w:rPr>
            </w:pPr>
            <w:r w:rsidRPr="001D6A98">
              <w:rPr>
                <w:lang w:eastAsia="pl-PL"/>
              </w:rPr>
              <w:t>I.4 Jaka jest s</w:t>
            </w:r>
            <w:r w:rsidR="0044485A" w:rsidRPr="001D6A98">
              <w:rPr>
                <w:lang w:eastAsia="pl-PL"/>
              </w:rPr>
              <w:t>kala zaangażowania społecznego</w:t>
            </w:r>
            <w:r w:rsidRPr="001D6A98">
              <w:rPr>
                <w:lang w:eastAsia="pl-PL"/>
              </w:rPr>
              <w:t xml:space="preserve"> w proces rewitalizacji i czy</w:t>
            </w:r>
            <w:r w:rsidR="0044485A" w:rsidRPr="001D6A98">
              <w:rPr>
                <w:lang w:eastAsia="pl-PL"/>
              </w:rPr>
              <w:t xml:space="preserve"> przekłada się na </w:t>
            </w:r>
            <w:r w:rsidR="00530F51" w:rsidRPr="001D6A98">
              <w:rPr>
                <w:lang w:eastAsia="pl-PL"/>
              </w:rPr>
              <w:t>doskonalenie procesu</w:t>
            </w:r>
            <w:r w:rsidR="0044485A" w:rsidRPr="001D6A98">
              <w:rPr>
                <w:lang w:eastAsia="pl-PL"/>
              </w:rPr>
              <w:t xml:space="preserve"> rewitalizacji? </w:t>
            </w:r>
          </w:p>
        </w:tc>
        <w:tc>
          <w:tcPr>
            <w:tcW w:w="1379" w:type="dxa"/>
            <w:gridSpan w:val="2"/>
            <w:shd w:val="clear" w:color="auto" w:fill="auto"/>
          </w:tcPr>
          <w:p w14:paraId="10331C22" w14:textId="77777777" w:rsidR="00ED07A9" w:rsidRPr="001D6A98" w:rsidRDefault="00ED07A9" w:rsidP="00185A44">
            <w:pPr>
              <w:rPr>
                <w:lang w:eastAsia="pl-PL"/>
              </w:rPr>
            </w:pPr>
            <w:r w:rsidRPr="001D6A98">
              <w:rPr>
                <w:lang w:eastAsia="pl-PL"/>
              </w:rPr>
              <w:t>zarządcza</w:t>
            </w:r>
          </w:p>
        </w:tc>
      </w:tr>
      <w:tr w:rsidR="00530F51" w:rsidRPr="001D6A98" w14:paraId="4EBA6ED5" w14:textId="77777777" w:rsidTr="00852598">
        <w:tc>
          <w:tcPr>
            <w:tcW w:w="7699" w:type="dxa"/>
            <w:shd w:val="clear" w:color="auto" w:fill="auto"/>
          </w:tcPr>
          <w:p w14:paraId="6FE52B68" w14:textId="600D43F5" w:rsidR="00530F51" w:rsidRPr="001D6A98" w:rsidRDefault="00530F51" w:rsidP="00530F51">
            <w:pPr>
              <w:rPr>
                <w:lang w:eastAsia="pl-PL"/>
              </w:rPr>
            </w:pPr>
            <w:r w:rsidRPr="001D6A98">
              <w:rPr>
                <w:lang w:eastAsia="pl-PL"/>
              </w:rPr>
              <w:t xml:space="preserve">I.5 Czy narzędzia SSR skutecznie przyczyniają się do osiągania celów wyznaczonych w GPR? </w:t>
            </w:r>
          </w:p>
        </w:tc>
        <w:tc>
          <w:tcPr>
            <w:tcW w:w="1379" w:type="dxa"/>
            <w:gridSpan w:val="2"/>
            <w:shd w:val="clear" w:color="auto" w:fill="auto"/>
          </w:tcPr>
          <w:p w14:paraId="45BF15F7" w14:textId="2FCD3F14" w:rsidR="00530F51" w:rsidRPr="001D6A98" w:rsidRDefault="00530F51" w:rsidP="00530F51">
            <w:pPr>
              <w:rPr>
                <w:lang w:eastAsia="pl-PL"/>
              </w:rPr>
            </w:pPr>
            <w:r w:rsidRPr="001D6A98">
              <w:rPr>
                <w:lang w:eastAsia="pl-PL"/>
              </w:rPr>
              <w:t xml:space="preserve">programowa i zarządcza </w:t>
            </w:r>
          </w:p>
        </w:tc>
      </w:tr>
      <w:tr w:rsidR="00A41117" w:rsidRPr="001D6A98" w14:paraId="252866D8" w14:textId="77777777" w:rsidTr="00A41117">
        <w:tc>
          <w:tcPr>
            <w:tcW w:w="9078" w:type="dxa"/>
            <w:gridSpan w:val="3"/>
            <w:shd w:val="clear" w:color="auto" w:fill="000000" w:themeFill="text1"/>
          </w:tcPr>
          <w:p w14:paraId="2683B0F5" w14:textId="61D52BF2" w:rsidR="00575BA8" w:rsidRPr="001D6A98" w:rsidRDefault="00720AAD" w:rsidP="00575BA8">
            <w:pPr>
              <w:rPr>
                <w:color w:val="FFFFFF" w:themeColor="background1"/>
                <w:kern w:val="2"/>
                <w:szCs w:val="24"/>
                <w:lang w:eastAsia="pl-PL"/>
                <w14:ligatures w14:val="standardContextual"/>
              </w:rPr>
            </w:pPr>
            <w:r w:rsidRPr="001D6A98">
              <w:rPr>
                <w:b/>
                <w:bCs/>
                <w:color w:val="FFFFFF" w:themeColor="background1"/>
                <w:kern w:val="2"/>
                <w:szCs w:val="24"/>
                <w:lang w:eastAsia="pl-PL"/>
                <w14:ligatures w14:val="standardContextual"/>
              </w:rPr>
              <w:t xml:space="preserve">II. </w:t>
            </w:r>
            <w:r w:rsidR="00575BA8" w:rsidRPr="001D6A98">
              <w:rPr>
                <w:b/>
                <w:bCs/>
                <w:color w:val="FFFFFF" w:themeColor="background1"/>
                <w:kern w:val="2"/>
                <w:szCs w:val="24"/>
                <w:lang w:eastAsia="pl-PL"/>
                <w14:ligatures w14:val="standardContextual"/>
              </w:rPr>
              <w:t>EFEKTYWNOŚĆ</w:t>
            </w:r>
          </w:p>
        </w:tc>
      </w:tr>
      <w:tr w:rsidR="0044485A" w:rsidRPr="001D6A98" w14:paraId="38EA38FD" w14:textId="77777777" w:rsidTr="00852598">
        <w:tc>
          <w:tcPr>
            <w:tcW w:w="7699" w:type="dxa"/>
            <w:shd w:val="clear" w:color="auto" w:fill="auto"/>
          </w:tcPr>
          <w:p w14:paraId="6DBED312" w14:textId="77777777" w:rsidR="0044485A" w:rsidRPr="001D6A98" w:rsidRDefault="0044485A" w:rsidP="0044485A">
            <w:pPr>
              <w:rPr>
                <w:kern w:val="2"/>
                <w:szCs w:val="24"/>
                <w:lang w:eastAsia="pl-PL"/>
                <w14:ligatures w14:val="standardContextual"/>
              </w:rPr>
            </w:pPr>
            <w:r w:rsidRPr="001D6A98">
              <w:rPr>
                <w:kern w:val="2"/>
                <w:szCs w:val="24"/>
                <w:lang w:eastAsia="pl-PL"/>
                <w14:ligatures w14:val="standardContextual"/>
              </w:rPr>
              <w:t>Pytania badawcze</w:t>
            </w:r>
          </w:p>
        </w:tc>
        <w:tc>
          <w:tcPr>
            <w:tcW w:w="1379" w:type="dxa"/>
            <w:gridSpan w:val="2"/>
            <w:shd w:val="clear" w:color="auto" w:fill="auto"/>
            <w:vAlign w:val="center"/>
          </w:tcPr>
          <w:p w14:paraId="4CB4388C" w14:textId="77777777" w:rsidR="0044485A" w:rsidRPr="001D6A98" w:rsidRDefault="0044485A" w:rsidP="0044485A">
            <w:pPr>
              <w:rPr>
                <w:kern w:val="2"/>
                <w:szCs w:val="24"/>
                <w:lang w:eastAsia="pl-PL"/>
                <w14:ligatures w14:val="standardContextual"/>
              </w:rPr>
            </w:pPr>
            <w:r w:rsidRPr="001D6A98">
              <w:rPr>
                <w:kern w:val="2"/>
                <w:szCs w:val="24"/>
                <w:lang w:eastAsia="pl-PL"/>
                <w14:ligatures w14:val="standardContextual"/>
              </w:rPr>
              <w:t>sfera</w:t>
            </w:r>
          </w:p>
        </w:tc>
      </w:tr>
      <w:tr w:rsidR="00185A44" w:rsidRPr="001D6A98" w14:paraId="3E18545A" w14:textId="77777777" w:rsidTr="00852598">
        <w:tc>
          <w:tcPr>
            <w:tcW w:w="7699" w:type="dxa"/>
            <w:shd w:val="clear" w:color="auto" w:fill="auto"/>
          </w:tcPr>
          <w:p w14:paraId="0C990B7E" w14:textId="48C81F78" w:rsidR="00185A44" w:rsidRPr="001D6A98" w:rsidRDefault="00720AAD" w:rsidP="00720AAD">
            <w:pPr>
              <w:rPr>
                <w:kern w:val="2"/>
                <w:szCs w:val="24"/>
                <w:lang w:eastAsia="pl-PL"/>
                <w14:ligatures w14:val="standardContextual"/>
              </w:rPr>
            </w:pPr>
            <w:r w:rsidRPr="001D6A98">
              <w:rPr>
                <w:kern w:val="2"/>
                <w:szCs w:val="24"/>
                <w:lang w:eastAsia="pl-PL"/>
                <w14:ligatures w14:val="standardContextual"/>
              </w:rPr>
              <w:t xml:space="preserve">II.1 </w:t>
            </w:r>
            <w:r w:rsidR="007032DC" w:rsidRPr="001D6A98">
              <w:rPr>
                <w:kern w:val="2"/>
                <w:szCs w:val="24"/>
                <w:lang w:eastAsia="pl-PL"/>
                <w14:ligatures w14:val="standardContextual"/>
              </w:rPr>
              <w:t>Czy osiągnięte zmiany mogły</w:t>
            </w:r>
            <w:r w:rsidRPr="001D6A98">
              <w:rPr>
                <w:kern w:val="2"/>
                <w:szCs w:val="24"/>
                <w:lang w:eastAsia="pl-PL"/>
                <w14:ligatures w14:val="standardContextual"/>
              </w:rPr>
              <w:t>by</w:t>
            </w:r>
            <w:r w:rsidR="007032DC" w:rsidRPr="001D6A98">
              <w:rPr>
                <w:kern w:val="2"/>
                <w:szCs w:val="24"/>
                <w:lang w:eastAsia="pl-PL"/>
                <w14:ligatures w14:val="standardContextual"/>
              </w:rPr>
              <w:t xml:space="preserve"> nastąpić bez realizacji Programu?</w:t>
            </w:r>
          </w:p>
        </w:tc>
        <w:tc>
          <w:tcPr>
            <w:tcW w:w="1379" w:type="dxa"/>
            <w:gridSpan w:val="2"/>
            <w:shd w:val="clear" w:color="auto" w:fill="auto"/>
          </w:tcPr>
          <w:p w14:paraId="665AA27C" w14:textId="0898A5AE" w:rsidR="00185A44" w:rsidRPr="001D6A98" w:rsidRDefault="007032DC" w:rsidP="0044485A">
            <w:pPr>
              <w:rPr>
                <w:kern w:val="2"/>
                <w:szCs w:val="24"/>
                <w:lang w:eastAsia="pl-PL"/>
                <w14:ligatures w14:val="standardContextual"/>
              </w:rPr>
            </w:pPr>
            <w:r w:rsidRPr="001D6A98">
              <w:rPr>
                <w:kern w:val="2"/>
                <w:szCs w:val="24"/>
                <w:lang w:eastAsia="pl-PL"/>
                <w14:ligatures w14:val="standardContextual"/>
              </w:rPr>
              <w:t>programowa</w:t>
            </w:r>
          </w:p>
        </w:tc>
      </w:tr>
      <w:tr w:rsidR="007032DC" w:rsidRPr="001D6A98" w14:paraId="03D1B613" w14:textId="77777777" w:rsidTr="00852598">
        <w:tc>
          <w:tcPr>
            <w:tcW w:w="7699" w:type="dxa"/>
            <w:shd w:val="clear" w:color="auto" w:fill="auto"/>
          </w:tcPr>
          <w:p w14:paraId="446F537E" w14:textId="69AB5DD1" w:rsidR="007032DC" w:rsidRPr="001D6A98" w:rsidRDefault="00720AAD" w:rsidP="00720AAD">
            <w:pPr>
              <w:rPr>
                <w:kern w:val="2"/>
                <w:szCs w:val="24"/>
                <w:lang w:eastAsia="pl-PL"/>
                <w14:ligatures w14:val="standardContextual"/>
              </w:rPr>
            </w:pPr>
            <w:r w:rsidRPr="001D6A98">
              <w:t xml:space="preserve">II.2 </w:t>
            </w:r>
            <w:r w:rsidR="007032DC" w:rsidRPr="001D6A98">
              <w:t xml:space="preserve">Czy system wdrażania i koordynacji Programu </w:t>
            </w:r>
            <w:r w:rsidRPr="001D6A98">
              <w:t>funkcjonuje</w:t>
            </w:r>
            <w:r w:rsidR="007032DC" w:rsidRPr="001D6A98">
              <w:t xml:space="preserve"> efektywn</w:t>
            </w:r>
            <w:r w:rsidRPr="001D6A98">
              <w:t>ie</w:t>
            </w:r>
            <w:r w:rsidR="007032DC" w:rsidRPr="001D6A98">
              <w:t xml:space="preserve">? </w:t>
            </w:r>
            <w:r w:rsidRPr="001D6A98">
              <w:t xml:space="preserve">Czy dla wdrażania programu zapewniono </w:t>
            </w:r>
            <w:r w:rsidR="007032DC" w:rsidRPr="001D6A98">
              <w:t>odpowiedni</w:t>
            </w:r>
            <w:r w:rsidRPr="001D6A98">
              <w:t>e</w:t>
            </w:r>
            <w:r w:rsidR="007032DC" w:rsidRPr="001D6A98">
              <w:t xml:space="preserve"> </w:t>
            </w:r>
            <w:r w:rsidRPr="001D6A98">
              <w:t>zasoby</w:t>
            </w:r>
            <w:r w:rsidR="007032DC" w:rsidRPr="001D6A98">
              <w:t>?</w:t>
            </w:r>
          </w:p>
        </w:tc>
        <w:tc>
          <w:tcPr>
            <w:tcW w:w="1379" w:type="dxa"/>
            <w:gridSpan w:val="2"/>
            <w:shd w:val="clear" w:color="auto" w:fill="auto"/>
          </w:tcPr>
          <w:p w14:paraId="7DE2E0A9" w14:textId="77777777" w:rsidR="007032DC" w:rsidRPr="001D6A98" w:rsidRDefault="007032DC" w:rsidP="007032DC">
            <w:pPr>
              <w:rPr>
                <w:kern w:val="2"/>
                <w:szCs w:val="24"/>
                <w:lang w:eastAsia="pl-PL"/>
                <w14:ligatures w14:val="standardContextual"/>
              </w:rPr>
            </w:pPr>
            <w:r w:rsidRPr="001D6A98">
              <w:rPr>
                <w:kern w:val="2"/>
                <w:szCs w:val="24"/>
                <w:lang w:eastAsia="pl-PL"/>
                <w14:ligatures w14:val="standardContextual"/>
              </w:rPr>
              <w:t>zarządcza</w:t>
            </w:r>
          </w:p>
        </w:tc>
      </w:tr>
      <w:tr w:rsidR="007032DC" w:rsidRPr="001D6A98" w14:paraId="24F8F178" w14:textId="77777777" w:rsidTr="00852598">
        <w:tc>
          <w:tcPr>
            <w:tcW w:w="7699" w:type="dxa"/>
            <w:shd w:val="clear" w:color="auto" w:fill="auto"/>
          </w:tcPr>
          <w:p w14:paraId="7452269A" w14:textId="4316B164" w:rsidR="007032DC" w:rsidRPr="001D6A98" w:rsidRDefault="00720AAD" w:rsidP="007032DC">
            <w:pPr>
              <w:rPr>
                <w:kern w:val="2"/>
                <w:szCs w:val="24"/>
                <w:lang w:eastAsia="pl-PL"/>
                <w14:ligatures w14:val="standardContextual"/>
              </w:rPr>
            </w:pPr>
            <w:r w:rsidRPr="001D6A98">
              <w:rPr>
                <w:kern w:val="2"/>
                <w:szCs w:val="24"/>
                <w:lang w:eastAsia="pl-PL"/>
                <w14:ligatures w14:val="standardContextual"/>
              </w:rPr>
              <w:t xml:space="preserve">II.3 </w:t>
            </w:r>
            <w:r w:rsidR="007032DC" w:rsidRPr="001D6A98">
              <w:rPr>
                <w:kern w:val="2"/>
                <w:szCs w:val="24"/>
                <w:lang w:eastAsia="pl-PL"/>
                <w14:ligatures w14:val="standardContextual"/>
              </w:rPr>
              <w:t xml:space="preserve">Czy środki </w:t>
            </w:r>
            <w:r w:rsidRPr="001D6A98">
              <w:rPr>
                <w:kern w:val="2"/>
                <w:szCs w:val="24"/>
                <w:lang w:eastAsia="pl-PL"/>
                <w14:ligatures w14:val="standardContextual"/>
              </w:rPr>
              <w:t xml:space="preserve">przeznaczane </w:t>
            </w:r>
            <w:r w:rsidR="007032DC" w:rsidRPr="001D6A98">
              <w:rPr>
                <w:kern w:val="2"/>
                <w:szCs w:val="24"/>
                <w:lang w:eastAsia="pl-PL"/>
                <w14:ligatures w14:val="standardContextual"/>
              </w:rPr>
              <w:t xml:space="preserve">na realizację Programu wydatkowane </w:t>
            </w:r>
            <w:r w:rsidRPr="001D6A98">
              <w:rPr>
                <w:kern w:val="2"/>
                <w:szCs w:val="24"/>
                <w:lang w:eastAsia="pl-PL"/>
                <w14:ligatures w14:val="standardContextual"/>
              </w:rPr>
              <w:t>są</w:t>
            </w:r>
            <w:r w:rsidR="007032DC" w:rsidRPr="001D6A98">
              <w:rPr>
                <w:kern w:val="2"/>
                <w:szCs w:val="24"/>
                <w:lang w:eastAsia="pl-PL"/>
                <w14:ligatures w14:val="standardContextual"/>
              </w:rPr>
              <w:t xml:space="preserve"> efektywnie?</w:t>
            </w:r>
          </w:p>
        </w:tc>
        <w:tc>
          <w:tcPr>
            <w:tcW w:w="1379" w:type="dxa"/>
            <w:gridSpan w:val="2"/>
            <w:shd w:val="clear" w:color="auto" w:fill="auto"/>
          </w:tcPr>
          <w:p w14:paraId="0E9FD69D" w14:textId="77777777" w:rsidR="007032DC" w:rsidRPr="001D6A98" w:rsidRDefault="007032DC" w:rsidP="007032DC">
            <w:pPr>
              <w:rPr>
                <w:kern w:val="2"/>
                <w:szCs w:val="24"/>
                <w:lang w:eastAsia="pl-PL"/>
                <w14:ligatures w14:val="standardContextual"/>
              </w:rPr>
            </w:pPr>
            <w:r w:rsidRPr="001D6A98">
              <w:rPr>
                <w:kern w:val="2"/>
                <w:szCs w:val="24"/>
                <w:lang w:eastAsia="pl-PL"/>
                <w14:ligatures w14:val="standardContextual"/>
              </w:rPr>
              <w:t>zarządcza</w:t>
            </w:r>
          </w:p>
        </w:tc>
      </w:tr>
      <w:tr w:rsidR="0044485A" w:rsidRPr="001D6A98" w14:paraId="194A8E44" w14:textId="77777777" w:rsidTr="00852598">
        <w:tc>
          <w:tcPr>
            <w:tcW w:w="7699" w:type="dxa"/>
            <w:shd w:val="clear" w:color="auto" w:fill="auto"/>
          </w:tcPr>
          <w:p w14:paraId="21C61FD8" w14:textId="17501122" w:rsidR="0044485A" w:rsidRPr="001D6A98" w:rsidRDefault="00720AAD" w:rsidP="00720AAD">
            <w:pPr>
              <w:rPr>
                <w:kern w:val="2"/>
                <w:szCs w:val="24"/>
                <w:lang w:eastAsia="pl-PL"/>
                <w14:ligatures w14:val="standardContextual"/>
              </w:rPr>
            </w:pPr>
            <w:r w:rsidRPr="001D6A98">
              <w:rPr>
                <w:kern w:val="2"/>
                <w:szCs w:val="24"/>
                <w:lang w:eastAsia="pl-PL"/>
                <w14:ligatures w14:val="standardContextual"/>
              </w:rPr>
              <w:t xml:space="preserve">II. 4 </w:t>
            </w:r>
            <w:r w:rsidR="00521D58" w:rsidRPr="001D6A98">
              <w:rPr>
                <w:kern w:val="2"/>
                <w:szCs w:val="24"/>
                <w:lang w:eastAsia="pl-PL"/>
                <w14:ligatures w14:val="standardContextual"/>
              </w:rPr>
              <w:t xml:space="preserve">Czy </w:t>
            </w:r>
            <w:r w:rsidRPr="001D6A98">
              <w:rPr>
                <w:kern w:val="2"/>
                <w:szCs w:val="24"/>
                <w:lang w:eastAsia="pl-PL"/>
                <w14:ligatures w14:val="standardContextual"/>
              </w:rPr>
              <w:t xml:space="preserve">osiągnięto efekty w postaci angażowania się w proces </w:t>
            </w:r>
            <w:r w:rsidR="00521D58" w:rsidRPr="001D6A98">
              <w:rPr>
                <w:kern w:val="2"/>
                <w:szCs w:val="24"/>
                <w:lang w:eastAsia="pl-PL"/>
                <w14:ligatures w14:val="standardContextual"/>
              </w:rPr>
              <w:t>realizacj</w:t>
            </w:r>
            <w:r w:rsidRPr="001D6A98">
              <w:rPr>
                <w:kern w:val="2"/>
                <w:szCs w:val="24"/>
                <w:lang w:eastAsia="pl-PL"/>
                <w14:ligatures w14:val="standardContextual"/>
              </w:rPr>
              <w:t xml:space="preserve">i partnerów z sektora prywatnego i pozarządowego i czy </w:t>
            </w:r>
            <w:r w:rsidR="007032DC" w:rsidRPr="001D6A98">
              <w:t>przekłada</w:t>
            </w:r>
            <w:r w:rsidRPr="001D6A98">
              <w:t>ło</w:t>
            </w:r>
            <w:r w:rsidR="007032DC" w:rsidRPr="001D6A98">
              <w:t xml:space="preserve"> się </w:t>
            </w:r>
            <w:r w:rsidRPr="001D6A98">
              <w:t xml:space="preserve">to </w:t>
            </w:r>
            <w:r w:rsidR="007032DC" w:rsidRPr="001D6A98">
              <w:t xml:space="preserve">na </w:t>
            </w:r>
            <w:r w:rsidRPr="001D6A98">
              <w:t>efektywność</w:t>
            </w:r>
            <w:r w:rsidR="007032DC" w:rsidRPr="001D6A98">
              <w:t xml:space="preserve"> procesu rewitalizacji</w:t>
            </w:r>
            <w:r w:rsidRPr="001D6A98">
              <w:t xml:space="preserve"> w zakresie osiągania założonych celów</w:t>
            </w:r>
            <w:r w:rsidR="007032DC" w:rsidRPr="001D6A98">
              <w:t xml:space="preserve">? </w:t>
            </w:r>
          </w:p>
        </w:tc>
        <w:tc>
          <w:tcPr>
            <w:tcW w:w="1379" w:type="dxa"/>
            <w:gridSpan w:val="2"/>
            <w:shd w:val="clear" w:color="auto" w:fill="auto"/>
          </w:tcPr>
          <w:p w14:paraId="48C06E0C" w14:textId="0258F670" w:rsidR="0044485A" w:rsidRPr="001D6A98" w:rsidRDefault="00720AAD" w:rsidP="0044485A">
            <w:pPr>
              <w:rPr>
                <w:kern w:val="2"/>
                <w:szCs w:val="24"/>
                <w:lang w:eastAsia="pl-PL"/>
                <w14:ligatures w14:val="standardContextual"/>
              </w:rPr>
            </w:pPr>
            <w:r w:rsidRPr="001D6A98">
              <w:rPr>
                <w:kern w:val="2"/>
                <w:szCs w:val="24"/>
                <w:lang w:eastAsia="pl-PL"/>
                <w14:ligatures w14:val="standardContextual"/>
              </w:rPr>
              <w:t>programowa i zarządcza</w:t>
            </w:r>
          </w:p>
        </w:tc>
      </w:tr>
      <w:tr w:rsidR="00720AAD" w:rsidRPr="001D6A98" w14:paraId="5B40DAE1" w14:textId="77777777" w:rsidTr="00852598">
        <w:tc>
          <w:tcPr>
            <w:tcW w:w="7699" w:type="dxa"/>
            <w:shd w:val="clear" w:color="auto" w:fill="auto"/>
          </w:tcPr>
          <w:p w14:paraId="5C407A41" w14:textId="799444A0" w:rsidR="00720AAD" w:rsidRPr="001D6A98" w:rsidRDefault="00720AAD" w:rsidP="00720AAD">
            <w:pPr>
              <w:rPr>
                <w:kern w:val="2"/>
                <w:szCs w:val="24"/>
                <w:lang w:eastAsia="pl-PL"/>
                <w14:ligatures w14:val="standardContextual"/>
              </w:rPr>
            </w:pPr>
            <w:r w:rsidRPr="001D6A98">
              <w:t xml:space="preserve">II.5 Czy system monitorowania pozwala na właściwą ocenę realizacji GPR i identyfikację </w:t>
            </w:r>
            <w:proofErr w:type="spellStart"/>
            <w:r w:rsidRPr="001D6A98">
              <w:t>ryzyk</w:t>
            </w:r>
            <w:proofErr w:type="spellEnd"/>
            <w:r w:rsidRPr="001D6A98">
              <w:t>?</w:t>
            </w:r>
          </w:p>
        </w:tc>
        <w:tc>
          <w:tcPr>
            <w:tcW w:w="1379" w:type="dxa"/>
            <w:gridSpan w:val="2"/>
            <w:shd w:val="clear" w:color="auto" w:fill="auto"/>
          </w:tcPr>
          <w:p w14:paraId="309EE841" w14:textId="7A1E4DC5" w:rsidR="00720AAD" w:rsidRPr="001D6A98" w:rsidRDefault="00720AAD" w:rsidP="00720AAD">
            <w:pPr>
              <w:rPr>
                <w:kern w:val="2"/>
                <w:szCs w:val="24"/>
                <w:lang w:eastAsia="pl-PL"/>
                <w14:ligatures w14:val="standardContextual"/>
              </w:rPr>
            </w:pPr>
            <w:r w:rsidRPr="001D6A98">
              <w:rPr>
                <w:lang w:eastAsia="pl-PL"/>
              </w:rPr>
              <w:t xml:space="preserve">programowa i zarządcza </w:t>
            </w:r>
          </w:p>
        </w:tc>
      </w:tr>
      <w:tr w:rsidR="00A41117" w:rsidRPr="001D6A98" w14:paraId="07C2350D" w14:textId="77777777" w:rsidTr="00A41117">
        <w:tc>
          <w:tcPr>
            <w:tcW w:w="9078" w:type="dxa"/>
            <w:gridSpan w:val="3"/>
            <w:shd w:val="clear" w:color="auto" w:fill="000000" w:themeFill="text1"/>
          </w:tcPr>
          <w:p w14:paraId="6666907F" w14:textId="55343833" w:rsidR="00575BA8" w:rsidRPr="001D6A98" w:rsidRDefault="00720AAD" w:rsidP="00575BA8">
            <w:pPr>
              <w:rPr>
                <w:color w:val="FFFFFF" w:themeColor="background1"/>
                <w:kern w:val="2"/>
                <w:szCs w:val="24"/>
                <w:lang w:eastAsia="pl-PL"/>
                <w14:ligatures w14:val="standardContextual"/>
              </w:rPr>
            </w:pPr>
            <w:r w:rsidRPr="001D6A98">
              <w:rPr>
                <w:b/>
                <w:bCs/>
                <w:color w:val="FFFFFF" w:themeColor="background1"/>
                <w:kern w:val="2"/>
                <w:szCs w:val="24"/>
                <w:lang w:eastAsia="pl-PL"/>
                <w14:ligatures w14:val="standardContextual"/>
              </w:rPr>
              <w:t xml:space="preserve">III. </w:t>
            </w:r>
            <w:r w:rsidR="00575BA8" w:rsidRPr="001D6A98">
              <w:rPr>
                <w:b/>
                <w:bCs/>
                <w:color w:val="FFFFFF" w:themeColor="background1"/>
                <w:kern w:val="2"/>
                <w:szCs w:val="24"/>
                <w:lang w:eastAsia="pl-PL"/>
                <w14:ligatures w14:val="standardContextual"/>
              </w:rPr>
              <w:t>UŻYTECZNOŚĆ</w:t>
            </w:r>
          </w:p>
        </w:tc>
      </w:tr>
      <w:tr w:rsidR="0044485A" w:rsidRPr="001D6A98" w14:paraId="3284BAA9" w14:textId="77777777" w:rsidTr="00852598">
        <w:tc>
          <w:tcPr>
            <w:tcW w:w="7699" w:type="dxa"/>
            <w:shd w:val="clear" w:color="auto" w:fill="auto"/>
          </w:tcPr>
          <w:p w14:paraId="0B8FFF0A" w14:textId="77777777" w:rsidR="0044485A" w:rsidRPr="001D6A98" w:rsidRDefault="0044485A" w:rsidP="00521D58">
            <w:pPr>
              <w:rPr>
                <w:kern w:val="2"/>
                <w:szCs w:val="24"/>
                <w:lang w:eastAsia="pl-PL"/>
                <w14:ligatures w14:val="standardContextual"/>
              </w:rPr>
            </w:pPr>
            <w:r w:rsidRPr="001D6A98">
              <w:rPr>
                <w:kern w:val="2"/>
                <w:szCs w:val="24"/>
                <w:lang w:eastAsia="pl-PL"/>
                <w14:ligatures w14:val="standardContextual"/>
              </w:rPr>
              <w:t>Pytania badawcze</w:t>
            </w:r>
          </w:p>
        </w:tc>
        <w:tc>
          <w:tcPr>
            <w:tcW w:w="1379" w:type="dxa"/>
            <w:gridSpan w:val="2"/>
            <w:shd w:val="clear" w:color="auto" w:fill="auto"/>
            <w:vAlign w:val="center"/>
          </w:tcPr>
          <w:p w14:paraId="2E37ECD0" w14:textId="77777777" w:rsidR="0044485A" w:rsidRPr="001D6A98" w:rsidRDefault="0044485A" w:rsidP="00521D58">
            <w:pPr>
              <w:rPr>
                <w:kern w:val="2"/>
                <w:szCs w:val="24"/>
                <w:lang w:eastAsia="pl-PL"/>
                <w14:ligatures w14:val="standardContextual"/>
              </w:rPr>
            </w:pPr>
            <w:r w:rsidRPr="001D6A98">
              <w:rPr>
                <w:kern w:val="2"/>
                <w:szCs w:val="24"/>
                <w:lang w:eastAsia="pl-PL"/>
                <w14:ligatures w14:val="standardContextual"/>
              </w:rPr>
              <w:t>sfera</w:t>
            </w:r>
          </w:p>
        </w:tc>
      </w:tr>
      <w:tr w:rsidR="004B28C8" w:rsidRPr="001D6A98" w14:paraId="4CC98EE2" w14:textId="77777777" w:rsidTr="00852598">
        <w:tc>
          <w:tcPr>
            <w:tcW w:w="7699" w:type="dxa"/>
            <w:shd w:val="clear" w:color="auto" w:fill="auto"/>
          </w:tcPr>
          <w:p w14:paraId="12DAFDA6" w14:textId="06F254DC" w:rsidR="004B28C8" w:rsidRPr="001D6A98" w:rsidRDefault="00720AAD" w:rsidP="004B28C8">
            <w:pPr>
              <w:rPr>
                <w:kern w:val="2"/>
                <w:szCs w:val="24"/>
                <w:lang w:eastAsia="pl-PL"/>
                <w14:ligatures w14:val="standardContextual"/>
              </w:rPr>
            </w:pPr>
            <w:r w:rsidRPr="001D6A98">
              <w:rPr>
                <w:kern w:val="2"/>
                <w:szCs w:val="24"/>
                <w:lang w:eastAsia="pl-PL"/>
                <w14:ligatures w14:val="standardContextual"/>
              </w:rPr>
              <w:t xml:space="preserve">III.1 </w:t>
            </w:r>
            <w:r w:rsidR="004B28C8" w:rsidRPr="001D6A98">
              <w:rPr>
                <w:kern w:val="2"/>
                <w:szCs w:val="24"/>
                <w:lang w:eastAsia="pl-PL"/>
                <w14:ligatures w14:val="standardContextual"/>
              </w:rPr>
              <w:t xml:space="preserve">Czy </w:t>
            </w:r>
            <w:r w:rsidRPr="001D6A98">
              <w:rPr>
                <w:kern w:val="2"/>
                <w:szCs w:val="24"/>
                <w:lang w:eastAsia="pl-PL"/>
                <w14:ligatures w14:val="standardContextual"/>
              </w:rPr>
              <w:t>przedsięwzięcia rewitalizacyjne i mechanizmy</w:t>
            </w:r>
            <w:r w:rsidR="004B28C8" w:rsidRPr="001D6A98">
              <w:rPr>
                <w:kern w:val="2"/>
                <w:szCs w:val="24"/>
                <w:lang w:eastAsia="pl-PL"/>
                <w14:ligatures w14:val="standardContextual"/>
              </w:rPr>
              <w:t xml:space="preserve"> realizacji programu zostały dobrane właściwie do zidentyfikowanych potrzeb i problemów obszaru rewitalizacji?</w:t>
            </w:r>
          </w:p>
        </w:tc>
        <w:tc>
          <w:tcPr>
            <w:tcW w:w="1379" w:type="dxa"/>
            <w:gridSpan w:val="2"/>
            <w:shd w:val="clear" w:color="auto" w:fill="auto"/>
          </w:tcPr>
          <w:p w14:paraId="764193A1" w14:textId="77777777" w:rsidR="004B28C8" w:rsidRPr="001D6A98" w:rsidRDefault="004B28C8" w:rsidP="004B28C8">
            <w:pPr>
              <w:rPr>
                <w:kern w:val="2"/>
                <w:szCs w:val="24"/>
                <w:lang w:eastAsia="pl-PL"/>
                <w14:ligatures w14:val="standardContextual"/>
              </w:rPr>
            </w:pPr>
            <w:r w:rsidRPr="001D6A98">
              <w:rPr>
                <w:kern w:val="2"/>
                <w:szCs w:val="24"/>
                <w:lang w:eastAsia="pl-PL"/>
                <w14:ligatures w14:val="standardContextual"/>
              </w:rPr>
              <w:t>zarządcza i programowa</w:t>
            </w:r>
          </w:p>
        </w:tc>
      </w:tr>
      <w:tr w:rsidR="00185A44" w:rsidRPr="001D6A98" w14:paraId="231383A1" w14:textId="77777777" w:rsidTr="00852598">
        <w:tc>
          <w:tcPr>
            <w:tcW w:w="7699" w:type="dxa"/>
            <w:shd w:val="clear" w:color="auto" w:fill="auto"/>
          </w:tcPr>
          <w:p w14:paraId="54736D40" w14:textId="27AF6008" w:rsidR="00185A44" w:rsidRPr="001D6A98" w:rsidRDefault="00720AAD" w:rsidP="00852598">
            <w:pPr>
              <w:rPr>
                <w:kern w:val="2"/>
                <w:szCs w:val="24"/>
                <w:lang w:eastAsia="pl-PL"/>
                <w14:ligatures w14:val="standardContextual"/>
              </w:rPr>
            </w:pPr>
            <w:r w:rsidRPr="001D6A98">
              <w:rPr>
                <w:kern w:val="2"/>
                <w:szCs w:val="24"/>
                <w:lang w:eastAsia="pl-PL"/>
                <w14:ligatures w14:val="standardContextual"/>
              </w:rPr>
              <w:t xml:space="preserve">III.2 </w:t>
            </w:r>
            <w:r w:rsidR="004B28C8" w:rsidRPr="001D6A98">
              <w:rPr>
                <w:kern w:val="2"/>
                <w:szCs w:val="24"/>
                <w:lang w:eastAsia="pl-PL"/>
                <w14:ligatures w14:val="standardContextual"/>
              </w:rPr>
              <w:t>Czy poza zmianami oczekiwanymi pojawiły się zmiany nieplanowane (zarówno pozytywne, jak i negatywne)?</w:t>
            </w:r>
          </w:p>
        </w:tc>
        <w:tc>
          <w:tcPr>
            <w:tcW w:w="1379" w:type="dxa"/>
            <w:gridSpan w:val="2"/>
            <w:shd w:val="clear" w:color="auto" w:fill="auto"/>
          </w:tcPr>
          <w:p w14:paraId="6B331E05" w14:textId="7FE3B203" w:rsidR="00185A44" w:rsidRPr="001D6A98" w:rsidRDefault="00852598" w:rsidP="00521D58">
            <w:pPr>
              <w:rPr>
                <w:kern w:val="2"/>
                <w:szCs w:val="24"/>
                <w:lang w:eastAsia="pl-PL"/>
                <w14:ligatures w14:val="standardContextual"/>
              </w:rPr>
            </w:pPr>
            <w:r w:rsidRPr="001D6A98">
              <w:rPr>
                <w:kern w:val="2"/>
                <w:szCs w:val="24"/>
                <w:lang w:eastAsia="pl-PL"/>
                <w14:ligatures w14:val="standardContextual"/>
              </w:rPr>
              <w:t>zarządcza i programowa</w:t>
            </w:r>
          </w:p>
        </w:tc>
      </w:tr>
      <w:tr w:rsidR="00185A44" w:rsidRPr="001D6A98" w14:paraId="2C1E62F2" w14:textId="77777777" w:rsidTr="00852598">
        <w:tc>
          <w:tcPr>
            <w:tcW w:w="7699" w:type="dxa"/>
            <w:shd w:val="clear" w:color="auto" w:fill="auto"/>
          </w:tcPr>
          <w:p w14:paraId="0093FA75" w14:textId="38DFF3A9" w:rsidR="00185A44" w:rsidRPr="001D6A98" w:rsidRDefault="00852598" w:rsidP="00852598">
            <w:pPr>
              <w:rPr>
                <w:kern w:val="2"/>
                <w:szCs w:val="24"/>
                <w:lang w:eastAsia="pl-PL"/>
                <w14:ligatures w14:val="standardContextual"/>
              </w:rPr>
            </w:pPr>
            <w:r w:rsidRPr="001D6A98">
              <w:t>III.3</w:t>
            </w:r>
            <w:r w:rsidR="004B28C8" w:rsidRPr="001D6A98">
              <w:t xml:space="preserve"> </w:t>
            </w:r>
            <w:r w:rsidRPr="001D6A98">
              <w:t>J</w:t>
            </w:r>
            <w:r w:rsidR="004B28C8" w:rsidRPr="001D6A98">
              <w:t xml:space="preserve">ak proces rewitalizacji </w:t>
            </w:r>
            <w:r w:rsidRPr="001D6A98">
              <w:t>odbierany jest przez interesariuszy</w:t>
            </w:r>
            <w:r w:rsidR="004B28C8" w:rsidRPr="001D6A98">
              <w:t>?</w:t>
            </w:r>
            <w:r w:rsidRPr="001D6A98">
              <w:t xml:space="preserve"> Czy informowanie interesariuszy o rewitalizacji realizowane jest w sposób użyteczny dla nich i dla procesu?</w:t>
            </w:r>
          </w:p>
        </w:tc>
        <w:tc>
          <w:tcPr>
            <w:tcW w:w="1379" w:type="dxa"/>
            <w:gridSpan w:val="2"/>
            <w:shd w:val="clear" w:color="auto" w:fill="auto"/>
          </w:tcPr>
          <w:p w14:paraId="47FC10D4" w14:textId="2884F700" w:rsidR="00185A44" w:rsidRPr="001D6A98" w:rsidRDefault="00CE158D" w:rsidP="00521D58">
            <w:pPr>
              <w:rPr>
                <w:kern w:val="2"/>
                <w:szCs w:val="24"/>
                <w:lang w:eastAsia="pl-PL"/>
                <w14:ligatures w14:val="standardContextual"/>
              </w:rPr>
            </w:pPr>
            <w:r w:rsidRPr="001D6A98">
              <w:rPr>
                <w:kern w:val="2"/>
                <w:szCs w:val="24"/>
                <w:lang w:eastAsia="pl-PL"/>
                <w14:ligatures w14:val="standardContextual"/>
              </w:rPr>
              <w:t>Z</w:t>
            </w:r>
            <w:r w:rsidR="00852598" w:rsidRPr="001D6A98">
              <w:rPr>
                <w:kern w:val="2"/>
                <w:szCs w:val="24"/>
                <w:lang w:eastAsia="pl-PL"/>
                <w14:ligatures w14:val="standardContextual"/>
              </w:rPr>
              <w:t>arządcza</w:t>
            </w:r>
          </w:p>
        </w:tc>
      </w:tr>
      <w:tr w:rsidR="00185A44" w:rsidRPr="001D6A98" w14:paraId="7C5AED93" w14:textId="77777777" w:rsidTr="00852598">
        <w:tc>
          <w:tcPr>
            <w:tcW w:w="7699" w:type="dxa"/>
            <w:shd w:val="clear" w:color="auto" w:fill="auto"/>
          </w:tcPr>
          <w:p w14:paraId="0CF13797" w14:textId="6A135F2E" w:rsidR="00185A44" w:rsidRPr="001D6A98" w:rsidRDefault="00720AAD" w:rsidP="004B28C8">
            <w:pPr>
              <w:rPr>
                <w:kern w:val="2"/>
                <w:szCs w:val="24"/>
                <w:lang w:eastAsia="pl-PL"/>
                <w14:ligatures w14:val="standardContextual"/>
              </w:rPr>
            </w:pPr>
            <w:r w:rsidRPr="001D6A98">
              <w:t>III.</w:t>
            </w:r>
            <w:r w:rsidR="00852598" w:rsidRPr="001D6A98">
              <w:t>4</w:t>
            </w:r>
            <w:r w:rsidRPr="001D6A98">
              <w:t xml:space="preserve"> C</w:t>
            </w:r>
            <w:r w:rsidR="004B28C8" w:rsidRPr="001D6A98">
              <w:t xml:space="preserve">zy narzędzia SSR są użyteczne </w:t>
            </w:r>
            <w:r w:rsidRPr="001D6A98">
              <w:t>i wykorzystywane w takim zakresie, jak to możliwe?</w:t>
            </w:r>
          </w:p>
        </w:tc>
        <w:tc>
          <w:tcPr>
            <w:tcW w:w="1379" w:type="dxa"/>
            <w:gridSpan w:val="2"/>
            <w:shd w:val="clear" w:color="auto" w:fill="auto"/>
          </w:tcPr>
          <w:p w14:paraId="1CEE485E" w14:textId="3EC06EB0" w:rsidR="00185A44" w:rsidRPr="001D6A98" w:rsidRDefault="00852598" w:rsidP="00521D58">
            <w:pPr>
              <w:rPr>
                <w:kern w:val="2"/>
                <w:szCs w:val="24"/>
                <w:lang w:eastAsia="pl-PL"/>
                <w14:ligatures w14:val="standardContextual"/>
              </w:rPr>
            </w:pPr>
            <w:r w:rsidRPr="001D6A98">
              <w:rPr>
                <w:kern w:val="2"/>
                <w:szCs w:val="24"/>
                <w:lang w:eastAsia="pl-PL"/>
                <w14:ligatures w14:val="standardContextual"/>
              </w:rPr>
              <w:t>zarządcza i programowa</w:t>
            </w:r>
          </w:p>
        </w:tc>
      </w:tr>
      <w:tr w:rsidR="00521D58" w:rsidRPr="001D6A98" w14:paraId="5BDD8465" w14:textId="77777777" w:rsidTr="00852598">
        <w:tc>
          <w:tcPr>
            <w:tcW w:w="7699" w:type="dxa"/>
            <w:shd w:val="clear" w:color="auto" w:fill="auto"/>
          </w:tcPr>
          <w:p w14:paraId="41250D67" w14:textId="7E134319" w:rsidR="00521D58" w:rsidRPr="001D6A98" w:rsidRDefault="00720AAD" w:rsidP="004B28C8">
            <w:pPr>
              <w:rPr>
                <w:kern w:val="2"/>
                <w:szCs w:val="24"/>
                <w:lang w:eastAsia="pl-PL"/>
                <w14:ligatures w14:val="standardContextual"/>
              </w:rPr>
            </w:pPr>
            <w:r w:rsidRPr="001D6A98">
              <w:t>III.</w:t>
            </w:r>
            <w:r w:rsidR="00852598" w:rsidRPr="001D6A98">
              <w:t>5</w:t>
            </w:r>
            <w:r w:rsidRPr="001D6A98">
              <w:t xml:space="preserve"> C</w:t>
            </w:r>
            <w:r w:rsidR="004B28C8" w:rsidRPr="001D6A98">
              <w:t xml:space="preserve">zy obserwuje się eksport problemów poza obszar rewitalizacji? </w:t>
            </w:r>
          </w:p>
        </w:tc>
        <w:tc>
          <w:tcPr>
            <w:tcW w:w="1379" w:type="dxa"/>
            <w:gridSpan w:val="2"/>
            <w:shd w:val="clear" w:color="auto" w:fill="auto"/>
          </w:tcPr>
          <w:p w14:paraId="458008C7" w14:textId="62C6DA2A" w:rsidR="00521D58" w:rsidRPr="001D6A98" w:rsidRDefault="00852598" w:rsidP="00521D58">
            <w:pPr>
              <w:rPr>
                <w:kern w:val="2"/>
                <w:szCs w:val="24"/>
                <w:lang w:eastAsia="pl-PL"/>
                <w14:ligatures w14:val="standardContextual"/>
              </w:rPr>
            </w:pPr>
            <w:r w:rsidRPr="001D6A98">
              <w:rPr>
                <w:kern w:val="2"/>
                <w:szCs w:val="24"/>
                <w:lang w:eastAsia="pl-PL"/>
                <w14:ligatures w14:val="standardContextual"/>
              </w:rPr>
              <w:t>zarządcza i programowa</w:t>
            </w:r>
          </w:p>
        </w:tc>
      </w:tr>
      <w:tr w:rsidR="00A41117" w:rsidRPr="001D6A98" w14:paraId="4F0EEB3D" w14:textId="77777777" w:rsidTr="00A41117">
        <w:tc>
          <w:tcPr>
            <w:tcW w:w="9078" w:type="dxa"/>
            <w:gridSpan w:val="3"/>
            <w:shd w:val="clear" w:color="auto" w:fill="000000" w:themeFill="text1"/>
          </w:tcPr>
          <w:p w14:paraId="3621F05D" w14:textId="231730C1" w:rsidR="00575BA8" w:rsidRPr="001D6A98" w:rsidRDefault="00852598" w:rsidP="00575BA8">
            <w:pPr>
              <w:rPr>
                <w:color w:val="FFFFFF" w:themeColor="background1"/>
                <w:kern w:val="2"/>
                <w:szCs w:val="24"/>
                <w:lang w:eastAsia="pl-PL"/>
                <w14:ligatures w14:val="standardContextual"/>
              </w:rPr>
            </w:pPr>
            <w:r w:rsidRPr="001D6A98">
              <w:rPr>
                <w:b/>
                <w:bCs/>
                <w:color w:val="FFFFFF" w:themeColor="background1"/>
                <w:kern w:val="2"/>
                <w:szCs w:val="24"/>
                <w:lang w:eastAsia="pl-PL"/>
                <w14:ligatures w14:val="standardContextual"/>
              </w:rPr>
              <w:t xml:space="preserve">IV. </w:t>
            </w:r>
            <w:r w:rsidR="00575BA8" w:rsidRPr="001D6A98">
              <w:rPr>
                <w:b/>
                <w:bCs/>
                <w:color w:val="FFFFFF" w:themeColor="background1"/>
                <w:kern w:val="2"/>
                <w:szCs w:val="24"/>
                <w:lang w:eastAsia="pl-PL"/>
                <w14:ligatures w14:val="standardContextual"/>
              </w:rPr>
              <w:t>TRAFNOŚĆ</w:t>
            </w:r>
          </w:p>
        </w:tc>
      </w:tr>
      <w:tr w:rsidR="0044485A" w:rsidRPr="001D6A98" w14:paraId="74672D67" w14:textId="77777777" w:rsidTr="00852598">
        <w:tc>
          <w:tcPr>
            <w:tcW w:w="7711" w:type="dxa"/>
            <w:gridSpan w:val="2"/>
            <w:shd w:val="clear" w:color="auto" w:fill="auto"/>
          </w:tcPr>
          <w:p w14:paraId="269AB093" w14:textId="77777777" w:rsidR="0044485A" w:rsidRPr="001D6A98" w:rsidRDefault="0044485A" w:rsidP="004B28C8">
            <w:pPr>
              <w:rPr>
                <w:kern w:val="2"/>
                <w:szCs w:val="24"/>
                <w:lang w:eastAsia="pl-PL"/>
                <w14:ligatures w14:val="standardContextual"/>
              </w:rPr>
            </w:pPr>
            <w:r w:rsidRPr="001D6A98">
              <w:t>Pytania badawcze</w:t>
            </w:r>
          </w:p>
        </w:tc>
        <w:tc>
          <w:tcPr>
            <w:tcW w:w="1367" w:type="dxa"/>
            <w:shd w:val="clear" w:color="auto" w:fill="auto"/>
            <w:vAlign w:val="center"/>
          </w:tcPr>
          <w:p w14:paraId="1774BC44" w14:textId="44A73C88" w:rsidR="0044485A" w:rsidRPr="001D6A98" w:rsidRDefault="00CE158D" w:rsidP="004B28C8">
            <w:pPr>
              <w:rPr>
                <w:kern w:val="2"/>
                <w:szCs w:val="24"/>
                <w:lang w:eastAsia="pl-PL"/>
                <w14:ligatures w14:val="standardContextual"/>
              </w:rPr>
            </w:pPr>
            <w:r w:rsidRPr="008F71E9">
              <w:t>S</w:t>
            </w:r>
            <w:r w:rsidR="0044485A" w:rsidRPr="001D6A98">
              <w:t>fera</w:t>
            </w:r>
          </w:p>
        </w:tc>
      </w:tr>
      <w:tr w:rsidR="00617A8A" w:rsidRPr="001D6A98" w14:paraId="4F0976AB" w14:textId="77777777" w:rsidTr="00852598">
        <w:tc>
          <w:tcPr>
            <w:tcW w:w="7711" w:type="dxa"/>
            <w:gridSpan w:val="2"/>
            <w:shd w:val="clear" w:color="auto" w:fill="auto"/>
          </w:tcPr>
          <w:p w14:paraId="75430C99" w14:textId="46D1EE4D" w:rsidR="00617A8A" w:rsidRPr="001D6A98" w:rsidRDefault="00852598" w:rsidP="00617A8A">
            <w:pPr>
              <w:rPr>
                <w:kern w:val="2"/>
                <w:szCs w:val="24"/>
                <w:lang w:eastAsia="pl-PL"/>
                <w14:ligatures w14:val="standardContextual"/>
              </w:rPr>
            </w:pPr>
            <w:r w:rsidRPr="001D6A98">
              <w:rPr>
                <w:kern w:val="2"/>
                <w:szCs w:val="24"/>
                <w:lang w:eastAsia="pl-PL"/>
                <w14:ligatures w14:val="standardContextual"/>
              </w:rPr>
              <w:t xml:space="preserve">IV. 1 </w:t>
            </w:r>
            <w:r w:rsidR="00617A8A" w:rsidRPr="001D6A98">
              <w:rPr>
                <w:kern w:val="2"/>
                <w:szCs w:val="24"/>
                <w:lang w:eastAsia="pl-PL"/>
                <w14:ligatures w14:val="standardContextual"/>
              </w:rPr>
              <w:t xml:space="preserve">Czy problemy i potrzeby obszaru rewitalizacji zidentyfikowane w </w:t>
            </w:r>
            <w:r w:rsidR="00CE158D" w:rsidRPr="001D6A98">
              <w:rPr>
                <w:kern w:val="2"/>
                <w:szCs w:val="24"/>
                <w:lang w:eastAsia="pl-PL"/>
                <w14:ligatures w14:val="standardContextual"/>
              </w:rPr>
              <w:t xml:space="preserve">programie </w:t>
            </w:r>
            <w:r w:rsidR="00617A8A" w:rsidRPr="001D6A98">
              <w:rPr>
                <w:kern w:val="2"/>
                <w:szCs w:val="24"/>
                <w:lang w:eastAsia="pl-PL"/>
                <w14:ligatures w14:val="standardContextual"/>
              </w:rPr>
              <w:t>są nadal aktualne?</w:t>
            </w:r>
          </w:p>
        </w:tc>
        <w:tc>
          <w:tcPr>
            <w:tcW w:w="1367" w:type="dxa"/>
            <w:shd w:val="clear" w:color="auto" w:fill="auto"/>
          </w:tcPr>
          <w:p w14:paraId="284736AE" w14:textId="32D39BF9" w:rsidR="00617A8A" w:rsidRPr="001D6A98" w:rsidRDefault="00CE158D" w:rsidP="00617A8A">
            <w:pPr>
              <w:rPr>
                <w:kern w:val="2"/>
                <w:szCs w:val="24"/>
                <w:lang w:eastAsia="pl-PL"/>
                <w14:ligatures w14:val="standardContextual"/>
              </w:rPr>
            </w:pPr>
            <w:r w:rsidRPr="001D6A98">
              <w:rPr>
                <w:kern w:val="2"/>
                <w:szCs w:val="24"/>
                <w:lang w:eastAsia="pl-PL"/>
                <w14:ligatures w14:val="standardContextual"/>
              </w:rPr>
              <w:t>programowa</w:t>
            </w:r>
          </w:p>
        </w:tc>
      </w:tr>
      <w:tr w:rsidR="00852598" w:rsidRPr="001D6A98" w14:paraId="1DBA64DF" w14:textId="77777777" w:rsidTr="00852598">
        <w:tc>
          <w:tcPr>
            <w:tcW w:w="7711" w:type="dxa"/>
            <w:gridSpan w:val="2"/>
            <w:shd w:val="clear" w:color="auto" w:fill="auto"/>
          </w:tcPr>
          <w:p w14:paraId="3545CB2B" w14:textId="38DFD0FC" w:rsidR="00852598" w:rsidRPr="001D6A98" w:rsidRDefault="00852598" w:rsidP="008D2F59">
            <w:pPr>
              <w:rPr>
                <w:kern w:val="2"/>
                <w:szCs w:val="24"/>
                <w:lang w:eastAsia="pl-PL"/>
                <w14:ligatures w14:val="standardContextual"/>
              </w:rPr>
            </w:pPr>
            <w:r w:rsidRPr="001D6A98">
              <w:t xml:space="preserve">IV.2 </w:t>
            </w:r>
            <w:r w:rsidR="008D2F59" w:rsidRPr="001D6A98">
              <w:t>N</w:t>
            </w:r>
            <w:r w:rsidRPr="001D6A98">
              <w:t>a ile zaplanowane działania są odpowiednie w stosunku do zdiagnozowanych problemów</w:t>
            </w:r>
            <w:r w:rsidR="008D2F59" w:rsidRPr="001D6A98">
              <w:t xml:space="preserve"> i potrzeb</w:t>
            </w:r>
            <w:r w:rsidRPr="001D6A98">
              <w:t xml:space="preserve"> obszaru rewitalizacji? </w:t>
            </w:r>
            <w:r w:rsidRPr="001D6A98">
              <w:rPr>
                <w:kern w:val="2"/>
                <w:szCs w:val="24"/>
                <w:lang w:eastAsia="pl-PL"/>
                <w14:ligatures w14:val="standardContextual"/>
              </w:rPr>
              <w:t xml:space="preserve">Czy potrzebne jest uzupełnienie listy przedsięwzięć lub </w:t>
            </w:r>
            <w:r w:rsidR="008D2F59" w:rsidRPr="001D6A98">
              <w:rPr>
                <w:kern w:val="2"/>
                <w:szCs w:val="24"/>
                <w:lang w:eastAsia="pl-PL"/>
                <w14:ligatures w14:val="standardContextual"/>
              </w:rPr>
              <w:t>podjęcie dodatkowych działań w ramach</w:t>
            </w:r>
            <w:r w:rsidRPr="001D6A98">
              <w:rPr>
                <w:kern w:val="2"/>
                <w:szCs w:val="24"/>
                <w:lang w:eastAsia="pl-PL"/>
                <w14:ligatures w14:val="standardContextual"/>
              </w:rPr>
              <w:t xml:space="preserve"> realizacji </w:t>
            </w:r>
            <w:r w:rsidR="00CE158D" w:rsidRPr="001D6A98">
              <w:rPr>
                <w:kern w:val="2"/>
                <w:szCs w:val="24"/>
                <w:lang w:eastAsia="pl-PL"/>
                <w14:ligatures w14:val="standardContextual"/>
              </w:rPr>
              <w:t>programu</w:t>
            </w:r>
            <w:r w:rsidRPr="001D6A98">
              <w:rPr>
                <w:kern w:val="2"/>
                <w:szCs w:val="24"/>
                <w:lang w:eastAsia="pl-PL"/>
                <w14:ligatures w14:val="standardContextual"/>
              </w:rPr>
              <w:t>?</w:t>
            </w:r>
          </w:p>
        </w:tc>
        <w:tc>
          <w:tcPr>
            <w:tcW w:w="1367" w:type="dxa"/>
            <w:shd w:val="clear" w:color="auto" w:fill="auto"/>
          </w:tcPr>
          <w:p w14:paraId="5190091C" w14:textId="1D7BD4B0"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zarządcza i programowa</w:t>
            </w:r>
          </w:p>
        </w:tc>
      </w:tr>
      <w:tr w:rsidR="00852598" w:rsidRPr="001D6A98" w14:paraId="35A6290E" w14:textId="77777777" w:rsidTr="00852598">
        <w:tc>
          <w:tcPr>
            <w:tcW w:w="7711" w:type="dxa"/>
            <w:gridSpan w:val="2"/>
            <w:shd w:val="clear" w:color="auto" w:fill="auto"/>
          </w:tcPr>
          <w:p w14:paraId="78F2C06C" w14:textId="21050C61"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 xml:space="preserve">IV.3 Czy </w:t>
            </w:r>
            <w:r w:rsidR="008D2F59" w:rsidRPr="001D6A98">
              <w:rPr>
                <w:kern w:val="2"/>
                <w:szCs w:val="24"/>
                <w:lang w:eastAsia="pl-PL"/>
                <w14:ligatures w14:val="standardContextual"/>
              </w:rPr>
              <w:t>mechanizmy zarządzania</w:t>
            </w:r>
            <w:r w:rsidRPr="001D6A98">
              <w:rPr>
                <w:kern w:val="2"/>
                <w:szCs w:val="24"/>
                <w:lang w:eastAsia="pl-PL"/>
                <w14:ligatures w14:val="standardContextual"/>
              </w:rPr>
              <w:t xml:space="preserve"> </w:t>
            </w:r>
            <w:r w:rsidR="00CE158D" w:rsidRPr="001D6A98">
              <w:rPr>
                <w:kern w:val="2"/>
                <w:szCs w:val="24"/>
                <w:lang w:eastAsia="pl-PL"/>
                <w14:ligatures w14:val="standardContextual"/>
              </w:rPr>
              <w:t xml:space="preserve">programem </w:t>
            </w:r>
            <w:r w:rsidRPr="001D6A98">
              <w:rPr>
                <w:kern w:val="2"/>
                <w:szCs w:val="24"/>
                <w:lang w:eastAsia="pl-PL"/>
                <w14:ligatures w14:val="standardContextual"/>
              </w:rPr>
              <w:t>został</w:t>
            </w:r>
            <w:r w:rsidR="008D2F59" w:rsidRPr="001D6A98">
              <w:rPr>
                <w:kern w:val="2"/>
                <w:szCs w:val="24"/>
                <w:lang w:eastAsia="pl-PL"/>
                <w14:ligatures w14:val="standardContextual"/>
              </w:rPr>
              <w:t>y ustalone</w:t>
            </w:r>
            <w:r w:rsidRPr="001D6A98">
              <w:rPr>
                <w:kern w:val="2"/>
                <w:szCs w:val="24"/>
                <w:lang w:eastAsia="pl-PL"/>
                <w14:ligatures w14:val="standardContextual"/>
              </w:rPr>
              <w:t xml:space="preserve"> trafnie</w:t>
            </w:r>
            <w:r w:rsidR="008D2F59" w:rsidRPr="001D6A98">
              <w:rPr>
                <w:kern w:val="2"/>
                <w:szCs w:val="24"/>
                <w:lang w:eastAsia="pl-PL"/>
                <w14:ligatures w14:val="standardContextual"/>
              </w:rPr>
              <w:t xml:space="preserve"> i wystarczająco precyzyjnie</w:t>
            </w:r>
            <w:r w:rsidRPr="001D6A98">
              <w:rPr>
                <w:kern w:val="2"/>
                <w:szCs w:val="24"/>
                <w:lang w:eastAsia="pl-PL"/>
                <w14:ligatures w14:val="standardContextual"/>
              </w:rPr>
              <w:t>? Czy wskaźniki zostały trafnie dobrane?</w:t>
            </w:r>
          </w:p>
        </w:tc>
        <w:tc>
          <w:tcPr>
            <w:tcW w:w="1367" w:type="dxa"/>
            <w:shd w:val="clear" w:color="auto" w:fill="auto"/>
          </w:tcPr>
          <w:p w14:paraId="13CCDF7B" w14:textId="4660BEF6"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zarządcza i programowa</w:t>
            </w:r>
          </w:p>
        </w:tc>
      </w:tr>
      <w:tr w:rsidR="00852598" w:rsidRPr="001D6A98" w14:paraId="67BF47F1" w14:textId="77777777" w:rsidTr="00852598">
        <w:tc>
          <w:tcPr>
            <w:tcW w:w="7711" w:type="dxa"/>
            <w:gridSpan w:val="2"/>
            <w:shd w:val="clear" w:color="auto" w:fill="auto"/>
          </w:tcPr>
          <w:p w14:paraId="4281E0D7" w14:textId="45A8C663" w:rsidR="00852598" w:rsidRPr="001D6A98" w:rsidRDefault="00852598" w:rsidP="00852598">
            <w:pPr>
              <w:rPr>
                <w:kern w:val="2"/>
                <w:szCs w:val="24"/>
                <w:lang w:eastAsia="pl-PL"/>
                <w14:ligatures w14:val="standardContextual"/>
              </w:rPr>
            </w:pPr>
            <w:r w:rsidRPr="001D6A98">
              <w:t xml:space="preserve">IV.4 </w:t>
            </w:r>
            <w:r w:rsidR="008D2F59" w:rsidRPr="001D6A98">
              <w:t>C</w:t>
            </w:r>
            <w:r w:rsidRPr="001D6A98">
              <w:t xml:space="preserve">zy </w:t>
            </w:r>
            <w:r w:rsidR="008D2F59" w:rsidRPr="001D6A98">
              <w:t>w prowadzonym</w:t>
            </w:r>
            <w:r w:rsidRPr="001D6A98">
              <w:t xml:space="preserve"> proces</w:t>
            </w:r>
            <w:r w:rsidR="008D2F59" w:rsidRPr="001D6A98">
              <w:t>ie</w:t>
            </w:r>
            <w:r w:rsidRPr="001D6A98">
              <w:t xml:space="preserve"> rewitalizacji </w:t>
            </w:r>
            <w:r w:rsidR="008D2F59" w:rsidRPr="001D6A98">
              <w:t>skutecznie stosowane są</w:t>
            </w:r>
            <w:r w:rsidRPr="001D6A98">
              <w:t xml:space="preserve"> zasad</w:t>
            </w:r>
            <w:r w:rsidR="008D2F59" w:rsidRPr="001D6A98">
              <w:t>y</w:t>
            </w:r>
            <w:r w:rsidRPr="001D6A98">
              <w:t xml:space="preserve"> komplementarności i zintegrowanego podejścia? </w:t>
            </w:r>
          </w:p>
        </w:tc>
        <w:tc>
          <w:tcPr>
            <w:tcW w:w="1367" w:type="dxa"/>
            <w:shd w:val="clear" w:color="auto" w:fill="auto"/>
          </w:tcPr>
          <w:p w14:paraId="0B9B8162" w14:textId="0A4CE2F8"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zarządcza i programowa</w:t>
            </w:r>
          </w:p>
        </w:tc>
      </w:tr>
      <w:tr w:rsidR="00852598" w:rsidRPr="001D6A98" w14:paraId="59ABDC85" w14:textId="77777777" w:rsidTr="00A41117">
        <w:tc>
          <w:tcPr>
            <w:tcW w:w="9078" w:type="dxa"/>
            <w:gridSpan w:val="3"/>
            <w:shd w:val="clear" w:color="auto" w:fill="000000" w:themeFill="text1"/>
          </w:tcPr>
          <w:p w14:paraId="2C0868DE" w14:textId="3B9E9ACC" w:rsidR="00852598" w:rsidRPr="001D6A98" w:rsidRDefault="00852598" w:rsidP="00852598">
            <w:pPr>
              <w:rPr>
                <w:color w:val="FFFFFF" w:themeColor="background1"/>
                <w:kern w:val="2"/>
                <w:szCs w:val="24"/>
                <w:lang w:eastAsia="pl-PL"/>
                <w14:ligatures w14:val="standardContextual"/>
              </w:rPr>
            </w:pPr>
            <w:r w:rsidRPr="001D6A98">
              <w:rPr>
                <w:b/>
                <w:bCs/>
                <w:color w:val="FFFFFF" w:themeColor="background1"/>
                <w:kern w:val="2"/>
                <w:szCs w:val="24"/>
                <w:lang w:eastAsia="pl-PL"/>
                <w14:ligatures w14:val="standardContextual"/>
              </w:rPr>
              <w:t>V. TRWAŁOŚĆ</w:t>
            </w:r>
          </w:p>
        </w:tc>
      </w:tr>
      <w:tr w:rsidR="00852598" w:rsidRPr="001D6A98" w14:paraId="5CC6B2AF" w14:textId="77777777" w:rsidTr="00852598">
        <w:tc>
          <w:tcPr>
            <w:tcW w:w="7699" w:type="dxa"/>
            <w:shd w:val="clear" w:color="auto" w:fill="auto"/>
          </w:tcPr>
          <w:p w14:paraId="0E5400EB" w14:textId="77777777"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Pytania badawcze</w:t>
            </w:r>
          </w:p>
        </w:tc>
        <w:tc>
          <w:tcPr>
            <w:tcW w:w="1379" w:type="dxa"/>
            <w:gridSpan w:val="2"/>
            <w:shd w:val="clear" w:color="auto" w:fill="auto"/>
            <w:vAlign w:val="center"/>
          </w:tcPr>
          <w:p w14:paraId="47B3EE38" w14:textId="77777777"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sfera</w:t>
            </w:r>
          </w:p>
        </w:tc>
      </w:tr>
      <w:tr w:rsidR="00852598" w:rsidRPr="001D6A98" w14:paraId="579A3476" w14:textId="77777777" w:rsidTr="00852598">
        <w:tc>
          <w:tcPr>
            <w:tcW w:w="7699" w:type="dxa"/>
            <w:shd w:val="clear" w:color="auto" w:fill="auto"/>
          </w:tcPr>
          <w:p w14:paraId="4DC1C355" w14:textId="7EBE7A50"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 xml:space="preserve">V.1 Czy zastosowane rozwiązania będą prowadzić do trwałych efektów? Czy możliwe jest utrzymanie się wpływu programu na obszarze rewitalizacji w dłuższym okresie? </w:t>
            </w:r>
          </w:p>
        </w:tc>
        <w:tc>
          <w:tcPr>
            <w:tcW w:w="1379" w:type="dxa"/>
            <w:gridSpan w:val="2"/>
            <w:shd w:val="clear" w:color="auto" w:fill="auto"/>
          </w:tcPr>
          <w:p w14:paraId="1D6F72F7" w14:textId="40F62B13"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zarządcza i programowa</w:t>
            </w:r>
          </w:p>
        </w:tc>
      </w:tr>
      <w:tr w:rsidR="00852598" w:rsidRPr="001D6A98" w14:paraId="206CCDC0" w14:textId="77777777" w:rsidTr="00852598">
        <w:tc>
          <w:tcPr>
            <w:tcW w:w="7699" w:type="dxa"/>
            <w:shd w:val="clear" w:color="auto" w:fill="auto"/>
          </w:tcPr>
          <w:p w14:paraId="51DB7EB0" w14:textId="2FE5D73B"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V.2 Czy utworzono partnerstwa i zaangażowano interesariuszy w sposób, który można wstępnie ocenić jako potencjalnie trwały?</w:t>
            </w:r>
          </w:p>
        </w:tc>
        <w:tc>
          <w:tcPr>
            <w:tcW w:w="1379" w:type="dxa"/>
            <w:gridSpan w:val="2"/>
            <w:shd w:val="clear" w:color="auto" w:fill="auto"/>
          </w:tcPr>
          <w:p w14:paraId="6C980E63" w14:textId="10572B62"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 xml:space="preserve">zarządcza </w:t>
            </w:r>
          </w:p>
        </w:tc>
      </w:tr>
      <w:tr w:rsidR="00852598" w:rsidRPr="004B28C8" w14:paraId="6F7FA801" w14:textId="77777777" w:rsidTr="00852598">
        <w:tc>
          <w:tcPr>
            <w:tcW w:w="7699" w:type="dxa"/>
            <w:shd w:val="clear" w:color="auto" w:fill="auto"/>
          </w:tcPr>
          <w:p w14:paraId="091DF3E1" w14:textId="14F0DD5D" w:rsidR="00852598" w:rsidRPr="001D6A98" w:rsidRDefault="00852598" w:rsidP="00852598">
            <w:pPr>
              <w:rPr>
                <w:kern w:val="2"/>
                <w:szCs w:val="24"/>
                <w:lang w:eastAsia="pl-PL"/>
                <w14:ligatures w14:val="standardContextual"/>
              </w:rPr>
            </w:pPr>
            <w:r w:rsidRPr="001D6A98">
              <w:rPr>
                <w:kern w:val="2"/>
                <w:szCs w:val="24"/>
                <w:lang w:eastAsia="pl-PL"/>
                <w14:ligatures w14:val="standardContextual"/>
              </w:rPr>
              <w:t xml:space="preserve">V.3 Jakie identyfikuje się ryzyka mogące oddziaływać na trwałość efektów </w:t>
            </w:r>
            <w:r w:rsidR="00CE158D" w:rsidRPr="001D6A98">
              <w:rPr>
                <w:kern w:val="2"/>
                <w:szCs w:val="24"/>
                <w:lang w:eastAsia="pl-PL"/>
                <w14:ligatures w14:val="standardContextual"/>
              </w:rPr>
              <w:t>programu</w:t>
            </w:r>
            <w:r w:rsidRPr="001D6A98">
              <w:rPr>
                <w:kern w:val="2"/>
                <w:szCs w:val="24"/>
                <w:lang w:eastAsia="pl-PL"/>
                <w14:ligatures w14:val="standardContextual"/>
              </w:rPr>
              <w:t>?</w:t>
            </w:r>
          </w:p>
        </w:tc>
        <w:tc>
          <w:tcPr>
            <w:tcW w:w="1379" w:type="dxa"/>
            <w:gridSpan w:val="2"/>
            <w:shd w:val="clear" w:color="auto" w:fill="auto"/>
          </w:tcPr>
          <w:p w14:paraId="5D21A9E5" w14:textId="3C471666" w:rsidR="00852598" w:rsidRPr="004B28C8" w:rsidRDefault="00852598" w:rsidP="00852598">
            <w:pPr>
              <w:rPr>
                <w:kern w:val="2"/>
                <w:szCs w:val="24"/>
                <w:lang w:eastAsia="pl-PL"/>
                <w14:ligatures w14:val="standardContextual"/>
              </w:rPr>
            </w:pPr>
            <w:r w:rsidRPr="001D6A98">
              <w:rPr>
                <w:kern w:val="2"/>
                <w:szCs w:val="24"/>
                <w:lang w:eastAsia="pl-PL"/>
                <w14:ligatures w14:val="standardContextual"/>
              </w:rPr>
              <w:t>zarządcza</w:t>
            </w:r>
          </w:p>
        </w:tc>
      </w:tr>
    </w:tbl>
    <w:p w14:paraId="077EC819" w14:textId="77777777" w:rsidR="00575BA8" w:rsidRPr="00575BA8" w:rsidRDefault="00575BA8" w:rsidP="00575BA8">
      <w:r w:rsidRPr="00575BA8">
        <w:t xml:space="preserve">Źródło: opracowanie własne </w:t>
      </w:r>
    </w:p>
    <w:p w14:paraId="39D8A7E2" w14:textId="77777777" w:rsidR="00ED07A9" w:rsidRDefault="00ED07A9" w:rsidP="00ED07A9"/>
    <w:p w14:paraId="6B9EED81" w14:textId="77777777" w:rsidR="001A1E66" w:rsidRPr="007B6C54" w:rsidRDefault="001A1E66" w:rsidP="00B216A9">
      <w:pPr>
        <w:pStyle w:val="Nagwek2"/>
      </w:pPr>
      <w:bookmarkStart w:id="6" w:name="_Toc161433819"/>
      <w:r w:rsidRPr="007B6C54">
        <w:t>Metody i techniki badawcze</w:t>
      </w:r>
      <w:bookmarkEnd w:id="6"/>
    </w:p>
    <w:p w14:paraId="449D0910" w14:textId="0ABA4791" w:rsidR="00ED07A9" w:rsidRPr="00F95956" w:rsidRDefault="00ED07A9" w:rsidP="00F95956">
      <w:r w:rsidRPr="00F95956">
        <w:t xml:space="preserve">W procesie </w:t>
      </w:r>
      <w:r w:rsidR="00F95956" w:rsidRPr="00F95956">
        <w:t xml:space="preserve">oceny wykorzystano szereg </w:t>
      </w:r>
      <w:r w:rsidRPr="00F95956">
        <w:t>technik badawczych</w:t>
      </w:r>
      <w:r w:rsidR="00F95956" w:rsidRPr="00F95956">
        <w:t>.</w:t>
      </w:r>
      <w:r w:rsidR="00726AE3">
        <w:t xml:space="preserve"> Użycie części z nich wynikało wprost z</w:t>
      </w:r>
      <w:r w:rsidR="008D08D9">
        <w:t> </w:t>
      </w:r>
      <w:r w:rsidR="00726AE3">
        <w:t>wymagań Zamawiającego. Chodzi w tym przypadku o</w:t>
      </w:r>
      <w:r w:rsidR="008D08D9">
        <w:t>:</w:t>
      </w:r>
    </w:p>
    <w:p w14:paraId="4E8E652C" w14:textId="353EDDBD" w:rsidR="00726AE3" w:rsidRDefault="00726AE3" w:rsidP="00726AE3">
      <w:pPr>
        <w:pStyle w:val="normalnywypunktowanie"/>
      </w:pPr>
      <w:r>
        <w:t>analizę dostępnych dokumentów, w tym w szczególności:</w:t>
      </w:r>
    </w:p>
    <w:p w14:paraId="2FF94E9F" w14:textId="6A55DE02" w:rsidR="00726AE3" w:rsidRDefault="00726AE3">
      <w:pPr>
        <w:pStyle w:val="normalnywypunktowanie"/>
        <w:numPr>
          <w:ilvl w:val="1"/>
          <w:numId w:val="5"/>
        </w:numPr>
      </w:pPr>
      <w:r>
        <w:t xml:space="preserve">analizę </w:t>
      </w:r>
      <w:r w:rsidRPr="00726AE3">
        <w:t>wskaźników dostępnych w corocznych sprawozdaniach z realizacji GPR</w:t>
      </w:r>
      <w:r w:rsidR="007F19B1">
        <w:t xml:space="preserve"> (przy czym sprawozdanie za rok 2023 w czasie prowadzenia badania było jeszcze w</w:t>
      </w:r>
      <w:r w:rsidR="00BC7609">
        <w:t> </w:t>
      </w:r>
      <w:r w:rsidR="007F19B1">
        <w:t>opracowaniu – skorzystano z danych przekazanych bezpośrednio przez Wydział Rewitalizacji):</w:t>
      </w:r>
    </w:p>
    <w:p w14:paraId="7210330E" w14:textId="65C2709E" w:rsidR="007F19B1" w:rsidRPr="007F19B1" w:rsidRDefault="007F19B1" w:rsidP="007F19B1">
      <w:pPr>
        <w:pStyle w:val="normalnywypunktowanie"/>
        <w:numPr>
          <w:ilvl w:val="2"/>
          <w:numId w:val="5"/>
        </w:numPr>
      </w:pPr>
      <w:r w:rsidRPr="007F19B1">
        <w:t>Sprawozdani</w:t>
      </w:r>
      <w:r w:rsidR="00BC7609">
        <w:t>u</w:t>
      </w:r>
      <w:r w:rsidRPr="007F19B1">
        <w:t xml:space="preserve"> z realizacji w 2021 r. Gminnego Programu Rewitalizacji Miasta Włocławek na lata 2018–2028, </w:t>
      </w:r>
    </w:p>
    <w:p w14:paraId="7283878F" w14:textId="1FF2D50A" w:rsidR="007F19B1" w:rsidRPr="007F19B1" w:rsidRDefault="007F19B1" w:rsidP="007F19B1">
      <w:pPr>
        <w:pStyle w:val="normalnywypunktowanie"/>
        <w:numPr>
          <w:ilvl w:val="2"/>
          <w:numId w:val="5"/>
        </w:numPr>
      </w:pPr>
      <w:r w:rsidRPr="007F19B1">
        <w:t>Sprawozdani</w:t>
      </w:r>
      <w:r w:rsidR="00BC7609">
        <w:t>u</w:t>
      </w:r>
      <w:r w:rsidRPr="007F19B1">
        <w:t xml:space="preserve"> z realizacji w 2022 r. Gminnego Programu Rewitalizacji Miasta Włocławek na lata 2018–2028, </w:t>
      </w:r>
    </w:p>
    <w:p w14:paraId="1E4B40FA" w14:textId="324D59C3" w:rsidR="00726AE3" w:rsidRPr="00726AE3" w:rsidRDefault="00726AE3">
      <w:pPr>
        <w:pStyle w:val="normalnywypunktowanie"/>
        <w:numPr>
          <w:ilvl w:val="1"/>
          <w:numId w:val="5"/>
        </w:numPr>
      </w:pPr>
      <w:r w:rsidRPr="00726AE3">
        <w:t>ocenę aktualności zapisów</w:t>
      </w:r>
      <w:r>
        <w:t xml:space="preserve"> </w:t>
      </w:r>
      <w:r w:rsidRPr="00726AE3">
        <w:t>Gminn</w:t>
      </w:r>
      <w:r>
        <w:t>ego</w:t>
      </w:r>
      <w:r w:rsidRPr="00726AE3">
        <w:t xml:space="preserve"> Program</w:t>
      </w:r>
      <w:r>
        <w:t>u</w:t>
      </w:r>
      <w:r w:rsidRPr="00726AE3">
        <w:t xml:space="preserve"> Rewitalizacji Miasta Włocławek na lata 2018 – 2028 wraz z załącznikami</w:t>
      </w:r>
      <w:r w:rsidR="005E405A">
        <w:t>,</w:t>
      </w:r>
    </w:p>
    <w:p w14:paraId="48087922" w14:textId="5C7DE216" w:rsidR="00726AE3" w:rsidRPr="00726AE3" w:rsidRDefault="00726AE3">
      <w:pPr>
        <w:pStyle w:val="normalnywypunktowanie"/>
        <w:numPr>
          <w:ilvl w:val="1"/>
          <w:numId w:val="5"/>
        </w:numPr>
      </w:pPr>
      <w:r>
        <w:t>wykorzystanie jako materiał</w:t>
      </w:r>
      <w:r w:rsidR="005E405A">
        <w:t>u</w:t>
      </w:r>
      <w:r>
        <w:t xml:space="preserve"> porównawcz</w:t>
      </w:r>
      <w:r w:rsidR="005E405A">
        <w:t>ego</w:t>
      </w:r>
      <w:r>
        <w:t xml:space="preserve"> (odnosząc</w:t>
      </w:r>
      <w:r w:rsidR="005E405A">
        <w:t>ego</w:t>
      </w:r>
      <w:r>
        <w:t xml:space="preserve"> się do momentu stanowiącego początek okresu, który należy objęć oceną) </w:t>
      </w:r>
      <w:r w:rsidRPr="00726AE3">
        <w:t>„Raport</w:t>
      </w:r>
      <w:r w:rsidR="005E405A">
        <w:t>u</w:t>
      </w:r>
      <w:r w:rsidRPr="00726AE3">
        <w:t xml:space="preserve"> z oceny aktualności i stopnia realizacji Gminnego Programu Rewitalizacji Miasta Włocławek na lata 2018-2028 oraz efektywności narzędzi Specjalnej Strefy Rewitalizacji”</w:t>
      </w:r>
      <w:r w:rsidR="005E405A">
        <w:t xml:space="preserve"> (sporządzonego w 2021 r. za lata 2018-2020),</w:t>
      </w:r>
    </w:p>
    <w:p w14:paraId="24C9BF80" w14:textId="2A5CD169" w:rsidR="00F95956" w:rsidRPr="00F95956" w:rsidRDefault="00F95956" w:rsidP="00726AE3">
      <w:pPr>
        <w:pStyle w:val="normalnywypunktowanie"/>
      </w:pPr>
      <w:r w:rsidRPr="00F95956">
        <w:t>przeprowadz</w:t>
      </w:r>
      <w:r w:rsidR="00726AE3">
        <w:t>enie m</w:t>
      </w:r>
      <w:r w:rsidRPr="00F95956">
        <w:t>in. 30 wywiadów pogłębionych z podmiotami realizującymi GPR, kadrą zarządzającą oraz przedstawicielami Komitetu Rewitalizacji (</w:t>
      </w:r>
      <w:r w:rsidR="00726AE3">
        <w:t xml:space="preserve">przy czym, </w:t>
      </w:r>
      <w:r w:rsidRPr="00F95956">
        <w:t>co najmniej połowa</w:t>
      </w:r>
      <w:r w:rsidR="00726AE3">
        <w:t xml:space="preserve"> z</w:t>
      </w:r>
      <w:r w:rsidR="005E405A">
        <w:t> </w:t>
      </w:r>
      <w:r w:rsidR="00726AE3">
        <w:t>nich powinna zostać przeprowadzona</w:t>
      </w:r>
      <w:r w:rsidRPr="00F95956">
        <w:t xml:space="preserve"> bezpośredni</w:t>
      </w:r>
      <w:r w:rsidR="00726AE3">
        <w:t>o</w:t>
      </w:r>
      <w:r w:rsidRPr="00F95956">
        <w:t>)</w:t>
      </w:r>
      <w:r w:rsidR="005E405A">
        <w:t>,</w:t>
      </w:r>
    </w:p>
    <w:p w14:paraId="6AC4668B" w14:textId="2133D952" w:rsidR="00F95956" w:rsidRDefault="00726AE3" w:rsidP="00726AE3">
      <w:pPr>
        <w:pStyle w:val="normalnywypunktowanie"/>
      </w:pPr>
      <w:r>
        <w:t>zrealizowanie</w:t>
      </w:r>
      <w:r w:rsidR="00F95956" w:rsidRPr="00F95956">
        <w:t xml:space="preserve"> badania ankietowe</w:t>
      </w:r>
      <w:r>
        <w:t>go.</w:t>
      </w:r>
    </w:p>
    <w:p w14:paraId="06172AE3" w14:textId="0C18DB4F" w:rsidR="00F430D9" w:rsidRPr="00F95956" w:rsidRDefault="00F430D9" w:rsidP="00F430D9">
      <w:pPr>
        <w:pStyle w:val="normalnywypunktowanie"/>
        <w:numPr>
          <w:ilvl w:val="0"/>
          <w:numId w:val="0"/>
        </w:numPr>
      </w:pPr>
      <w:r>
        <w:t xml:space="preserve">Powyższą listę nieco rozwinięto, w wyniku czego ostateczny zestaw użytych narzędzi badawczych można scharakteryzować jak </w:t>
      </w:r>
      <w:r w:rsidR="00953430">
        <w:t>w poniższych podrozdziałach</w:t>
      </w:r>
      <w:r>
        <w:t>.</w:t>
      </w:r>
    </w:p>
    <w:p w14:paraId="286F3393" w14:textId="77777777" w:rsidR="00055264" w:rsidRDefault="00ED07A9" w:rsidP="00B913F4">
      <w:pPr>
        <w:pStyle w:val="Nagwek3"/>
      </w:pPr>
      <w:bookmarkStart w:id="7" w:name="_Toc161433820"/>
      <w:r w:rsidRPr="00055264">
        <w:t>Analiza danych zastanych</w:t>
      </w:r>
      <w:bookmarkEnd w:id="7"/>
      <w:r w:rsidRPr="00055264">
        <w:t xml:space="preserve"> </w:t>
      </w:r>
    </w:p>
    <w:p w14:paraId="15ADE6EA" w14:textId="5DA4E2D2" w:rsidR="007468F4" w:rsidRPr="007468F4" w:rsidRDefault="00ED07A9" w:rsidP="007468F4">
      <w:r w:rsidRPr="007468F4">
        <w:t>Analiza danych zastanych</w:t>
      </w:r>
      <w:r w:rsidR="007468F4" w:rsidRPr="007468F4">
        <w:t xml:space="preserve"> (</w:t>
      </w:r>
      <w:proofErr w:type="spellStart"/>
      <w:r w:rsidR="007468F4" w:rsidRPr="007468F4">
        <w:t>desk</w:t>
      </w:r>
      <w:proofErr w:type="spellEnd"/>
      <w:r w:rsidR="007468F4" w:rsidRPr="007468F4">
        <w:t xml:space="preserve"> </w:t>
      </w:r>
      <w:proofErr w:type="spellStart"/>
      <w:r w:rsidR="007468F4" w:rsidRPr="007468F4">
        <w:t>research</w:t>
      </w:r>
      <w:proofErr w:type="spellEnd"/>
      <w:r w:rsidR="007468F4" w:rsidRPr="007468F4">
        <w:t>)</w:t>
      </w:r>
      <w:r w:rsidRPr="007468F4">
        <w:t xml:space="preserve"> stanowi</w:t>
      </w:r>
      <w:r w:rsidR="00953430" w:rsidRPr="007468F4">
        <w:t>ła</w:t>
      </w:r>
      <w:r w:rsidRPr="007468F4">
        <w:t xml:space="preserve"> fazę eksploracji i </w:t>
      </w:r>
      <w:r w:rsidR="00953430" w:rsidRPr="007468F4">
        <w:t xml:space="preserve">zasadniczo </w:t>
      </w:r>
      <w:r w:rsidRPr="007468F4">
        <w:t>była pierwszą realizowaną techniką</w:t>
      </w:r>
      <w:r w:rsidR="00953430" w:rsidRPr="007468F4">
        <w:t xml:space="preserve">, ponieważ </w:t>
      </w:r>
      <w:r w:rsidRPr="007468F4">
        <w:t>służ</w:t>
      </w:r>
      <w:r w:rsidR="00953430" w:rsidRPr="007468F4">
        <w:t>yła</w:t>
      </w:r>
      <w:r w:rsidRPr="007468F4">
        <w:t xml:space="preserve"> wprowadzeniu do właściwego badania.</w:t>
      </w:r>
      <w:r w:rsidR="007468F4" w:rsidRPr="007468F4">
        <w:t xml:space="preserve"> Objęła co do zasady dokumenty wymienione w powyższym punkcie</w:t>
      </w:r>
      <w:r w:rsidR="007468F4">
        <w:t xml:space="preserve">, a także inne </w:t>
      </w:r>
      <w:r w:rsidR="007468F4" w:rsidRPr="007468F4">
        <w:t xml:space="preserve">dokumenty </w:t>
      </w:r>
      <w:r w:rsidR="007468F4">
        <w:t>(</w:t>
      </w:r>
      <w:r w:rsidR="007468F4" w:rsidRPr="007468F4">
        <w:t>będące w gestii Zamawiającego</w:t>
      </w:r>
      <w:r w:rsidR="007468F4">
        <w:t xml:space="preserve"> lub publicznie dostępne)</w:t>
      </w:r>
      <w:r w:rsidR="007468F4" w:rsidRPr="007468F4">
        <w:t xml:space="preserve"> związane z procesem </w:t>
      </w:r>
      <w:r w:rsidR="007468F4">
        <w:t>rewitalizacji we Włocławku</w:t>
      </w:r>
      <w:r w:rsidR="007468F4" w:rsidRPr="007468F4">
        <w:t>.</w:t>
      </w:r>
      <w:r w:rsidR="00953430" w:rsidRPr="007468F4">
        <w:t xml:space="preserve"> </w:t>
      </w:r>
      <w:r w:rsidR="007468F4" w:rsidRPr="007468F4">
        <w:t>Umożliwiła odpowiednie przygotowanie się do wykorzystania kolejnych narzędzi badawczych, w tym sformułowanie ramowych scenariuszy wywiadów oraz zaproponowanie treści pytań ankietowych.</w:t>
      </w:r>
    </w:p>
    <w:p w14:paraId="11561DDB" w14:textId="39818DE5" w:rsidR="00953430" w:rsidRPr="00953430" w:rsidRDefault="007468F4" w:rsidP="00953430">
      <w:r>
        <w:t>Analiza danych zastanych</w:t>
      </w:r>
      <w:r w:rsidR="00953430" w:rsidRPr="007468F4">
        <w:t xml:space="preserve"> była wykorzystana</w:t>
      </w:r>
      <w:r>
        <w:t xml:space="preserve"> także</w:t>
      </w:r>
      <w:r w:rsidR="00953430" w:rsidRPr="007468F4">
        <w:t xml:space="preserve"> i na kolejnych etapach, gdy pojawiały się dodatkowe dokumenty i materiały, przekazywane </w:t>
      </w:r>
      <w:r w:rsidR="000B5D25" w:rsidRPr="007468F4">
        <w:t>m.in. przez rozmówców wywiadów pogłębionych.</w:t>
      </w:r>
      <w:r w:rsidR="00ED07A9" w:rsidRPr="007468F4">
        <w:t xml:space="preserve"> </w:t>
      </w:r>
      <w:r w:rsidR="000B5D25" w:rsidRPr="007468F4">
        <w:t xml:space="preserve">Zapoznanie się z dokumentami i ich analiza ekspercka pozwoliły na </w:t>
      </w:r>
      <w:r w:rsidR="00953430" w:rsidRPr="00953430">
        <w:t>stwierdzeni</w:t>
      </w:r>
      <w:r w:rsidR="000B5D25" w:rsidRPr="007468F4">
        <w:t>e</w:t>
      </w:r>
      <w:r w:rsidR="00953430" w:rsidRPr="00953430">
        <w:t xml:space="preserve"> podstawowych faktów </w:t>
      </w:r>
      <w:r w:rsidRPr="007468F4">
        <w:t>na temat</w:t>
      </w:r>
      <w:r w:rsidR="00953430" w:rsidRPr="00953430">
        <w:t xml:space="preserve"> przebiegu procesu rewitalizacji we Włocławku i stanu zaawansowania wdrażania GPR</w:t>
      </w:r>
      <w:r w:rsidR="000B5D25" w:rsidRPr="007468F4">
        <w:t xml:space="preserve"> ilustrowanego wartościami wskaźników oraz opisem zaawansowania poszczególnych przedsięwzięć</w:t>
      </w:r>
      <w:r w:rsidRPr="007468F4">
        <w:t>.</w:t>
      </w:r>
      <w:r w:rsidR="00953430" w:rsidRPr="00953430">
        <w:t xml:space="preserve"> </w:t>
      </w:r>
    </w:p>
    <w:p w14:paraId="0CC12993" w14:textId="4CC788F8" w:rsidR="00055264" w:rsidRPr="00055264" w:rsidRDefault="00055264" w:rsidP="00B913F4">
      <w:pPr>
        <w:pStyle w:val="Nagwek3"/>
      </w:pPr>
      <w:bookmarkStart w:id="8" w:name="_Toc161433821"/>
      <w:r w:rsidRPr="00055264">
        <w:t>Wywiady indywidualne i grupowe</w:t>
      </w:r>
      <w:bookmarkEnd w:id="8"/>
    </w:p>
    <w:p w14:paraId="20C2A243" w14:textId="07F01732" w:rsidR="006E7832" w:rsidRPr="006E7832" w:rsidRDefault="007F19B1" w:rsidP="00055264">
      <w:r w:rsidRPr="006E7832">
        <w:t>Wymogiem Zamawiającego było przeprowadzenie</w:t>
      </w:r>
      <w:r w:rsidR="006E7832" w:rsidRPr="006E7832">
        <w:t xml:space="preserve"> w ramach badania</w:t>
      </w:r>
      <w:r w:rsidRPr="006E7832">
        <w:t xml:space="preserve"> minimum </w:t>
      </w:r>
      <w:r w:rsidR="006E7832" w:rsidRPr="006E7832">
        <w:t>30 wywiadów pogłębionych z podmiotami realizującymi GPR, kadrą zarządzającą oraz przedstawicielami Komitetu Rewitalizacji, przy czym co najmniej połowa z nich miała zostać przeprowadzona bezpośrednio. Uznano tę metodą badawczą za kluczową z punktu widzenia celów i uwarunkowań oceny</w:t>
      </w:r>
      <w:r w:rsidR="005E405A">
        <w:t>. D</w:t>
      </w:r>
      <w:r w:rsidR="006E7832" w:rsidRPr="006E7832">
        <w:t xml:space="preserve">latego </w:t>
      </w:r>
      <w:r w:rsidR="005E405A">
        <w:t xml:space="preserve">też </w:t>
      </w:r>
      <w:r w:rsidR="00B04CB5">
        <w:t>finalna</w:t>
      </w:r>
      <w:r w:rsidR="006E7832" w:rsidRPr="006E7832">
        <w:t xml:space="preserve"> liczb</w:t>
      </w:r>
      <w:r w:rsidR="005E405A">
        <w:t>a</w:t>
      </w:r>
      <w:r w:rsidR="006E7832" w:rsidRPr="006E7832">
        <w:t xml:space="preserve"> przeprowadzonych wywiadów przekroczył</w:t>
      </w:r>
      <w:r w:rsidR="00B04CB5">
        <w:t>a</w:t>
      </w:r>
      <w:r w:rsidR="006E7832" w:rsidRPr="006E7832">
        <w:t xml:space="preserve"> minimalne wymagania. </w:t>
      </w:r>
      <w:r w:rsidR="00B04CB5">
        <w:t xml:space="preserve">Przy </w:t>
      </w:r>
      <w:r w:rsidR="00B04CB5" w:rsidRPr="006E7832">
        <w:t>możliwie zróżnicowan</w:t>
      </w:r>
      <w:r w:rsidR="00B04CB5">
        <w:t>ej</w:t>
      </w:r>
      <w:r w:rsidR="00B04CB5" w:rsidRPr="006E7832">
        <w:t xml:space="preserve"> grup</w:t>
      </w:r>
      <w:r w:rsidR="00B04CB5">
        <w:t>ie</w:t>
      </w:r>
      <w:r w:rsidR="00B04CB5" w:rsidRPr="006E7832">
        <w:t xml:space="preserve"> rozmówców</w:t>
      </w:r>
      <w:r w:rsidR="00B04CB5">
        <w:t xml:space="preserve"> p</w:t>
      </w:r>
      <w:r w:rsidR="00B04CB5" w:rsidRPr="006E7832">
        <w:t xml:space="preserve">rzeprowadzono </w:t>
      </w:r>
      <w:r w:rsidR="00B04CB5">
        <w:t xml:space="preserve">ostatecznie </w:t>
      </w:r>
      <w:r w:rsidR="00B04CB5" w:rsidRPr="006E7832">
        <w:t>41 wywiadów</w:t>
      </w:r>
      <w:r w:rsidR="006E7832" w:rsidRPr="006E7832">
        <w:t xml:space="preserve">, z tego część w formule wywiadów grupowych. Jedynie 5 z nich przeprowadzono w formule zdalnej (telefon lub platforma video) – pozostałe miały charakter bezpośredniej rozmowy. </w:t>
      </w:r>
      <w:r w:rsidR="00055264" w:rsidRPr="006E7832">
        <w:t xml:space="preserve">Scenariusze wywiadów </w:t>
      </w:r>
      <w:r w:rsidR="006E7832" w:rsidRPr="006E7832">
        <w:t xml:space="preserve">zostały dopasowane do profilu rozmówców, przy czym w </w:t>
      </w:r>
      <w:r w:rsidR="0008192B">
        <w:t>większości</w:t>
      </w:r>
      <w:r w:rsidR="006E7832" w:rsidRPr="006E7832">
        <w:t xml:space="preserve"> wypadk</w:t>
      </w:r>
      <w:r w:rsidR="0008192B">
        <w:t>ów</w:t>
      </w:r>
      <w:r w:rsidR="006E7832" w:rsidRPr="006E7832">
        <w:t xml:space="preserve"> dotyczyły czterech sfer zagadnień:</w:t>
      </w:r>
    </w:p>
    <w:p w14:paraId="531E94EC" w14:textId="77777777" w:rsidR="006E7832" w:rsidRPr="006E7832" w:rsidRDefault="006E7832" w:rsidP="0008192B">
      <w:pPr>
        <w:pStyle w:val="normalnywypunktowanie"/>
      </w:pPr>
      <w:r w:rsidRPr="006E7832">
        <w:t>udziału rozmówcy w procesie rewitalizacji lub jego zaangażowania w realizację przedsięwzięć rewitalizacyjnych,</w:t>
      </w:r>
    </w:p>
    <w:p w14:paraId="03EA7DBB" w14:textId="77777777" w:rsidR="0008192B" w:rsidRDefault="006E7832" w:rsidP="0008192B">
      <w:pPr>
        <w:pStyle w:val="normalnywypunktowanie"/>
      </w:pPr>
      <w:r w:rsidRPr="006E7832">
        <w:t>spojrzenia rozmówcy na przebieg procesu rewitalizacji i jego</w:t>
      </w:r>
      <w:r w:rsidR="0008192B">
        <w:t xml:space="preserve"> rezultaty z punktu widzenia sfery, którą rozmówca się zajmuje,</w:t>
      </w:r>
      <w:r w:rsidRPr="006E7832">
        <w:t xml:space="preserve"> </w:t>
      </w:r>
    </w:p>
    <w:p w14:paraId="2C845945" w14:textId="0AD4FAD6" w:rsidR="0008192B" w:rsidRPr="0008192B" w:rsidRDefault="0008192B" w:rsidP="0008192B">
      <w:pPr>
        <w:pStyle w:val="normalnywypunktowanie"/>
      </w:pPr>
      <w:r>
        <w:t xml:space="preserve">ogólnego </w:t>
      </w:r>
      <w:r w:rsidRPr="0008192B">
        <w:t>spojrzenia rozmówcy na przebieg procesu rewitalizacji i jego rezultaty z</w:t>
      </w:r>
      <w:r w:rsidR="00B3100C">
        <w:t> „</w:t>
      </w:r>
      <w:r>
        <w:t xml:space="preserve">pozasłużbowego” </w:t>
      </w:r>
      <w:r w:rsidRPr="0008192B">
        <w:t xml:space="preserve">punktu widzenia </w:t>
      </w:r>
      <w:r>
        <w:t>(mieszkańca i użytkownika miasta)</w:t>
      </w:r>
      <w:r w:rsidRPr="0008192B">
        <w:t xml:space="preserve">,  </w:t>
      </w:r>
    </w:p>
    <w:p w14:paraId="1FB34B51" w14:textId="5633EC4C" w:rsidR="00055264" w:rsidRPr="006E7832" w:rsidRDefault="006E7832" w:rsidP="0008192B">
      <w:pPr>
        <w:pStyle w:val="normalnywypunktowanie"/>
      </w:pPr>
      <w:r w:rsidRPr="006E7832">
        <w:t xml:space="preserve">spojrzenie </w:t>
      </w:r>
      <w:r w:rsidR="0008192B">
        <w:t xml:space="preserve">rozmówcy </w:t>
      </w:r>
      <w:r w:rsidRPr="006E7832">
        <w:t xml:space="preserve">na potrzebę/możliwość zmian w GPR przy okazji jego aktualizacji. </w:t>
      </w:r>
    </w:p>
    <w:p w14:paraId="57C11EC6" w14:textId="77777777" w:rsidR="00ED07A9" w:rsidRPr="00ED07A9" w:rsidRDefault="00ED07A9" w:rsidP="007E6D35">
      <w:pPr>
        <w:rPr>
          <w:highlight w:val="green"/>
        </w:rPr>
      </w:pPr>
    </w:p>
    <w:p w14:paraId="26C672E4" w14:textId="323659FC" w:rsidR="00ED07A9" w:rsidRPr="00BB0FF4" w:rsidRDefault="00ED07A9" w:rsidP="007E6D35">
      <w:pPr>
        <w:rPr>
          <w:b/>
          <w:bCs/>
        </w:rPr>
      </w:pPr>
      <w:r w:rsidRPr="00BB0FF4">
        <w:rPr>
          <w:b/>
          <w:bCs/>
        </w:rPr>
        <w:t>Indywidualne Wywiady Pogłębione</w:t>
      </w:r>
    </w:p>
    <w:p w14:paraId="263249F4" w14:textId="73B2A390" w:rsidR="00ED07A9" w:rsidRPr="00ED07A9" w:rsidRDefault="00ED07A9" w:rsidP="007E6D35">
      <w:pPr>
        <w:rPr>
          <w:highlight w:val="green"/>
        </w:rPr>
      </w:pPr>
      <w:r w:rsidRPr="00BB0FF4">
        <w:t xml:space="preserve">W ramach badania </w:t>
      </w:r>
      <w:r w:rsidR="00F430D9" w:rsidRPr="00BB0FF4">
        <w:t xml:space="preserve">przeprowadzono </w:t>
      </w:r>
      <w:r w:rsidR="00B33FDF">
        <w:t xml:space="preserve">27 bezpośrednich </w:t>
      </w:r>
      <w:r w:rsidRPr="00BB0FF4">
        <w:t>wywiad</w:t>
      </w:r>
      <w:r w:rsidR="00BB0FF4" w:rsidRPr="00BB0FF4">
        <w:t>ów</w:t>
      </w:r>
      <w:r w:rsidR="005D1286">
        <w:t xml:space="preserve"> (IDI)</w:t>
      </w:r>
      <w:r w:rsidR="00BB0FF4">
        <w:t>, w których wzięły udział</w:t>
      </w:r>
      <w:r w:rsidR="00BB0FF4" w:rsidRPr="00BB0FF4">
        <w:t xml:space="preserve"> następując</w:t>
      </w:r>
      <w:r w:rsidR="00BB0FF4">
        <w:t>e</w:t>
      </w:r>
      <w:r w:rsidR="00BB0FF4" w:rsidRPr="00BB0FF4">
        <w:t xml:space="preserve"> osob</w:t>
      </w:r>
      <w:r w:rsidR="00BB0FF4">
        <w:t>y</w:t>
      </w:r>
      <w:r w:rsidR="00BB0FF4" w:rsidRPr="00BB0FF4">
        <w:t xml:space="preserve"> / przedstawiciel</w:t>
      </w:r>
      <w:r w:rsidR="00BB0FF4">
        <w:t>e</w:t>
      </w:r>
      <w:r w:rsidR="00BB0FF4" w:rsidRPr="00BB0FF4">
        <w:t xml:space="preserve"> następujących komórek organizacyjnych Urzędu Miasta / instytucji / podmiotów / organizacji: </w:t>
      </w:r>
    </w:p>
    <w:p w14:paraId="41579B09" w14:textId="61946368" w:rsidR="00BB0FF4" w:rsidRDefault="00BB0FF4" w:rsidP="00BB0FF4">
      <w:r>
        <w:t>1. Prezydent Miasta Włocław</w:t>
      </w:r>
      <w:r w:rsidR="00447002">
        <w:t>e</w:t>
      </w:r>
      <w:r>
        <w:t>k</w:t>
      </w:r>
    </w:p>
    <w:p w14:paraId="032E2F84" w14:textId="12A2610B" w:rsidR="00BB0FF4" w:rsidRDefault="00BB0FF4" w:rsidP="00BB0FF4">
      <w:r>
        <w:t>2. Zastępcy Prezydenta Miasta Włocław</w:t>
      </w:r>
      <w:r w:rsidR="00447002">
        <w:t>e</w:t>
      </w:r>
      <w:r>
        <w:t>k (x3)</w:t>
      </w:r>
    </w:p>
    <w:p w14:paraId="37345492" w14:textId="220BE548" w:rsidR="00BB0FF4" w:rsidRDefault="00BB0FF4" w:rsidP="00BB0FF4">
      <w:r>
        <w:t>3. Skarbnik Miasta</w:t>
      </w:r>
    </w:p>
    <w:p w14:paraId="6D9D39B5" w14:textId="2D0C03BB" w:rsidR="00BB0FF4" w:rsidRDefault="00BB0FF4" w:rsidP="00BB0FF4">
      <w:r>
        <w:t>4. Sekretarz Miasta</w:t>
      </w:r>
    </w:p>
    <w:p w14:paraId="43BBB855" w14:textId="583BC8EA" w:rsidR="00BB0FF4" w:rsidRDefault="00BB0FF4" w:rsidP="00BB0FF4">
      <w:r>
        <w:t xml:space="preserve">5. </w:t>
      </w:r>
      <w:r w:rsidRPr="00BB0FF4">
        <w:t>Przedstawiciel</w:t>
      </w:r>
      <w:r>
        <w:t>/ka</w:t>
      </w:r>
      <w:r w:rsidRPr="00BB0FF4">
        <w:t xml:space="preserve"> </w:t>
      </w:r>
      <w:r>
        <w:t>Wydziału Kultury, Promocji i Komunikacji Społecznej</w:t>
      </w:r>
    </w:p>
    <w:p w14:paraId="139B7E28" w14:textId="47C5D68D" w:rsidR="00BB0FF4" w:rsidRDefault="00BB0FF4" w:rsidP="00BB0FF4">
      <w:r>
        <w:t>6</w:t>
      </w:r>
      <w:r w:rsidRPr="00BB0FF4">
        <w:t xml:space="preserve">. Przedstawiciel/ka </w:t>
      </w:r>
      <w:r>
        <w:t>Wydziału Nadzoru Właścicielskiego i Gospodarki Komunalnej</w:t>
      </w:r>
    </w:p>
    <w:p w14:paraId="4F437FE0" w14:textId="18900AE5" w:rsidR="00BB0FF4" w:rsidRDefault="00BB0FF4" w:rsidP="00BB0FF4">
      <w:r>
        <w:t>7</w:t>
      </w:r>
      <w:r w:rsidRPr="00BB0FF4">
        <w:t xml:space="preserve">. Przedstawiciel/ka </w:t>
      </w:r>
      <w:r>
        <w:t xml:space="preserve">Wydziału Inwestycji </w:t>
      </w:r>
    </w:p>
    <w:p w14:paraId="2FC6AEF7" w14:textId="3870F38E" w:rsidR="00BB0FF4" w:rsidRDefault="00BB0FF4" w:rsidP="00BB0FF4">
      <w:r>
        <w:t>8</w:t>
      </w:r>
      <w:r w:rsidRPr="00BB0FF4">
        <w:t>. Przedstawiciel</w:t>
      </w:r>
      <w:r>
        <w:t>e</w:t>
      </w:r>
      <w:r w:rsidRPr="00BB0FF4">
        <w:t xml:space="preserve"> </w:t>
      </w:r>
      <w:r>
        <w:t>Wydziału Gospodarowania Mieniem Komunalnym (x2)</w:t>
      </w:r>
    </w:p>
    <w:p w14:paraId="74330914" w14:textId="1DE5263D" w:rsidR="00BB0FF4" w:rsidRDefault="00BB0FF4" w:rsidP="00BB0FF4">
      <w:r>
        <w:t>9</w:t>
      </w:r>
      <w:r w:rsidRPr="00BB0FF4">
        <w:t xml:space="preserve">. Przedstawiciel/ka Wydziału </w:t>
      </w:r>
      <w:r>
        <w:t>Sportu i Turystyki</w:t>
      </w:r>
    </w:p>
    <w:p w14:paraId="64F02BD1" w14:textId="0AF63F52" w:rsidR="00BB0FF4" w:rsidRDefault="00BB0FF4" w:rsidP="00BB0FF4">
      <w:r>
        <w:t xml:space="preserve">10. </w:t>
      </w:r>
      <w:r w:rsidRPr="00BB0FF4">
        <w:t>Przedstawiciel/ka</w:t>
      </w:r>
      <w:r>
        <w:t xml:space="preserve"> Wydziału Urbanistyki i Architektury</w:t>
      </w:r>
    </w:p>
    <w:p w14:paraId="6CCDCBF6" w14:textId="6993318F" w:rsidR="00BB0FF4" w:rsidRDefault="00BB0FF4" w:rsidP="00BB0FF4">
      <w:r w:rsidRPr="00BB0FF4">
        <w:t>1</w:t>
      </w:r>
      <w:r>
        <w:t>1</w:t>
      </w:r>
      <w:r w:rsidRPr="00BB0FF4">
        <w:t>. Przedstawiciel</w:t>
      </w:r>
      <w:r>
        <w:t>/ka</w:t>
      </w:r>
      <w:r w:rsidRPr="00BB0FF4">
        <w:t xml:space="preserve"> Wydziału </w:t>
      </w:r>
      <w:r>
        <w:t>Rozwoju Miasta</w:t>
      </w:r>
    </w:p>
    <w:p w14:paraId="5BCEB5EC" w14:textId="7364DF6E" w:rsidR="00BB0FF4" w:rsidRPr="00BB0FF4" w:rsidRDefault="00BB0FF4" w:rsidP="00BB0FF4">
      <w:r>
        <w:t>12</w:t>
      </w:r>
      <w:r w:rsidRPr="00BB0FF4">
        <w:t xml:space="preserve">. Przedstawiciele Wydziału </w:t>
      </w:r>
      <w:r>
        <w:t>Rewitalizacji</w:t>
      </w:r>
      <w:r w:rsidRPr="00BB0FF4">
        <w:t xml:space="preserve"> (x2)</w:t>
      </w:r>
    </w:p>
    <w:p w14:paraId="0755671D" w14:textId="20C705AB" w:rsidR="00BB0FF4" w:rsidRDefault="00BB0FF4" w:rsidP="00BB0FF4">
      <w:r>
        <w:t xml:space="preserve">13. Przedstawiciel/ka </w:t>
      </w:r>
      <w:r w:rsidRPr="00BB0FF4">
        <w:t>Centrum Kultury Browar B.</w:t>
      </w:r>
    </w:p>
    <w:p w14:paraId="262575D9" w14:textId="5D36E99D" w:rsidR="00BB0FF4" w:rsidRDefault="00BB0FF4" w:rsidP="00BB0FF4">
      <w:r w:rsidRPr="00BB0FF4">
        <w:t>1</w:t>
      </w:r>
      <w:r w:rsidR="00B33FDF">
        <w:t>4</w:t>
      </w:r>
      <w:r w:rsidRPr="00BB0FF4">
        <w:t>. Przedstawiciel</w:t>
      </w:r>
      <w:r>
        <w:t>/ka</w:t>
      </w:r>
      <w:r w:rsidRPr="00BB0FF4">
        <w:t xml:space="preserve"> Skarbc</w:t>
      </w:r>
      <w:r>
        <w:t>a</w:t>
      </w:r>
      <w:r w:rsidRPr="00BB0FF4">
        <w:t xml:space="preserve"> Fajansu</w:t>
      </w:r>
    </w:p>
    <w:p w14:paraId="6047BECA" w14:textId="71A9F2CF" w:rsidR="00BB0FF4" w:rsidRPr="00BB0FF4" w:rsidRDefault="00BB0FF4" w:rsidP="00BB0FF4">
      <w:r w:rsidRPr="00BB0FF4">
        <w:t>1</w:t>
      </w:r>
      <w:r w:rsidR="00B33FDF">
        <w:t>5</w:t>
      </w:r>
      <w:r w:rsidRPr="00BB0FF4">
        <w:t>. Przedstawiciel</w:t>
      </w:r>
      <w:r>
        <w:t>/ka</w:t>
      </w:r>
      <w:r w:rsidRPr="00BB0FF4">
        <w:t xml:space="preserve"> Miejski</w:t>
      </w:r>
      <w:r>
        <w:t>ego</w:t>
      </w:r>
      <w:r w:rsidRPr="00BB0FF4">
        <w:t xml:space="preserve"> Ośrodk</w:t>
      </w:r>
      <w:r>
        <w:t>a</w:t>
      </w:r>
      <w:r w:rsidRPr="00BB0FF4">
        <w:t xml:space="preserve"> Pomocy Rodzinie</w:t>
      </w:r>
    </w:p>
    <w:p w14:paraId="0CBCDC82" w14:textId="5F181418" w:rsidR="00BB0FF4" w:rsidRPr="00BB0FF4" w:rsidRDefault="00BB0FF4" w:rsidP="00BB0FF4">
      <w:r w:rsidRPr="00BB0FF4">
        <w:t>1</w:t>
      </w:r>
      <w:r w:rsidR="00B33FDF">
        <w:t>6</w:t>
      </w:r>
      <w:r w:rsidRPr="00BB0FF4">
        <w:t>. Przedstawiciel</w:t>
      </w:r>
      <w:r>
        <w:t>/ka</w:t>
      </w:r>
      <w:r w:rsidRPr="00BB0FF4">
        <w:t xml:space="preserve"> </w:t>
      </w:r>
      <w:r>
        <w:t>Straż</w:t>
      </w:r>
      <w:r w:rsidR="00B33FDF">
        <w:t>y</w:t>
      </w:r>
      <w:r>
        <w:t xml:space="preserve"> Miejsk</w:t>
      </w:r>
      <w:r w:rsidR="00B33FDF">
        <w:t>iej</w:t>
      </w:r>
    </w:p>
    <w:p w14:paraId="51E24039" w14:textId="3E0F597C" w:rsidR="00BB0FF4" w:rsidRDefault="00BB0FF4" w:rsidP="00BB0FF4">
      <w:r w:rsidRPr="00BB0FF4">
        <w:t>1</w:t>
      </w:r>
      <w:r w:rsidR="00B33FDF">
        <w:t>7</w:t>
      </w:r>
      <w:r w:rsidRPr="00BB0FF4">
        <w:t>. Przedstawiciel</w:t>
      </w:r>
      <w:r>
        <w:t>/ka</w:t>
      </w:r>
      <w:r w:rsidRPr="00BB0FF4">
        <w:t xml:space="preserve"> </w:t>
      </w:r>
      <w:r>
        <w:t>Miejskie</w:t>
      </w:r>
      <w:r w:rsidR="00B33FDF">
        <w:t>go</w:t>
      </w:r>
      <w:r>
        <w:t xml:space="preserve"> PEC sp. z o.o. </w:t>
      </w:r>
    </w:p>
    <w:p w14:paraId="32D43E55" w14:textId="7790A98A" w:rsidR="00BB0FF4" w:rsidRDefault="00BB0FF4" w:rsidP="00BB0FF4">
      <w:r w:rsidRPr="00BB0FF4">
        <w:t>1</w:t>
      </w:r>
      <w:r w:rsidR="00B33FDF">
        <w:t>8</w:t>
      </w:r>
      <w:r w:rsidRPr="00BB0FF4">
        <w:t>. Przedstawiciel</w:t>
      </w:r>
      <w:r>
        <w:t>/ka</w:t>
      </w:r>
      <w:r w:rsidRPr="00BB0FF4">
        <w:t xml:space="preserve"> </w:t>
      </w:r>
      <w:r>
        <w:t>Powiatow</w:t>
      </w:r>
      <w:r w:rsidR="00B33FDF">
        <w:t>ego</w:t>
      </w:r>
      <w:r>
        <w:t xml:space="preserve"> Urz</w:t>
      </w:r>
      <w:r w:rsidR="00B33FDF">
        <w:t>ę</w:t>
      </w:r>
      <w:r>
        <w:t>d</w:t>
      </w:r>
      <w:r w:rsidR="00B33FDF">
        <w:t>u</w:t>
      </w:r>
      <w:r>
        <w:t xml:space="preserve"> Pracy</w:t>
      </w:r>
    </w:p>
    <w:p w14:paraId="1D1405A8" w14:textId="03C4FA03" w:rsidR="00BB0FF4" w:rsidRDefault="00BB0FF4" w:rsidP="00BB0FF4">
      <w:r w:rsidRPr="00BB0FF4">
        <w:t>1</w:t>
      </w:r>
      <w:r w:rsidR="00B33FDF">
        <w:t>9</w:t>
      </w:r>
      <w:r w:rsidRPr="00BB0FF4">
        <w:t>. Przedstawiciel</w:t>
      </w:r>
      <w:r>
        <w:t>/ka</w:t>
      </w:r>
      <w:r w:rsidRPr="00BB0FF4">
        <w:t xml:space="preserve"> </w:t>
      </w:r>
      <w:r>
        <w:t>Dom</w:t>
      </w:r>
      <w:r w:rsidR="00B33FDF">
        <w:t>u</w:t>
      </w:r>
      <w:r>
        <w:t xml:space="preserve"> Pomocy Społecznej ul. Nowomiejska 19 </w:t>
      </w:r>
    </w:p>
    <w:p w14:paraId="6E57DC39" w14:textId="7F1284C3" w:rsidR="00BB0FF4" w:rsidRDefault="00B33FDF" w:rsidP="00BB0FF4">
      <w:r>
        <w:t>20</w:t>
      </w:r>
      <w:r w:rsidR="00BB0FF4" w:rsidRPr="00BB0FF4">
        <w:t>. Przedstawiciel</w:t>
      </w:r>
      <w:r w:rsidR="00BB0FF4">
        <w:t>/ka</w:t>
      </w:r>
      <w:r w:rsidR="00BB0FF4" w:rsidRPr="00BB0FF4">
        <w:t xml:space="preserve"> </w:t>
      </w:r>
      <w:r w:rsidR="00BB0FF4">
        <w:t>Szkoł</w:t>
      </w:r>
      <w:r>
        <w:t>y</w:t>
      </w:r>
      <w:r w:rsidR="00BB0FF4">
        <w:t xml:space="preserve"> Podstawow</w:t>
      </w:r>
      <w:r>
        <w:t>ej</w:t>
      </w:r>
      <w:r w:rsidR="00BB0FF4">
        <w:t xml:space="preserve"> nr 3</w:t>
      </w:r>
    </w:p>
    <w:p w14:paraId="48739F90" w14:textId="1E114B99" w:rsidR="00BB0FF4" w:rsidRDefault="00B33FDF" w:rsidP="00BB0FF4">
      <w:r>
        <w:t>21</w:t>
      </w:r>
      <w:r w:rsidR="00BB0FF4" w:rsidRPr="00BB0FF4">
        <w:t>. Przedstawiciel</w:t>
      </w:r>
      <w:r w:rsidR="00BB0FF4">
        <w:t>/ka</w:t>
      </w:r>
      <w:r w:rsidR="00BB0FF4" w:rsidRPr="00BB0FF4">
        <w:t xml:space="preserve"> </w:t>
      </w:r>
      <w:r w:rsidR="00BB0FF4">
        <w:t>Przedszkol</w:t>
      </w:r>
      <w:r>
        <w:t xml:space="preserve">a </w:t>
      </w:r>
      <w:r w:rsidR="00BB0FF4">
        <w:t>Publiczne</w:t>
      </w:r>
      <w:r>
        <w:t>go</w:t>
      </w:r>
      <w:r w:rsidR="00BB0FF4">
        <w:t xml:space="preserve"> nr 8 z Oddziałami Integracyjnymi</w:t>
      </w:r>
    </w:p>
    <w:p w14:paraId="75C277EE" w14:textId="1A31DF13" w:rsidR="00BB0FF4" w:rsidRDefault="00B33FDF" w:rsidP="00BB0FF4">
      <w:r>
        <w:t>22</w:t>
      </w:r>
      <w:r w:rsidR="00BB0FF4" w:rsidRPr="00BB0FF4">
        <w:t>. Przedstawiciel</w:t>
      </w:r>
      <w:r w:rsidR="00BB0FF4">
        <w:t>/ka</w:t>
      </w:r>
      <w:r w:rsidR="00BB0FF4" w:rsidRPr="00BB0FF4">
        <w:t xml:space="preserve"> </w:t>
      </w:r>
      <w:r w:rsidR="00BB0FF4">
        <w:t>Włocławskie</w:t>
      </w:r>
      <w:r>
        <w:t>go</w:t>
      </w:r>
      <w:r w:rsidR="00BB0FF4">
        <w:t xml:space="preserve"> Centrum Organizacji Pozarządowych i Wolontariatu</w:t>
      </w:r>
    </w:p>
    <w:p w14:paraId="396B515E" w14:textId="7420A298" w:rsidR="00BB0FF4" w:rsidRDefault="00B33FDF" w:rsidP="00BB0FF4">
      <w:r w:rsidRPr="00B33FDF">
        <w:t>2</w:t>
      </w:r>
      <w:r>
        <w:t>3</w:t>
      </w:r>
      <w:r w:rsidRPr="00B33FDF">
        <w:t xml:space="preserve">. Przedstawiciel/ka </w:t>
      </w:r>
      <w:r>
        <w:t>Klubu Seniora „</w:t>
      </w:r>
      <w:proofErr w:type="spellStart"/>
      <w:r w:rsidR="00BB0FF4">
        <w:t>Łęgowianie</w:t>
      </w:r>
      <w:proofErr w:type="spellEnd"/>
      <w:r>
        <w:t>”</w:t>
      </w:r>
    </w:p>
    <w:p w14:paraId="40312243" w14:textId="1F261DD3" w:rsidR="00F430D9" w:rsidRPr="006A3010" w:rsidRDefault="00F430D9" w:rsidP="00F430D9">
      <w:pPr>
        <w:rPr>
          <w:b/>
          <w:bCs/>
        </w:rPr>
      </w:pPr>
      <w:r w:rsidRPr="006A3010">
        <w:rPr>
          <w:b/>
          <w:bCs/>
        </w:rPr>
        <w:t>Grupowe</w:t>
      </w:r>
      <w:r w:rsidRPr="00F430D9">
        <w:rPr>
          <w:b/>
          <w:bCs/>
        </w:rPr>
        <w:t xml:space="preserve"> Wywiady Pogłębione</w:t>
      </w:r>
    </w:p>
    <w:p w14:paraId="69433C9B" w14:textId="6D8EDF1B" w:rsidR="00B33FDF" w:rsidRPr="00B33FDF" w:rsidRDefault="00B33FDF" w:rsidP="00B33FDF">
      <w:r w:rsidRPr="00B33FDF">
        <w:t xml:space="preserve">W ramach badania przeprowadzono </w:t>
      </w:r>
      <w:r w:rsidR="00350616">
        <w:t>9 bezpośrednich w</w:t>
      </w:r>
      <w:r w:rsidRPr="00B33FDF">
        <w:t>ywiadów</w:t>
      </w:r>
      <w:r>
        <w:t xml:space="preserve"> grupowych</w:t>
      </w:r>
      <w:r w:rsidR="005D1286">
        <w:t xml:space="preserve"> (FGI)</w:t>
      </w:r>
      <w:r w:rsidRPr="00B33FDF">
        <w:t>, w których wzię</w:t>
      </w:r>
      <w:r>
        <w:t>li</w:t>
      </w:r>
      <w:r w:rsidRPr="00B33FDF">
        <w:t xml:space="preserve"> udział przedstawiciele następujących </w:t>
      </w:r>
      <w:r>
        <w:t xml:space="preserve">grup / </w:t>
      </w:r>
      <w:r w:rsidRPr="00B33FDF">
        <w:t xml:space="preserve">komórek organizacyjnych Urzędu Miasta / instytucji / podmiotów / organizacji: </w:t>
      </w:r>
    </w:p>
    <w:p w14:paraId="1746EDB4" w14:textId="2311FFE7" w:rsidR="00BB0FF4" w:rsidRPr="00BB0FF4" w:rsidRDefault="00B33FDF" w:rsidP="00BB0FF4">
      <w:r>
        <w:t>1</w:t>
      </w:r>
      <w:r w:rsidR="00BB0FF4" w:rsidRPr="00BB0FF4">
        <w:t>. Przedstawiciel</w:t>
      </w:r>
      <w:r>
        <w:t>e</w:t>
      </w:r>
      <w:r w:rsidR="00BB0FF4" w:rsidRPr="00BB0FF4">
        <w:t xml:space="preserve"> Wydziału Kultury, Promocji i Komunikacji Społecznej</w:t>
      </w:r>
    </w:p>
    <w:p w14:paraId="6A84AA0B" w14:textId="487D64CB" w:rsidR="00BB0FF4" w:rsidRDefault="00B33FDF" w:rsidP="00BB0FF4">
      <w:r>
        <w:t>2</w:t>
      </w:r>
      <w:r w:rsidRPr="00B33FDF">
        <w:t xml:space="preserve">. Przedstawiciele </w:t>
      </w:r>
      <w:r w:rsidR="00BB0FF4" w:rsidRPr="00BB0FF4">
        <w:t xml:space="preserve">Centrum Obsługi Inwestora </w:t>
      </w:r>
    </w:p>
    <w:p w14:paraId="024F1F6A" w14:textId="038B60FB" w:rsidR="00B33FDF" w:rsidRDefault="00B33FDF" w:rsidP="00BB0FF4">
      <w:r>
        <w:t>3</w:t>
      </w:r>
      <w:r w:rsidRPr="00BB0FF4">
        <w:t xml:space="preserve">. Przedstawiciele Wydziału </w:t>
      </w:r>
      <w:r w:rsidRPr="00B33FDF">
        <w:t>Rewitalizacji</w:t>
      </w:r>
    </w:p>
    <w:p w14:paraId="5A5566D1" w14:textId="41C37172" w:rsidR="00BB0FF4" w:rsidRDefault="00B33FDF" w:rsidP="00BB0FF4">
      <w:r>
        <w:t xml:space="preserve">4. </w:t>
      </w:r>
      <w:r w:rsidRPr="00BB0FF4">
        <w:t xml:space="preserve">Przedstawiciele </w:t>
      </w:r>
      <w:r w:rsidR="00BB0FF4" w:rsidRPr="00BB0FF4">
        <w:t>Zesp</w:t>
      </w:r>
      <w:r>
        <w:t>ołu</w:t>
      </w:r>
      <w:r w:rsidR="00BB0FF4" w:rsidRPr="00BB0FF4">
        <w:t xml:space="preserve"> ds. regulowania stanów prawnych</w:t>
      </w:r>
      <w:r>
        <w:t xml:space="preserve"> w Urzędzie Miasta</w:t>
      </w:r>
    </w:p>
    <w:p w14:paraId="4F823F24" w14:textId="2270B9DD" w:rsidR="00B33FDF" w:rsidRPr="00BB0FF4" w:rsidRDefault="00B33FDF" w:rsidP="00B33FDF">
      <w:r>
        <w:t>5</w:t>
      </w:r>
      <w:r w:rsidR="00BB0FF4" w:rsidRPr="00BB0FF4">
        <w:t>. Przedstawiciele</w:t>
      </w:r>
      <w:r>
        <w:t xml:space="preserve"> Włocławskiego Centrum Biznesu – Inkubatora Przedsiębiorczości</w:t>
      </w:r>
    </w:p>
    <w:p w14:paraId="03E9A676" w14:textId="0C69FF26" w:rsidR="00BB0FF4" w:rsidRPr="00BB0FF4" w:rsidRDefault="00350616" w:rsidP="00BB0FF4">
      <w:r>
        <w:t>6</w:t>
      </w:r>
      <w:r w:rsidR="00B33FDF" w:rsidRPr="00BB0FF4">
        <w:t xml:space="preserve">. </w:t>
      </w:r>
      <w:r w:rsidR="00B33FDF">
        <w:t xml:space="preserve">Przedstawiciele </w:t>
      </w:r>
      <w:r w:rsidR="00BB0FF4" w:rsidRPr="00BB0FF4">
        <w:t>Miejski</w:t>
      </w:r>
      <w:r w:rsidR="00B33FDF">
        <w:t>ego</w:t>
      </w:r>
      <w:r w:rsidR="00BB0FF4" w:rsidRPr="00BB0FF4">
        <w:t xml:space="preserve"> Ośrodek Pomocy Rodzinie</w:t>
      </w:r>
      <w:r w:rsidR="00B33FDF">
        <w:t xml:space="preserve"> (w tym pracownicy socjalni</w:t>
      </w:r>
      <w:r>
        <w:t>, przedstawiciele</w:t>
      </w:r>
      <w:r w:rsidR="00B33FDF">
        <w:t xml:space="preserve"> Klubu Integracji Społecznej oraz </w:t>
      </w:r>
      <w:r>
        <w:t>Świetlicy Zapiecek)</w:t>
      </w:r>
    </w:p>
    <w:p w14:paraId="35A3B98F" w14:textId="5A144811" w:rsidR="00BB0FF4" w:rsidRDefault="00350616" w:rsidP="00BB0FF4">
      <w:r>
        <w:t>7</w:t>
      </w:r>
      <w:r w:rsidRPr="00BB0FF4">
        <w:t xml:space="preserve">. </w:t>
      </w:r>
      <w:r w:rsidRPr="00350616">
        <w:t xml:space="preserve">Przedstawiciele </w:t>
      </w:r>
      <w:r>
        <w:t>A</w:t>
      </w:r>
      <w:r w:rsidR="00BB0FF4" w:rsidRPr="00BB0FF4">
        <w:t>dministracj</w:t>
      </w:r>
      <w:r>
        <w:t>i</w:t>
      </w:r>
      <w:r w:rsidR="00BB0FF4" w:rsidRPr="00BB0FF4">
        <w:t xml:space="preserve"> Zasobów Komunalnych </w:t>
      </w:r>
    </w:p>
    <w:p w14:paraId="246ADACA" w14:textId="00F824EE" w:rsidR="00350616" w:rsidRDefault="00350616" w:rsidP="00BB0FF4">
      <w:r>
        <w:t>8</w:t>
      </w:r>
      <w:r w:rsidRPr="00BB0FF4">
        <w:t xml:space="preserve">. </w:t>
      </w:r>
      <w:r w:rsidRPr="00350616">
        <w:t>Przedstawiciele</w:t>
      </w:r>
      <w:r>
        <w:t xml:space="preserve"> przedsiębiorców prowadzących działalność gospodarczą na obszarze rewitalizacji</w:t>
      </w:r>
    </w:p>
    <w:p w14:paraId="7C7A0487" w14:textId="32514C98" w:rsidR="00350616" w:rsidRPr="00BB0FF4" w:rsidRDefault="00350616" w:rsidP="00BB0FF4">
      <w:r>
        <w:t>9. Przedstawiciele strony społecznej w Komitecie Rewitalizacji</w:t>
      </w:r>
    </w:p>
    <w:p w14:paraId="4976B51E" w14:textId="77777777" w:rsidR="00BB0FF4" w:rsidRPr="00F430D9" w:rsidRDefault="00BB0FF4" w:rsidP="00F430D9">
      <w:pPr>
        <w:rPr>
          <w:b/>
          <w:bCs/>
          <w:highlight w:val="green"/>
        </w:rPr>
      </w:pPr>
    </w:p>
    <w:p w14:paraId="10C41669" w14:textId="558BB2A6" w:rsidR="00F430D9" w:rsidRPr="006A3010" w:rsidRDefault="00F430D9" w:rsidP="007E6D35">
      <w:pPr>
        <w:rPr>
          <w:b/>
          <w:bCs/>
        </w:rPr>
      </w:pPr>
      <w:r w:rsidRPr="006A3010">
        <w:rPr>
          <w:b/>
          <w:bCs/>
        </w:rPr>
        <w:t>Wywiady pogłębione z wykorzystaniem narzędzi zdalnej komunikacji (telefon, platforma do komunikacji video)</w:t>
      </w:r>
      <w:r w:rsidR="005D1286">
        <w:rPr>
          <w:b/>
          <w:bCs/>
        </w:rPr>
        <w:t xml:space="preserve"> (TDI)</w:t>
      </w:r>
    </w:p>
    <w:p w14:paraId="2A56CE1D" w14:textId="3A551BA4" w:rsidR="00350616" w:rsidRPr="00350616" w:rsidRDefault="00350616" w:rsidP="00350616">
      <w:r w:rsidRPr="00350616">
        <w:t xml:space="preserve">W ramach badania przeprowadzono </w:t>
      </w:r>
      <w:r>
        <w:t>5</w:t>
      </w:r>
      <w:r w:rsidRPr="00350616">
        <w:t xml:space="preserve"> wywiad</w:t>
      </w:r>
      <w:r>
        <w:t>ów indywidualn</w:t>
      </w:r>
      <w:r w:rsidR="006A3010">
        <w:t>ych</w:t>
      </w:r>
      <w:r>
        <w:t xml:space="preserve"> za pomocą narzędzi komunikacji elektronicznej</w:t>
      </w:r>
      <w:r w:rsidRPr="00350616">
        <w:t xml:space="preserve">, w których wzięli udział przedstawiciele następujących instytucji / podmiotów / organizacji: </w:t>
      </w:r>
    </w:p>
    <w:p w14:paraId="651ACE4B" w14:textId="1B9C1A6E" w:rsidR="006A3010" w:rsidRPr="006A3010" w:rsidRDefault="006A3010" w:rsidP="006A3010">
      <w:r>
        <w:t>1</w:t>
      </w:r>
      <w:r w:rsidRPr="006A3010">
        <w:t xml:space="preserve">. Przedstawiciel/ka </w:t>
      </w:r>
      <w:r>
        <w:t>Zespołu ds. Rewitalizacji w Urzędzie Marszałkowskim Województwa Kujawsko-Pomorskiego</w:t>
      </w:r>
      <w:r w:rsidRPr="006A3010">
        <w:t xml:space="preserve"> </w:t>
      </w:r>
    </w:p>
    <w:p w14:paraId="506909DB" w14:textId="52044001" w:rsidR="006A3010" w:rsidRPr="006A3010" w:rsidRDefault="006A3010" w:rsidP="006A3010">
      <w:r>
        <w:t>2</w:t>
      </w:r>
      <w:r w:rsidRPr="006A3010">
        <w:t xml:space="preserve">. Przedstawiciel/ka </w:t>
      </w:r>
      <w:r>
        <w:t>Narodowego Instytutu Dziedzictwa, Oddział w Gdańsku</w:t>
      </w:r>
      <w:r w:rsidRPr="006A3010">
        <w:t xml:space="preserve"> </w:t>
      </w:r>
    </w:p>
    <w:p w14:paraId="090EDC57" w14:textId="72CC81EB" w:rsidR="006A3010" w:rsidRPr="006A3010" w:rsidRDefault="006A3010" w:rsidP="006A3010">
      <w:r>
        <w:t>3.</w:t>
      </w:r>
      <w:r w:rsidRPr="006A3010">
        <w:t xml:space="preserve"> Przedstawiciel/ka Fundacj</w:t>
      </w:r>
      <w:r>
        <w:t>i</w:t>
      </w:r>
      <w:r w:rsidRPr="006A3010">
        <w:t xml:space="preserve"> </w:t>
      </w:r>
      <w:r>
        <w:t>Ładowarka</w:t>
      </w:r>
      <w:r w:rsidRPr="006A3010">
        <w:t xml:space="preserve"> </w:t>
      </w:r>
    </w:p>
    <w:p w14:paraId="0B0000C0" w14:textId="599C1B14" w:rsidR="006A3010" w:rsidRPr="006A3010" w:rsidRDefault="006A3010" w:rsidP="006A3010">
      <w:r w:rsidRPr="006A3010">
        <w:t>4. Przedstawiciel/ka Fundacj</w:t>
      </w:r>
      <w:r>
        <w:t>i</w:t>
      </w:r>
      <w:r w:rsidRPr="006A3010">
        <w:t xml:space="preserve"> </w:t>
      </w:r>
      <w:proofErr w:type="spellStart"/>
      <w:r w:rsidRPr="006A3010">
        <w:t>Ari</w:t>
      </w:r>
      <w:proofErr w:type="spellEnd"/>
      <w:r w:rsidRPr="006A3010">
        <w:t xml:space="preserve"> </w:t>
      </w:r>
      <w:proofErr w:type="spellStart"/>
      <w:r w:rsidRPr="006A3010">
        <w:t>Ari</w:t>
      </w:r>
      <w:proofErr w:type="spellEnd"/>
      <w:r w:rsidRPr="006A3010">
        <w:t xml:space="preserve"> </w:t>
      </w:r>
    </w:p>
    <w:p w14:paraId="777F3C88" w14:textId="3FCFADD1" w:rsidR="00BB0FF4" w:rsidRDefault="006A3010" w:rsidP="00BB0FF4">
      <w:r>
        <w:t>5</w:t>
      </w:r>
      <w:r w:rsidRPr="006A3010">
        <w:t xml:space="preserve">. Przedstawiciel/ka </w:t>
      </w:r>
      <w:r w:rsidR="00BB0FF4" w:rsidRPr="00BB0FF4">
        <w:t>Stowarzyszeni</w:t>
      </w:r>
      <w:r>
        <w:t>a</w:t>
      </w:r>
      <w:r w:rsidR="00BB0FF4" w:rsidRPr="00BB0FF4">
        <w:t xml:space="preserve"> Starówka</w:t>
      </w:r>
    </w:p>
    <w:p w14:paraId="6B67F833" w14:textId="77777777" w:rsidR="0008192B" w:rsidRPr="00BB0FF4" w:rsidRDefault="0008192B" w:rsidP="00BB0FF4"/>
    <w:p w14:paraId="1F796F78" w14:textId="0EA9A535" w:rsidR="00055264" w:rsidRPr="00055264" w:rsidRDefault="00055264" w:rsidP="00B913F4">
      <w:pPr>
        <w:pStyle w:val="Nagwek3"/>
      </w:pPr>
      <w:bookmarkStart w:id="9" w:name="_Toc161433822"/>
      <w:r>
        <w:t>Badanie ankietowe</w:t>
      </w:r>
      <w:bookmarkEnd w:id="9"/>
      <w:r>
        <w:t xml:space="preserve"> </w:t>
      </w:r>
    </w:p>
    <w:p w14:paraId="46F19C20" w14:textId="106782A3" w:rsidR="00953430" w:rsidRDefault="00953430" w:rsidP="00041507">
      <w:r>
        <w:t>Elementem analizy ilościowej w ramach procesu oceny GPR było badanie ankietowe. W pierwotnym założeniu (treść zamówienia Zamawiającego) miał</w:t>
      </w:r>
      <w:r w:rsidR="003A4FCF">
        <w:t>o</w:t>
      </w:r>
      <w:r>
        <w:t xml:space="preserve"> mieć wyłącznie charakter online, ale wychodząc z</w:t>
      </w:r>
      <w:r w:rsidR="00B3100C">
        <w:t> </w:t>
      </w:r>
      <w:r>
        <w:t xml:space="preserve">założenia dotarcia do szerokiego grona interesariuszy zdecydowano o realizacji </w:t>
      </w:r>
      <w:r w:rsidR="003A4FCF">
        <w:t>go</w:t>
      </w:r>
      <w:r>
        <w:t xml:space="preserve"> w formule mieszanej internetowo-papierowej. </w:t>
      </w:r>
      <w:r w:rsidR="00041507" w:rsidRPr="00041507">
        <w:t xml:space="preserve">Celem ankiety było poznanie opinii interesariuszy </w:t>
      </w:r>
      <w:r>
        <w:t xml:space="preserve">na temat ich </w:t>
      </w:r>
      <w:r w:rsidRPr="00953430">
        <w:t>gotowości do angażowania się w proces rewitalizacji</w:t>
      </w:r>
      <w:r>
        <w:t xml:space="preserve"> i postrzegania przez nich procesu (w kontekście istotności tego zagadnienia, </w:t>
      </w:r>
      <w:r w:rsidR="00041507" w:rsidRPr="00041507">
        <w:t>sukces</w:t>
      </w:r>
      <w:r>
        <w:t>ów</w:t>
      </w:r>
      <w:r w:rsidR="00041507" w:rsidRPr="00041507">
        <w:t>, poraż</w:t>
      </w:r>
      <w:r>
        <w:t>ek</w:t>
      </w:r>
      <w:r w:rsidR="00041507" w:rsidRPr="00041507">
        <w:t>, barier</w:t>
      </w:r>
      <w:r>
        <w:t xml:space="preserve"> i </w:t>
      </w:r>
      <w:proofErr w:type="spellStart"/>
      <w:r>
        <w:t>ryzyk</w:t>
      </w:r>
      <w:proofErr w:type="spellEnd"/>
      <w:r>
        <w:t>, potrzeb na przyszłość</w:t>
      </w:r>
      <w:r w:rsidR="00041507" w:rsidRPr="00041507">
        <w:t>)</w:t>
      </w:r>
      <w:r>
        <w:t>. Na bazie wyników ankiety można także było wyciągnąć wnioski na temat skuteczności dotychczasowych działań informacyjno-edukacyjnych o działaniach rewitalizacyjnych we Włocławku.</w:t>
      </w:r>
    </w:p>
    <w:p w14:paraId="11EDAB0D" w14:textId="6D5EFF8D" w:rsidR="00041507" w:rsidRPr="00041507" w:rsidRDefault="00953430" w:rsidP="00041507">
      <w:r>
        <w:t>Ankieta została przeprowadzona w</w:t>
      </w:r>
      <w:r w:rsidRPr="00953430">
        <w:t xml:space="preserve"> terminie od 30 stycznia do 15 lutego 2024 roku.</w:t>
      </w:r>
      <w:r>
        <w:t xml:space="preserve"> </w:t>
      </w:r>
      <w:r w:rsidR="00041507" w:rsidRPr="00041507">
        <w:t xml:space="preserve">W badaniu wzięło udział 426 respondentów z całego miasta. Głosy były zbierane </w:t>
      </w:r>
      <w:r>
        <w:t xml:space="preserve">w formie </w:t>
      </w:r>
      <w:r w:rsidR="00041507" w:rsidRPr="00041507">
        <w:t xml:space="preserve">cyfrowej, na platformie </w:t>
      </w:r>
      <w:proofErr w:type="spellStart"/>
      <w:r w:rsidR="00041507" w:rsidRPr="00041507">
        <w:t>Survio</w:t>
      </w:r>
      <w:proofErr w:type="spellEnd"/>
      <w:r>
        <w:t xml:space="preserve"> (na którą docelowo przeniesiono treść wypełnionych ręcznie ankiet papierowych)</w:t>
      </w:r>
      <w:r w:rsidR="00041507" w:rsidRPr="00041507">
        <w:t xml:space="preserve">. </w:t>
      </w:r>
      <w:r>
        <w:t>Spośród</w:t>
      </w:r>
      <w:r w:rsidR="00041507" w:rsidRPr="00041507">
        <w:t xml:space="preserve"> 426 osób, większość, bo aż 275 badanych wyraziło swoją opinię za pomocą ankiety papierowej, natomiast pozostałe 151 osób wypełniło formularz elektronicznie.</w:t>
      </w:r>
    </w:p>
    <w:p w14:paraId="65C7CCB0" w14:textId="0CAC49B9" w:rsidR="00041507" w:rsidRDefault="00041507" w:rsidP="00041507">
      <w:r w:rsidRPr="00041507">
        <w:t xml:space="preserve">Najliczniejszą grupą respondentów byli mieszkańcy innej części miasta niż obszar rewitalizacji. Stanowili oni 39% wszystkich ankietowanych. Z kolei najmniej licznymi grupami, </w:t>
      </w:r>
      <w:r w:rsidR="00953430">
        <w:t>z którymi utożsamili się biorący</w:t>
      </w:r>
      <w:r w:rsidRPr="00041507">
        <w:t xml:space="preserve"> udział w badaniu, byli właściciele nieruchomości, przedsiębiorcy i przedstawiciele organizacji pozarządowych. Stanowili oni odpowiednio po 4% wszystkich respondentów. Natomiast odsetek mieszkańców obszaru rewitalizacji wyniósł 25%. Szczegółowe dane z tego zakresu przedstawia </w:t>
      </w:r>
      <w:r w:rsidR="00953430">
        <w:t>W</w:t>
      </w:r>
      <w:r w:rsidRPr="00041507">
        <w:t>ykres</w:t>
      </w:r>
      <w:r w:rsidR="003A4FCF">
        <w:t> </w:t>
      </w:r>
      <w:r w:rsidR="00953430">
        <w:t>1</w:t>
      </w:r>
      <w:r w:rsidRPr="00041507">
        <w:t>.</w:t>
      </w:r>
      <w:r w:rsidR="00953430">
        <w:t xml:space="preserve"> Tabela 2 ilustruj</w:t>
      </w:r>
      <w:r w:rsidR="00B3100C">
        <w:t>e</w:t>
      </w:r>
      <w:r w:rsidR="00953430">
        <w:t xml:space="preserve"> liczbę ankietowanych na tle populacji Włocławka i obszaru rewitalizacji.</w:t>
      </w:r>
    </w:p>
    <w:p w14:paraId="6A9E999B" w14:textId="42410BF8" w:rsidR="001B7C43" w:rsidRPr="00041507" w:rsidRDefault="001B7C43" w:rsidP="00041507">
      <w:r>
        <w:t xml:space="preserve">W tekście niniejszego raportu przytoczono wybrane informacje o wynikach ankiety. W Załączniku do niego zawarto kompletne wyniki. Po pierwsze przedstawiono </w:t>
      </w:r>
      <w:r w:rsidR="003A4FCF">
        <w:t xml:space="preserve">w nim </w:t>
      </w:r>
      <w:r>
        <w:t xml:space="preserve">rozkład odpowiedzi na poszczególne pytania. Po drugie w </w:t>
      </w:r>
      <w:r w:rsidR="009F29AA">
        <w:t xml:space="preserve">części </w:t>
      </w:r>
      <w:r>
        <w:t>przypadk</w:t>
      </w:r>
      <w:r w:rsidR="009F29AA">
        <w:t>ów</w:t>
      </w:r>
      <w:r>
        <w:t xml:space="preserve"> przeanalizowano zależność odpowiedzi od przynależności ankietowanych do wyróżnionych grup. Po trzecie zamieszczono porównanie z wynikami odpowiedzi udzielanych w trakcie badania w ramach poprzedniej oceny aktualności i stopnia realizacji GPR. Dotyczyło to tych pytań, których treść </w:t>
      </w:r>
      <w:r w:rsidR="009F29AA">
        <w:t>została powtórzona w bieżącym badaniu.</w:t>
      </w:r>
    </w:p>
    <w:p w14:paraId="12BBB34A" w14:textId="31266558" w:rsidR="00041507" w:rsidRPr="00575BA8" w:rsidRDefault="00953430" w:rsidP="00FC3A17">
      <w:pPr>
        <w:pStyle w:val="Tabelatytu"/>
      </w:pPr>
      <w:bookmarkStart w:id="10" w:name="_Toc160578815"/>
      <w:bookmarkStart w:id="11" w:name="_Toc162343881"/>
      <w:r>
        <w:t>Wykres</w:t>
      </w:r>
      <w:r w:rsidR="00041507" w:rsidRPr="00575BA8">
        <w:t xml:space="preserve"> 1. </w:t>
      </w:r>
      <w:r>
        <w:t>Struktura próby ankiety wg grup, z jakimi identyfikowali się ankietowani</w:t>
      </w:r>
      <w:bookmarkEnd w:id="10"/>
      <w:bookmarkEnd w:id="11"/>
    </w:p>
    <w:p w14:paraId="3D047A44" w14:textId="77777777" w:rsidR="00041507" w:rsidRPr="00E8716B" w:rsidRDefault="00041507" w:rsidP="00041507">
      <w:pPr>
        <w:spacing w:after="0" w:line="240" w:lineRule="auto"/>
        <w:ind w:left="0" w:right="0" w:firstLine="0"/>
        <w:jc w:val="left"/>
        <w:rPr>
          <w:rFonts w:ascii="Times New Roman" w:eastAsia="Times New Roman" w:hAnsi="Times New Roman" w:cs="Times New Roman"/>
          <w:color w:val="auto"/>
          <w:kern w:val="0"/>
          <w:sz w:val="24"/>
          <w14:ligatures w14:val="none"/>
        </w:rPr>
      </w:pPr>
      <w:r w:rsidRPr="00E8716B">
        <w:rPr>
          <w:rFonts w:ascii="Arial" w:eastAsia="Times New Roman" w:hAnsi="Arial" w:cs="Arial"/>
          <w:kern w:val="0"/>
          <w:sz w:val="24"/>
          <w:bdr w:val="none" w:sz="0" w:space="0" w:color="auto" w:frame="1"/>
          <w14:ligatures w14:val="none"/>
        </w:rPr>
        <w:fldChar w:fldCharType="begin"/>
      </w:r>
      <w:r w:rsidRPr="00E8716B">
        <w:rPr>
          <w:rFonts w:ascii="Arial" w:eastAsia="Times New Roman" w:hAnsi="Arial" w:cs="Arial"/>
          <w:kern w:val="0"/>
          <w:sz w:val="24"/>
          <w:bdr w:val="none" w:sz="0" w:space="0" w:color="auto" w:frame="1"/>
          <w14:ligatures w14:val="none"/>
        </w:rPr>
        <w:instrText xml:space="preserve"> INCLUDEPICTURE "https://lh7-us.googleusercontent.com/wZ2Bqz5NIx4wWubprqvatEiV2k42HJ0F5nGi9u19i_nHxms8Yj0JSjYTvtjycC4u6M0-Mn7AMlDlGfWhqzHvt7zh1coHF0YtdYDwYzy-AAQSyvY0-lusZ-xBsB9DGHVhnJtZHSbRsneER0777QTO9bQ" \* MERGEFORMATINET </w:instrText>
      </w:r>
      <w:r w:rsidRPr="00E8716B">
        <w:rPr>
          <w:rFonts w:ascii="Arial" w:eastAsia="Times New Roman" w:hAnsi="Arial" w:cs="Arial"/>
          <w:kern w:val="0"/>
          <w:sz w:val="24"/>
          <w:bdr w:val="none" w:sz="0" w:space="0" w:color="auto" w:frame="1"/>
          <w14:ligatures w14:val="none"/>
        </w:rPr>
        <w:fldChar w:fldCharType="separate"/>
      </w:r>
      <w:r w:rsidRPr="00E8716B">
        <w:rPr>
          <w:rFonts w:ascii="Arial" w:eastAsia="Times New Roman" w:hAnsi="Arial" w:cs="Arial"/>
          <w:noProof/>
          <w:kern w:val="0"/>
          <w:sz w:val="24"/>
          <w:bdr w:val="none" w:sz="0" w:space="0" w:color="auto" w:frame="1"/>
          <w14:ligatures w14:val="none"/>
        </w:rPr>
        <w:drawing>
          <wp:inline distT="0" distB="0" distL="0" distR="0" wp14:anchorId="197131CA" wp14:editId="268FC7A9">
            <wp:extent cx="5765165" cy="3565525"/>
            <wp:effectExtent l="0" t="0" r="635" b="3175"/>
            <wp:docPr id="888844575" name="Obraz 1" descr="Obraz zawierający tekst, zrzut ekranu, diagram, krąg&#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44575" name="Obraz 1" descr="Obraz zawierający tekst, zrzut ekranu, diagram, krąg&#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165" cy="3565525"/>
                    </a:xfrm>
                    <a:prstGeom prst="rect">
                      <a:avLst/>
                    </a:prstGeom>
                    <a:noFill/>
                    <a:ln>
                      <a:noFill/>
                    </a:ln>
                  </pic:spPr>
                </pic:pic>
              </a:graphicData>
            </a:graphic>
          </wp:inline>
        </w:drawing>
      </w:r>
      <w:r w:rsidRPr="00E8716B">
        <w:rPr>
          <w:rFonts w:ascii="Arial" w:eastAsia="Times New Roman" w:hAnsi="Arial" w:cs="Arial"/>
          <w:kern w:val="0"/>
          <w:sz w:val="24"/>
          <w:bdr w:val="none" w:sz="0" w:space="0" w:color="auto" w:frame="1"/>
          <w14:ligatures w14:val="none"/>
        </w:rPr>
        <w:fldChar w:fldCharType="end"/>
      </w:r>
    </w:p>
    <w:p w14:paraId="6FD365FB" w14:textId="71A68547" w:rsidR="00041507" w:rsidRPr="00041507" w:rsidRDefault="00041507" w:rsidP="00041507">
      <w:r w:rsidRPr="00041507">
        <w:t xml:space="preserve">Źródło: opracowanie własne </w:t>
      </w:r>
    </w:p>
    <w:p w14:paraId="1117AE3C" w14:textId="1F41A724" w:rsidR="00041507" w:rsidRPr="00575BA8" w:rsidRDefault="00041507" w:rsidP="00FC3A17">
      <w:pPr>
        <w:pStyle w:val="Tabelatytu"/>
      </w:pPr>
      <w:bookmarkStart w:id="12" w:name="_Toc162343882"/>
      <w:r w:rsidRPr="00575BA8">
        <w:t xml:space="preserve">Tabela </w:t>
      </w:r>
      <w:r>
        <w:t>2</w:t>
      </w:r>
      <w:r w:rsidRPr="00575BA8">
        <w:t>. Po</w:t>
      </w:r>
      <w:r>
        <w:t>równanie relacji liczby mieszkańców Włocławka do ogólnej liczby respondentów oraz liczby mieszkańców obszaru rewitalizacji z liczbą respondentów z jego terenu</w:t>
      </w:r>
      <w:bookmarkEnd w:id="12"/>
    </w:p>
    <w:tbl>
      <w:tblPr>
        <w:tblW w:w="9204" w:type="dxa"/>
        <w:tblCellMar>
          <w:top w:w="15" w:type="dxa"/>
          <w:left w:w="15" w:type="dxa"/>
          <w:bottom w:w="15" w:type="dxa"/>
          <w:right w:w="15" w:type="dxa"/>
        </w:tblCellMar>
        <w:tblLook w:val="04A0" w:firstRow="1" w:lastRow="0" w:firstColumn="1" w:lastColumn="0" w:noHBand="0" w:noVBand="1"/>
      </w:tblPr>
      <w:tblGrid>
        <w:gridCol w:w="2258"/>
        <w:gridCol w:w="2410"/>
        <w:gridCol w:w="1984"/>
        <w:gridCol w:w="2552"/>
      </w:tblGrid>
      <w:tr w:rsidR="00041507" w:rsidRPr="00B3100C" w14:paraId="6FCDA3E6" w14:textId="77777777" w:rsidTr="0004150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7F33C" w14:textId="3FA1BBE3" w:rsidR="00041507" w:rsidRPr="00B216A9" w:rsidRDefault="00041507" w:rsidP="00041507">
            <w:pPr>
              <w:pStyle w:val="Bezodstpw"/>
              <w:rPr>
                <w:sz w:val="20"/>
                <w:szCs w:val="20"/>
              </w:rPr>
            </w:pPr>
            <w:r w:rsidRPr="00B216A9">
              <w:rPr>
                <w:sz w:val="20"/>
                <w:szCs w:val="20"/>
              </w:rPr>
              <w:t xml:space="preserve">Populacja mieszkańców całego </w:t>
            </w:r>
            <w:r w:rsidR="00B3100C" w:rsidRPr="00B216A9">
              <w:rPr>
                <w:sz w:val="20"/>
                <w:szCs w:val="20"/>
              </w:rPr>
              <w:t>miasta</w:t>
            </w:r>
            <w:r w:rsidRPr="00B216A9">
              <w:rPr>
                <w:sz w:val="20"/>
                <w:szCs w:val="20"/>
              </w:rPr>
              <w:t>, stan na rok 2023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1BDE" w14:textId="2ABAB90D" w:rsidR="00041507" w:rsidRPr="00B216A9" w:rsidRDefault="00041507" w:rsidP="00041507">
            <w:pPr>
              <w:pStyle w:val="Bezodstpw"/>
              <w:rPr>
                <w:sz w:val="20"/>
                <w:szCs w:val="20"/>
              </w:rPr>
            </w:pPr>
            <w:r w:rsidRPr="00B216A9">
              <w:rPr>
                <w:sz w:val="20"/>
                <w:szCs w:val="20"/>
              </w:rPr>
              <w:t>Populacja mieszkańców obszaru rewitalizacji, stan na rok 2023</w:t>
            </w:r>
          </w:p>
        </w:tc>
        <w:tc>
          <w:tcPr>
            <w:tcW w:w="1984" w:type="dxa"/>
            <w:tcBorders>
              <w:top w:val="single" w:sz="8" w:space="0" w:color="000000"/>
              <w:left w:val="single" w:sz="8" w:space="0" w:color="000000"/>
              <w:bottom w:val="single" w:sz="8" w:space="0" w:color="000000"/>
              <w:right w:val="single" w:sz="8" w:space="0" w:color="000000"/>
            </w:tcBorders>
          </w:tcPr>
          <w:p w14:paraId="4ED52C59" w14:textId="3E81067F" w:rsidR="00041507" w:rsidRPr="00B216A9" w:rsidRDefault="00B3100C" w:rsidP="00041507">
            <w:pPr>
              <w:pStyle w:val="Bezodstpw"/>
              <w:rPr>
                <w:sz w:val="20"/>
                <w:szCs w:val="20"/>
              </w:rPr>
            </w:pPr>
            <w:r w:rsidRPr="00B216A9">
              <w:rPr>
                <w:sz w:val="20"/>
                <w:szCs w:val="20"/>
              </w:rPr>
              <w:t>Liczba</w:t>
            </w:r>
            <w:r w:rsidR="00041507" w:rsidRPr="00B216A9">
              <w:rPr>
                <w:sz w:val="20"/>
                <w:szCs w:val="20"/>
              </w:rPr>
              <w:t xml:space="preserve"> osób, które wzięły udział w badaniu</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8C9AD" w14:textId="1E76F804" w:rsidR="00041507" w:rsidRPr="00B216A9" w:rsidRDefault="00B3100C" w:rsidP="00041507">
            <w:pPr>
              <w:pStyle w:val="Bezodstpw"/>
              <w:rPr>
                <w:sz w:val="20"/>
                <w:szCs w:val="20"/>
              </w:rPr>
            </w:pPr>
            <w:r w:rsidRPr="00B216A9">
              <w:rPr>
                <w:sz w:val="20"/>
                <w:szCs w:val="20"/>
              </w:rPr>
              <w:t>Liczba</w:t>
            </w:r>
            <w:r w:rsidR="00041507" w:rsidRPr="00B216A9">
              <w:rPr>
                <w:sz w:val="20"/>
                <w:szCs w:val="20"/>
              </w:rPr>
              <w:t xml:space="preserve"> mieszkańców obszaru rewitalizacji, którzy wzięli udział w badaniu</w:t>
            </w:r>
          </w:p>
        </w:tc>
      </w:tr>
      <w:tr w:rsidR="00041507" w:rsidRPr="00E8716B" w14:paraId="30F31A57" w14:textId="77777777" w:rsidTr="0004150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59548" w14:textId="77777777" w:rsidR="00041507" w:rsidRPr="009F29AA" w:rsidRDefault="00041507" w:rsidP="00041507">
            <w:pPr>
              <w:pStyle w:val="Bezodstpw"/>
            </w:pPr>
            <w:r w:rsidRPr="009F29AA">
              <w:t>95 175 osób</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CC632" w14:textId="77777777" w:rsidR="00041507" w:rsidRPr="009F29AA" w:rsidRDefault="00041507" w:rsidP="00041507">
            <w:pPr>
              <w:pStyle w:val="Bezodstpw"/>
            </w:pPr>
            <w:r w:rsidRPr="009F29AA">
              <w:t>4 095 osób</w:t>
            </w:r>
          </w:p>
        </w:tc>
        <w:tc>
          <w:tcPr>
            <w:tcW w:w="1984" w:type="dxa"/>
            <w:tcBorders>
              <w:top w:val="single" w:sz="8" w:space="0" w:color="000000"/>
              <w:left w:val="single" w:sz="8" w:space="0" w:color="000000"/>
              <w:bottom w:val="single" w:sz="8" w:space="0" w:color="000000"/>
              <w:right w:val="single" w:sz="8" w:space="0" w:color="000000"/>
            </w:tcBorders>
          </w:tcPr>
          <w:p w14:paraId="71532880" w14:textId="50ADCFDB" w:rsidR="00041507" w:rsidRPr="009F29AA" w:rsidRDefault="00041507" w:rsidP="00041507">
            <w:pPr>
              <w:pStyle w:val="Bezodstpw"/>
            </w:pPr>
            <w:r w:rsidRPr="009F29AA">
              <w:t>426 osób</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C3A3E" w14:textId="138FDB59" w:rsidR="00041507" w:rsidRPr="00041507" w:rsidRDefault="00041507" w:rsidP="00041507">
            <w:pPr>
              <w:pStyle w:val="Bezodstpw"/>
            </w:pPr>
            <w:r w:rsidRPr="009F29AA">
              <w:t>108 osób</w:t>
            </w:r>
          </w:p>
        </w:tc>
      </w:tr>
    </w:tbl>
    <w:p w14:paraId="79464FD2" w14:textId="77777777" w:rsidR="00041507" w:rsidRPr="00041507" w:rsidRDefault="00041507" w:rsidP="00041507">
      <w:r w:rsidRPr="00041507">
        <w:t xml:space="preserve">Źródło: opracowanie własne </w:t>
      </w:r>
    </w:p>
    <w:p w14:paraId="6D6E0810" w14:textId="77777777" w:rsidR="00BB0FF4" w:rsidRDefault="00BB0FF4" w:rsidP="007E6D35">
      <w:pPr>
        <w:rPr>
          <w:b/>
          <w:bCs/>
          <w:highlight w:val="green"/>
        </w:rPr>
      </w:pPr>
    </w:p>
    <w:p w14:paraId="727C23E1" w14:textId="77777777" w:rsidR="00055264" w:rsidRPr="00055264" w:rsidRDefault="00055264" w:rsidP="00B913F4">
      <w:pPr>
        <w:pStyle w:val="Nagwek3"/>
      </w:pPr>
      <w:bookmarkStart w:id="13" w:name="_Toc161433823"/>
      <w:r w:rsidRPr="00055264">
        <w:t>Analiza danych medialnych</w:t>
      </w:r>
      <w:bookmarkEnd w:id="13"/>
    </w:p>
    <w:p w14:paraId="557EC7CD" w14:textId="5254FF99" w:rsidR="00ED07A9" w:rsidRPr="005D1286" w:rsidRDefault="00ED07A9" w:rsidP="007E6D35">
      <w:r w:rsidRPr="005D1286">
        <w:t xml:space="preserve">Analiza medialna </w:t>
      </w:r>
      <w:r w:rsidR="005D1286" w:rsidRPr="005D1286">
        <w:t xml:space="preserve">– z natury rzeczy wybiórcza – </w:t>
      </w:r>
      <w:r w:rsidRPr="005D1286">
        <w:t xml:space="preserve">objęła przegląd </w:t>
      </w:r>
      <w:r w:rsidR="005D1286" w:rsidRPr="005D1286">
        <w:t xml:space="preserve">włocławskich </w:t>
      </w:r>
      <w:r w:rsidRPr="005D1286">
        <w:t xml:space="preserve">stron internetowych oraz </w:t>
      </w:r>
      <w:r w:rsidR="005D1286" w:rsidRPr="005D1286">
        <w:t>mediów społecznościowych (w tym komentarzy pod wiadomościami), zarówno instytucji zaangażowanych w realizację programu, jak i mediów oraz kilku profili podmiotów niepublicznych lub osób fizycznych. A</w:t>
      </w:r>
      <w:r w:rsidRPr="005D1286">
        <w:t>naliza</w:t>
      </w:r>
      <w:r w:rsidR="005D1286" w:rsidRPr="005D1286">
        <w:t xml:space="preserve"> ta</w:t>
      </w:r>
      <w:r w:rsidRPr="005D1286">
        <w:t xml:space="preserve"> miała na celu: </w:t>
      </w:r>
    </w:p>
    <w:p w14:paraId="7BC3DFB5" w14:textId="41067340" w:rsidR="00ED07A9" w:rsidRPr="005D1286" w:rsidRDefault="00ED07A9" w:rsidP="005D1286">
      <w:pPr>
        <w:pStyle w:val="normalnywypunktowanie"/>
      </w:pPr>
      <w:r w:rsidRPr="005D1286">
        <w:t>weryfikację możliwości dostępu społeczności lokalnej do dokumentów dotyczących rewitalizacji oraz aktualnych informacji na temat postępów w</w:t>
      </w:r>
      <w:r w:rsidR="005D1286" w:rsidRPr="005D1286">
        <w:t>e wdrażaniu programu</w:t>
      </w:r>
      <w:r w:rsidRPr="005D1286">
        <w:t xml:space="preserve">; </w:t>
      </w:r>
    </w:p>
    <w:p w14:paraId="246A1399" w14:textId="455273BF" w:rsidR="00ED07A9" w:rsidRPr="005D1286" w:rsidRDefault="005D1286" w:rsidP="005D1286">
      <w:pPr>
        <w:pStyle w:val="normalnywypunktowanie"/>
      </w:pPr>
      <w:r w:rsidRPr="005D1286">
        <w:t>zapoznanie się z wypowiedziami lub</w:t>
      </w:r>
      <w:r w:rsidR="00ED07A9" w:rsidRPr="005D1286">
        <w:t xml:space="preserve"> komentar</w:t>
      </w:r>
      <w:r w:rsidRPr="005D1286">
        <w:t>zami</w:t>
      </w:r>
      <w:r w:rsidR="00ED07A9" w:rsidRPr="005D1286">
        <w:t xml:space="preserve"> społeczności lokalnej</w:t>
      </w:r>
      <w:r w:rsidRPr="005D1286">
        <w:t>, mediów i osób publicznych</w:t>
      </w:r>
      <w:r w:rsidR="00ED07A9" w:rsidRPr="005D1286">
        <w:t xml:space="preserve"> odnoszący</w:t>
      </w:r>
      <w:r w:rsidR="00FB7808">
        <w:t>mi</w:t>
      </w:r>
      <w:r w:rsidR="00ED07A9" w:rsidRPr="005D1286">
        <w:t xml:space="preserve"> się do działań rewitalizacyjnych.</w:t>
      </w:r>
    </w:p>
    <w:p w14:paraId="01E35AEE" w14:textId="290AB710" w:rsidR="00953430" w:rsidRDefault="00953430">
      <w:pPr>
        <w:spacing w:after="160" w:line="278" w:lineRule="auto"/>
        <w:ind w:left="0" w:right="0" w:firstLine="0"/>
        <w:jc w:val="left"/>
        <w:rPr>
          <w:rFonts w:eastAsiaTheme="minorHAnsi"/>
          <w:kern w:val="0"/>
          <w:sz w:val="24"/>
          <w:szCs w:val="22"/>
          <w:highlight w:val="yellow"/>
          <w:lang w:eastAsia="en-US"/>
        </w:rPr>
      </w:pPr>
      <w:r>
        <w:rPr>
          <w:szCs w:val="22"/>
          <w:highlight w:val="yellow"/>
        </w:rPr>
        <w:br w:type="page"/>
      </w:r>
    </w:p>
    <w:p w14:paraId="659B7F8F" w14:textId="526E972D" w:rsidR="001A1E66" w:rsidRPr="007B6C54" w:rsidRDefault="001A1E66" w:rsidP="006454A7">
      <w:pPr>
        <w:pStyle w:val="Nagwek1"/>
      </w:pPr>
      <w:bookmarkStart w:id="14" w:name="_Toc161433824"/>
      <w:r w:rsidRPr="007B6C54">
        <w:t>T</w:t>
      </w:r>
      <w:r w:rsidR="00606E39" w:rsidRPr="007B6C54">
        <w:t>ło i otoczenie procesu rewitalizacji we Włocławku</w:t>
      </w:r>
      <w:bookmarkEnd w:id="14"/>
    </w:p>
    <w:p w14:paraId="5F8D8C88" w14:textId="77777777" w:rsidR="00982291" w:rsidRDefault="00982291" w:rsidP="00B216A9">
      <w:pPr>
        <w:pStyle w:val="Nagwek2"/>
      </w:pPr>
      <w:bookmarkStart w:id="15" w:name="_Toc161433825"/>
      <w:r>
        <w:t>Rewitalizacja we Włocławku</w:t>
      </w:r>
      <w:bookmarkEnd w:id="15"/>
    </w:p>
    <w:p w14:paraId="54475948" w14:textId="0728065C" w:rsidR="007468F4" w:rsidRPr="007468F4" w:rsidRDefault="007468F4" w:rsidP="007468F4">
      <w:pPr>
        <w:rPr>
          <w:shd w:val="clear" w:color="auto" w:fill="FFFFFF"/>
        </w:rPr>
      </w:pPr>
      <w:r w:rsidRPr="007468F4">
        <w:rPr>
          <w:shd w:val="clear" w:color="auto" w:fill="FFFFFF"/>
        </w:rPr>
        <w:t xml:space="preserve">Uchwalenie </w:t>
      </w:r>
      <w:r w:rsidR="00982291" w:rsidRPr="007468F4">
        <w:rPr>
          <w:shd w:val="clear" w:color="auto" w:fill="FFFFFF"/>
        </w:rPr>
        <w:t>Gminn</w:t>
      </w:r>
      <w:r w:rsidRPr="007468F4">
        <w:rPr>
          <w:shd w:val="clear" w:color="auto" w:fill="FFFFFF"/>
        </w:rPr>
        <w:t>ego</w:t>
      </w:r>
      <w:r w:rsidR="00982291" w:rsidRPr="007468F4">
        <w:rPr>
          <w:shd w:val="clear" w:color="auto" w:fill="FFFFFF"/>
        </w:rPr>
        <w:t xml:space="preserve"> Programu Rewitalizacji Miasta Włocławek na lata 2018-2028</w:t>
      </w:r>
      <w:r w:rsidRPr="007468F4">
        <w:rPr>
          <w:shd w:val="clear" w:color="auto" w:fill="FFFFFF"/>
        </w:rPr>
        <w:t xml:space="preserve"> nie było początkiem rewitalizacji we Włocławku. Działania o tym charakterze prowadzono w mieście</w:t>
      </w:r>
      <w:r w:rsidR="00982291" w:rsidRPr="007468F4">
        <w:rPr>
          <w:shd w:val="clear" w:color="auto" w:fill="FFFFFF"/>
        </w:rPr>
        <w:t xml:space="preserve"> już wcześniej</w:t>
      </w:r>
      <w:r w:rsidRPr="007468F4">
        <w:rPr>
          <w:shd w:val="clear" w:color="auto" w:fill="FFFFFF"/>
        </w:rPr>
        <w:t xml:space="preserve">. </w:t>
      </w:r>
      <w:r w:rsidR="00982291" w:rsidRPr="007468F4">
        <w:rPr>
          <w:shd w:val="clear" w:color="auto" w:fill="FFFFFF"/>
        </w:rPr>
        <w:t xml:space="preserve">Od </w:t>
      </w:r>
      <w:r w:rsidRPr="007468F4">
        <w:rPr>
          <w:shd w:val="clear" w:color="auto" w:fill="FFFFFF"/>
        </w:rPr>
        <w:t xml:space="preserve">roku </w:t>
      </w:r>
      <w:r w:rsidR="00982291" w:rsidRPr="007468F4">
        <w:rPr>
          <w:shd w:val="clear" w:color="auto" w:fill="FFFFFF"/>
        </w:rPr>
        <w:t xml:space="preserve">2009 </w:t>
      </w:r>
      <w:r w:rsidRPr="007468F4">
        <w:rPr>
          <w:shd w:val="clear" w:color="auto" w:fill="FFFFFF"/>
        </w:rPr>
        <w:t xml:space="preserve">ich podstawą był </w:t>
      </w:r>
      <w:r w:rsidR="00982291" w:rsidRPr="007468F4">
        <w:rPr>
          <w:shd w:val="clear" w:color="auto" w:fill="FFFFFF"/>
        </w:rPr>
        <w:t>„Lokalny Program Rewitalizacji Miasta Włocławek do 2015 roku”</w:t>
      </w:r>
      <w:r w:rsidRPr="007468F4">
        <w:rPr>
          <w:shd w:val="clear" w:color="auto" w:fill="FFFFFF"/>
        </w:rPr>
        <w:t xml:space="preserve"> przyjęty Uchwałą Rady Miasta Włocławek</w:t>
      </w:r>
      <w:r w:rsidR="00982291" w:rsidRPr="007468F4">
        <w:rPr>
          <w:shd w:val="clear" w:color="auto" w:fill="FFFFFF"/>
        </w:rPr>
        <w:t>.</w:t>
      </w:r>
      <w:r w:rsidRPr="007468F4">
        <w:rPr>
          <w:shd w:val="clear" w:color="auto" w:fill="FFFFFF"/>
        </w:rPr>
        <w:t xml:space="preserve"> W tamtym czasie obszar rewitalizacji obejmował </w:t>
      </w:r>
      <w:r w:rsidR="00B3100C">
        <w:rPr>
          <w:shd w:val="clear" w:color="auto" w:fill="FFFFFF"/>
        </w:rPr>
        <w:t>znacznie</w:t>
      </w:r>
      <w:r w:rsidR="00B3100C" w:rsidRPr="007468F4">
        <w:rPr>
          <w:shd w:val="clear" w:color="auto" w:fill="FFFFFF"/>
        </w:rPr>
        <w:t xml:space="preserve"> </w:t>
      </w:r>
      <w:r w:rsidRPr="007468F4">
        <w:rPr>
          <w:shd w:val="clear" w:color="auto" w:fill="FFFFFF"/>
        </w:rPr>
        <w:t>szerszy teren</w:t>
      </w:r>
      <w:r w:rsidR="00B3100C">
        <w:rPr>
          <w:shd w:val="clear" w:color="auto" w:fill="FFFFFF"/>
        </w:rPr>
        <w:t xml:space="preserve"> (</w:t>
      </w:r>
      <w:r w:rsidR="00A30308">
        <w:rPr>
          <w:shd w:val="clear" w:color="auto" w:fill="FFFFFF"/>
        </w:rPr>
        <w:t>ponad</w:t>
      </w:r>
      <w:r w:rsidR="00B3100C">
        <w:rPr>
          <w:shd w:val="clear" w:color="auto" w:fill="FFFFFF"/>
        </w:rPr>
        <w:t xml:space="preserve"> 270 ha)</w:t>
      </w:r>
      <w:r w:rsidRPr="007468F4">
        <w:rPr>
          <w:shd w:val="clear" w:color="auto" w:fill="FFFFFF"/>
        </w:rPr>
        <w:t xml:space="preserve"> niż obecnie. Przy wsparciu finansowym ze środków europejskich zrealizowano wówczas szereg działań </w:t>
      </w:r>
      <w:r w:rsidR="00982291" w:rsidRPr="007468F4">
        <w:rPr>
          <w:shd w:val="clear" w:color="auto" w:fill="FFFFFF"/>
        </w:rPr>
        <w:t>z zakresu poprawy wizerunku i dostępności przestrzeni publicznych oraz obiektów miejskich, jakości powietrza, bezpieczeństwa, aktywizacji społecznej.</w:t>
      </w:r>
      <w:r w:rsidRPr="007468F4">
        <w:rPr>
          <w:shd w:val="clear" w:color="auto" w:fill="FFFFFF"/>
        </w:rPr>
        <w:t xml:space="preserve"> Między nimi były takie, które stanowią dziś punkt odniesienia dla prowadzonych aktualnie działań rewitalizacyjnych (nawet jeśli zlokalizowane są poza obszarem rewitalizacji). W ten sposób w praktyce jest realizowana zasada komplementarności międzyokresowej. Wśród kluczowych ówczesnych inwestycji</w:t>
      </w:r>
      <w:r w:rsidR="00B7031D">
        <w:rPr>
          <w:shd w:val="clear" w:color="auto" w:fill="FFFFFF"/>
        </w:rPr>
        <w:t xml:space="preserve"> i działań rewitalizacyjnych</w:t>
      </w:r>
      <w:r w:rsidRPr="007468F4">
        <w:rPr>
          <w:shd w:val="clear" w:color="auto" w:fill="FFFFFF"/>
        </w:rPr>
        <w:t>, które mają istotne znaczenie z punktu widzenia realizacji bieżącego GPR wskazać należy:</w:t>
      </w:r>
    </w:p>
    <w:p w14:paraId="342FE9A7" w14:textId="278C8D3E" w:rsidR="007468F4" w:rsidRPr="00B7031D" w:rsidRDefault="00A30308" w:rsidP="00B7031D">
      <w:pPr>
        <w:pStyle w:val="normalnywypunktowanie"/>
        <w:rPr>
          <w:shd w:val="clear" w:color="auto" w:fill="FFFFFF"/>
        </w:rPr>
      </w:pPr>
      <w:r w:rsidRPr="00B7031D">
        <w:rPr>
          <w:shd w:val="clear" w:color="auto" w:fill="FFFFFF"/>
        </w:rPr>
        <w:t>przebudow</w:t>
      </w:r>
      <w:r>
        <w:rPr>
          <w:shd w:val="clear" w:color="auto" w:fill="FFFFFF"/>
        </w:rPr>
        <w:t>ę</w:t>
      </w:r>
      <w:r w:rsidRPr="00B7031D">
        <w:rPr>
          <w:shd w:val="clear" w:color="auto" w:fill="FFFFFF"/>
        </w:rPr>
        <w:t xml:space="preserve"> </w:t>
      </w:r>
      <w:r w:rsidR="00982291" w:rsidRPr="00B7031D">
        <w:rPr>
          <w:shd w:val="clear" w:color="auto" w:fill="FFFFFF"/>
        </w:rPr>
        <w:t xml:space="preserve">Zielonego Rynku, </w:t>
      </w:r>
    </w:p>
    <w:p w14:paraId="0831B79D" w14:textId="77777777" w:rsidR="007468F4" w:rsidRPr="00B7031D" w:rsidRDefault="00982291" w:rsidP="00B7031D">
      <w:pPr>
        <w:pStyle w:val="normalnywypunktowanie"/>
        <w:rPr>
          <w:shd w:val="clear" w:color="auto" w:fill="FFFFFF"/>
        </w:rPr>
      </w:pPr>
      <w:r w:rsidRPr="00B7031D">
        <w:rPr>
          <w:shd w:val="clear" w:color="auto" w:fill="FFFFFF"/>
        </w:rPr>
        <w:t>zagospodarowanie Włocławskich Bulwarów poprzez wybudowanie promenady spacerowej wzdłuż rzeki Wisły</w:t>
      </w:r>
      <w:r w:rsidR="007468F4" w:rsidRPr="00B7031D">
        <w:rPr>
          <w:shd w:val="clear" w:color="auto" w:fill="FFFFFF"/>
        </w:rPr>
        <w:t>,</w:t>
      </w:r>
    </w:p>
    <w:p w14:paraId="67400283" w14:textId="0281D88C" w:rsidR="00B7031D" w:rsidRPr="00B7031D" w:rsidRDefault="007468F4" w:rsidP="00B7031D">
      <w:pPr>
        <w:pStyle w:val="normalnywypunktowanie"/>
        <w:rPr>
          <w:shd w:val="clear" w:color="auto" w:fill="FFFFFF"/>
        </w:rPr>
      </w:pPr>
      <w:r w:rsidRPr="00B7031D">
        <w:rPr>
          <w:shd w:val="clear" w:color="auto" w:fill="FFFFFF"/>
        </w:rPr>
        <w:t>przebudow</w:t>
      </w:r>
      <w:r w:rsidR="00A30308">
        <w:rPr>
          <w:shd w:val="clear" w:color="auto" w:fill="FFFFFF"/>
        </w:rPr>
        <w:t>ę</w:t>
      </w:r>
      <w:r w:rsidRPr="00B7031D">
        <w:rPr>
          <w:shd w:val="clear" w:color="auto" w:fill="FFFFFF"/>
        </w:rPr>
        <w:t xml:space="preserve"> </w:t>
      </w:r>
      <w:r w:rsidR="00982291" w:rsidRPr="00B7031D">
        <w:rPr>
          <w:shd w:val="clear" w:color="auto" w:fill="FFFFFF"/>
        </w:rPr>
        <w:t>zdegradowanych obiektów poprzemysłowych historycznego Browaru dla funkcji kultury „Centrum Kultury Browar B.</w:t>
      </w:r>
      <w:r w:rsidR="00B7031D" w:rsidRPr="00B7031D">
        <w:rPr>
          <w:shd w:val="clear" w:color="auto" w:fill="FFFFFF"/>
        </w:rPr>
        <w:t>”</w:t>
      </w:r>
      <w:r w:rsidR="00B7031D">
        <w:rPr>
          <w:shd w:val="clear" w:color="auto" w:fill="FFFFFF"/>
        </w:rPr>
        <w:t>,</w:t>
      </w:r>
    </w:p>
    <w:p w14:paraId="6B4B1E74" w14:textId="69F8029C" w:rsidR="00B7031D" w:rsidRPr="00B7031D" w:rsidRDefault="00A30308" w:rsidP="00B7031D">
      <w:pPr>
        <w:pStyle w:val="normalnywypunktowanie"/>
        <w:rPr>
          <w:shd w:val="clear" w:color="auto" w:fill="FFFFFF"/>
        </w:rPr>
      </w:pPr>
      <w:r w:rsidRPr="00B7031D">
        <w:rPr>
          <w:shd w:val="clear" w:color="auto" w:fill="FFFFFF"/>
        </w:rPr>
        <w:t>likwidacj</w:t>
      </w:r>
      <w:r>
        <w:rPr>
          <w:shd w:val="clear" w:color="auto" w:fill="FFFFFF"/>
        </w:rPr>
        <w:t>ę</w:t>
      </w:r>
      <w:r w:rsidRPr="00B7031D">
        <w:rPr>
          <w:shd w:val="clear" w:color="auto" w:fill="FFFFFF"/>
        </w:rPr>
        <w:t xml:space="preserve"> </w:t>
      </w:r>
      <w:r w:rsidR="00982291" w:rsidRPr="00B7031D">
        <w:rPr>
          <w:shd w:val="clear" w:color="auto" w:fill="FFFFFF"/>
        </w:rPr>
        <w:t>niskich emisji w rejonie Starówki Miasta Włocławek, poprzez wybudowanie odcinka nowoczesnej sieci cieplnej i montaż węzłów cieplnych,</w:t>
      </w:r>
    </w:p>
    <w:p w14:paraId="12E478AA" w14:textId="341FFD20" w:rsidR="00B7031D" w:rsidRPr="00B7031D" w:rsidRDefault="00A30308" w:rsidP="00B7031D">
      <w:pPr>
        <w:pStyle w:val="normalnywypunktowanie"/>
        <w:rPr>
          <w:shd w:val="clear" w:color="auto" w:fill="FFFFFF"/>
        </w:rPr>
      </w:pPr>
      <w:r w:rsidRPr="00B7031D">
        <w:rPr>
          <w:shd w:val="clear" w:color="auto" w:fill="FFFFFF"/>
        </w:rPr>
        <w:t>modernizacj</w:t>
      </w:r>
      <w:r>
        <w:rPr>
          <w:shd w:val="clear" w:color="auto" w:fill="FFFFFF"/>
        </w:rPr>
        <w:t>ę</w:t>
      </w:r>
      <w:r w:rsidRPr="00B7031D">
        <w:rPr>
          <w:shd w:val="clear" w:color="auto" w:fill="FFFFFF"/>
        </w:rPr>
        <w:t xml:space="preserve"> </w:t>
      </w:r>
      <w:r w:rsidR="00982291" w:rsidRPr="00B7031D">
        <w:rPr>
          <w:shd w:val="clear" w:color="auto" w:fill="FFFFFF"/>
        </w:rPr>
        <w:t xml:space="preserve">i </w:t>
      </w:r>
      <w:r w:rsidRPr="00B7031D">
        <w:rPr>
          <w:shd w:val="clear" w:color="auto" w:fill="FFFFFF"/>
        </w:rPr>
        <w:t>rozbudow</w:t>
      </w:r>
      <w:r>
        <w:rPr>
          <w:shd w:val="clear" w:color="auto" w:fill="FFFFFF"/>
        </w:rPr>
        <w:t>ę</w:t>
      </w:r>
      <w:r w:rsidRPr="00B7031D">
        <w:rPr>
          <w:shd w:val="clear" w:color="auto" w:fill="FFFFFF"/>
        </w:rPr>
        <w:t xml:space="preserve"> </w:t>
      </w:r>
      <w:r w:rsidR="00982291" w:rsidRPr="00B7031D">
        <w:rPr>
          <w:shd w:val="clear" w:color="auto" w:fill="FFFFFF"/>
        </w:rPr>
        <w:t>systemu monitoringu wizyjnego na terenie rewitalizowanego Śródmieścia,</w:t>
      </w:r>
    </w:p>
    <w:p w14:paraId="70175F13" w14:textId="365DB299" w:rsidR="00B7031D" w:rsidRPr="00B7031D" w:rsidRDefault="00A30308" w:rsidP="00B7031D">
      <w:pPr>
        <w:pStyle w:val="normalnywypunktowanie"/>
        <w:rPr>
          <w:shd w:val="clear" w:color="auto" w:fill="FFFFFF"/>
        </w:rPr>
      </w:pPr>
      <w:r w:rsidRPr="00B7031D">
        <w:rPr>
          <w:shd w:val="clear" w:color="auto" w:fill="FFFFFF"/>
        </w:rPr>
        <w:t>przebudow</w:t>
      </w:r>
      <w:r>
        <w:rPr>
          <w:shd w:val="clear" w:color="auto" w:fill="FFFFFF"/>
        </w:rPr>
        <w:t>ę</w:t>
      </w:r>
      <w:r w:rsidRPr="00B7031D">
        <w:rPr>
          <w:shd w:val="clear" w:color="auto" w:fill="FFFFFF"/>
        </w:rPr>
        <w:t xml:space="preserve"> </w:t>
      </w:r>
      <w:r w:rsidR="00982291" w:rsidRPr="00B7031D">
        <w:rPr>
          <w:shd w:val="clear" w:color="auto" w:fill="FFFFFF"/>
        </w:rPr>
        <w:t>Starego Rynku</w:t>
      </w:r>
      <w:r w:rsidR="00B7031D" w:rsidRPr="00B7031D">
        <w:rPr>
          <w:shd w:val="clear" w:color="auto" w:fill="FFFFFF"/>
        </w:rPr>
        <w:t>,</w:t>
      </w:r>
    </w:p>
    <w:p w14:paraId="4D83A8DF" w14:textId="08FA65B3" w:rsidR="00B7031D" w:rsidRPr="00B7031D" w:rsidRDefault="00A30308" w:rsidP="00B7031D">
      <w:pPr>
        <w:pStyle w:val="normalnywypunktowanie"/>
        <w:rPr>
          <w:shd w:val="clear" w:color="auto" w:fill="FFFFFF"/>
        </w:rPr>
      </w:pPr>
      <w:r w:rsidRPr="00B7031D">
        <w:rPr>
          <w:shd w:val="clear" w:color="auto" w:fill="FFFFFF"/>
        </w:rPr>
        <w:t>przebudow</w:t>
      </w:r>
      <w:r>
        <w:rPr>
          <w:shd w:val="clear" w:color="auto" w:fill="FFFFFF"/>
        </w:rPr>
        <w:t>ę</w:t>
      </w:r>
      <w:r w:rsidRPr="00B7031D">
        <w:rPr>
          <w:shd w:val="clear" w:color="auto" w:fill="FFFFFF"/>
        </w:rPr>
        <w:t xml:space="preserve"> </w:t>
      </w:r>
      <w:r w:rsidR="00982291" w:rsidRPr="00B7031D">
        <w:rPr>
          <w:shd w:val="clear" w:color="auto" w:fill="FFFFFF"/>
        </w:rPr>
        <w:t>zabytkowego budynku Starej Remizy na potrzeby kulturalno-społeczne,</w:t>
      </w:r>
    </w:p>
    <w:p w14:paraId="39EA9F44" w14:textId="31B77314" w:rsidR="00B7031D" w:rsidRPr="00B7031D" w:rsidRDefault="00A30308" w:rsidP="00B7031D">
      <w:pPr>
        <w:pStyle w:val="normalnywypunktowanie"/>
        <w:rPr>
          <w:shd w:val="clear" w:color="auto" w:fill="FFFFFF"/>
        </w:rPr>
      </w:pPr>
      <w:r w:rsidRPr="00B7031D">
        <w:rPr>
          <w:shd w:val="clear" w:color="auto" w:fill="FFFFFF"/>
        </w:rPr>
        <w:t>przebudow</w:t>
      </w:r>
      <w:r>
        <w:rPr>
          <w:shd w:val="clear" w:color="auto" w:fill="FFFFFF"/>
        </w:rPr>
        <w:t>ę</w:t>
      </w:r>
      <w:r w:rsidRPr="00B7031D">
        <w:rPr>
          <w:shd w:val="clear" w:color="auto" w:fill="FFFFFF"/>
        </w:rPr>
        <w:t xml:space="preserve"> </w:t>
      </w:r>
      <w:r w:rsidR="00982291" w:rsidRPr="00B7031D">
        <w:rPr>
          <w:shd w:val="clear" w:color="auto" w:fill="FFFFFF"/>
        </w:rPr>
        <w:t>budynku Teatru Impresaryjnego</w:t>
      </w:r>
      <w:r>
        <w:rPr>
          <w:shd w:val="clear" w:color="auto" w:fill="FFFFFF"/>
        </w:rPr>
        <w:t>,</w:t>
      </w:r>
    </w:p>
    <w:p w14:paraId="097A581A" w14:textId="41C9FC23" w:rsidR="00B7031D" w:rsidRPr="00B7031D" w:rsidRDefault="00982291" w:rsidP="00B7031D">
      <w:pPr>
        <w:pStyle w:val="normalnywypunktowanie"/>
        <w:rPr>
          <w:shd w:val="clear" w:color="auto" w:fill="FFFFFF"/>
        </w:rPr>
      </w:pPr>
      <w:r w:rsidRPr="00B7031D">
        <w:rPr>
          <w:shd w:val="clear" w:color="auto" w:fill="FFFFFF"/>
        </w:rPr>
        <w:t>przebudo</w:t>
      </w:r>
      <w:r w:rsidR="00A30308">
        <w:rPr>
          <w:shd w:val="clear" w:color="auto" w:fill="FFFFFF"/>
        </w:rPr>
        <w:t>wę</w:t>
      </w:r>
      <w:r w:rsidRPr="00B7031D">
        <w:rPr>
          <w:shd w:val="clear" w:color="auto" w:fill="FFFFFF"/>
        </w:rPr>
        <w:t xml:space="preserve"> budynku na Centrum Organizacji Pozarządowych,</w:t>
      </w:r>
    </w:p>
    <w:p w14:paraId="75F0F8C1" w14:textId="73EC63C8" w:rsidR="00982291" w:rsidRPr="00B7031D" w:rsidRDefault="00982291" w:rsidP="00B7031D">
      <w:pPr>
        <w:pStyle w:val="normalnywypunktowanie"/>
        <w:rPr>
          <w:shd w:val="clear" w:color="auto" w:fill="FFFFFF"/>
        </w:rPr>
      </w:pPr>
      <w:r w:rsidRPr="00B7031D">
        <w:rPr>
          <w:shd w:val="clear" w:color="auto" w:fill="FFFFFF"/>
        </w:rPr>
        <w:t>utworzenie Klubu Integracji Społecznej i podjęcie działań w zakresie reintegracji zawodowej i</w:t>
      </w:r>
      <w:r w:rsidR="00A30308">
        <w:rPr>
          <w:shd w:val="clear" w:color="auto" w:fill="FFFFFF"/>
        </w:rPr>
        <w:t> </w:t>
      </w:r>
      <w:r w:rsidRPr="00B7031D">
        <w:rPr>
          <w:shd w:val="clear" w:color="auto" w:fill="FFFFFF"/>
        </w:rPr>
        <w:t>społecznej osób zagrożonych wykluczeniem społecznym.</w:t>
      </w:r>
    </w:p>
    <w:p w14:paraId="6D18190C" w14:textId="7594A48F" w:rsidR="00982291" w:rsidRPr="00B7031D" w:rsidRDefault="00982291" w:rsidP="00982291">
      <w:pPr>
        <w:rPr>
          <w:shd w:val="clear" w:color="auto" w:fill="FFFFFF"/>
        </w:rPr>
      </w:pPr>
      <w:r w:rsidRPr="00B7031D">
        <w:rPr>
          <w:shd w:val="clear" w:color="auto" w:fill="FFFFFF"/>
        </w:rPr>
        <w:t xml:space="preserve">Przeprowadzona w </w:t>
      </w:r>
      <w:r w:rsidR="00B7031D" w:rsidRPr="00B7031D">
        <w:rPr>
          <w:shd w:val="clear" w:color="auto" w:fill="FFFFFF"/>
        </w:rPr>
        <w:t xml:space="preserve">latach </w:t>
      </w:r>
      <w:r w:rsidRPr="00B7031D">
        <w:rPr>
          <w:shd w:val="clear" w:color="auto" w:fill="FFFFFF"/>
        </w:rPr>
        <w:t>2015</w:t>
      </w:r>
      <w:r w:rsidR="00B7031D" w:rsidRPr="00B7031D">
        <w:rPr>
          <w:shd w:val="clear" w:color="auto" w:fill="FFFFFF"/>
        </w:rPr>
        <w:t>-</w:t>
      </w:r>
      <w:r w:rsidRPr="00B7031D">
        <w:rPr>
          <w:shd w:val="clear" w:color="auto" w:fill="FFFFFF"/>
        </w:rPr>
        <w:t xml:space="preserve">16 diagnoza </w:t>
      </w:r>
      <w:r w:rsidR="00B7031D" w:rsidRPr="00B7031D">
        <w:rPr>
          <w:shd w:val="clear" w:color="auto" w:fill="FFFFFF"/>
        </w:rPr>
        <w:t>delimitacyjna</w:t>
      </w:r>
      <w:r w:rsidRPr="00B7031D">
        <w:rPr>
          <w:shd w:val="clear" w:color="auto" w:fill="FFFFFF"/>
        </w:rPr>
        <w:t xml:space="preserve"> wykazała potrzebę kontynuacji działań rewitalizacyjnych </w:t>
      </w:r>
      <w:r w:rsidR="00B7031D" w:rsidRPr="00B7031D">
        <w:rPr>
          <w:shd w:val="clear" w:color="auto" w:fill="FFFFFF"/>
        </w:rPr>
        <w:t xml:space="preserve">przy </w:t>
      </w:r>
      <w:r w:rsidRPr="00B7031D">
        <w:rPr>
          <w:shd w:val="clear" w:color="auto" w:fill="FFFFFF"/>
        </w:rPr>
        <w:t>ograniczeni</w:t>
      </w:r>
      <w:r w:rsidR="00A30308">
        <w:rPr>
          <w:shd w:val="clear" w:color="auto" w:fill="FFFFFF"/>
        </w:rPr>
        <w:t>u</w:t>
      </w:r>
      <w:r w:rsidR="00B7031D" w:rsidRPr="00B7031D">
        <w:rPr>
          <w:shd w:val="clear" w:color="auto" w:fill="FFFFFF"/>
        </w:rPr>
        <w:t xml:space="preserve"> </w:t>
      </w:r>
      <w:r w:rsidR="00A30308">
        <w:rPr>
          <w:shd w:val="clear" w:color="auto" w:fill="FFFFFF"/>
        </w:rPr>
        <w:t xml:space="preserve">obszaru rewitalizacji </w:t>
      </w:r>
      <w:r w:rsidR="00B7031D" w:rsidRPr="00B7031D">
        <w:rPr>
          <w:shd w:val="clear" w:color="auto" w:fill="FFFFFF"/>
        </w:rPr>
        <w:t>wyłącznie</w:t>
      </w:r>
      <w:r w:rsidRPr="00B7031D">
        <w:rPr>
          <w:shd w:val="clear" w:color="auto" w:fill="FFFFFF"/>
        </w:rPr>
        <w:t xml:space="preserve"> </w:t>
      </w:r>
      <w:r w:rsidR="00B7031D" w:rsidRPr="00B7031D">
        <w:rPr>
          <w:shd w:val="clear" w:color="auto" w:fill="FFFFFF"/>
        </w:rPr>
        <w:t>do</w:t>
      </w:r>
      <w:r w:rsidRPr="00B7031D">
        <w:rPr>
          <w:shd w:val="clear" w:color="auto" w:fill="FFFFFF"/>
        </w:rPr>
        <w:t xml:space="preserve"> obszaru wyróżniającego się wysoką koncentracją negatywnych zjawisk społecznych, a także gospodarczych, środowiskowych, technicznych i funkcjonalno-przestrzennych. </w:t>
      </w:r>
      <w:r w:rsidR="00B7031D" w:rsidRPr="00B7031D">
        <w:rPr>
          <w:shd w:val="clear" w:color="auto" w:fill="FFFFFF"/>
        </w:rPr>
        <w:t xml:space="preserve">Na tej podstawie </w:t>
      </w:r>
      <w:r w:rsidR="00C65008" w:rsidRPr="00B7031D">
        <w:rPr>
          <w:shd w:val="clear" w:color="auto" w:fill="FFFFFF"/>
        </w:rPr>
        <w:t>uchwałą nr XXX/44/2017 Rady Miasta Włocławek z dnia 27 marca 2017 r. wyznacz</w:t>
      </w:r>
      <w:r w:rsidR="00B7031D" w:rsidRPr="00B7031D">
        <w:rPr>
          <w:shd w:val="clear" w:color="auto" w:fill="FFFFFF"/>
        </w:rPr>
        <w:t>ono</w:t>
      </w:r>
      <w:r w:rsidR="00C65008" w:rsidRPr="00B7031D">
        <w:rPr>
          <w:shd w:val="clear" w:color="auto" w:fill="FFFFFF"/>
        </w:rPr>
        <w:t xml:space="preserve"> obszar zdegradowan</w:t>
      </w:r>
      <w:r w:rsidR="00B7031D" w:rsidRPr="00B7031D">
        <w:rPr>
          <w:shd w:val="clear" w:color="auto" w:fill="FFFFFF"/>
        </w:rPr>
        <w:t>y</w:t>
      </w:r>
      <w:r w:rsidR="00C65008" w:rsidRPr="00B7031D">
        <w:rPr>
          <w:shd w:val="clear" w:color="auto" w:fill="FFFFFF"/>
        </w:rPr>
        <w:t xml:space="preserve"> i obszar rewitalizacji na terenie Miasta Włocławek. </w:t>
      </w:r>
      <w:r w:rsidR="00B7031D" w:rsidRPr="00B7031D">
        <w:rPr>
          <w:shd w:val="clear" w:color="auto" w:fill="FFFFFF"/>
        </w:rPr>
        <w:t>O</w:t>
      </w:r>
      <w:r w:rsidRPr="00B7031D">
        <w:rPr>
          <w:shd w:val="clear" w:color="auto" w:fill="FFFFFF"/>
        </w:rPr>
        <w:t>bszar rewitalizacji objął</w:t>
      </w:r>
      <w:r w:rsidR="00B7031D" w:rsidRPr="00B7031D">
        <w:rPr>
          <w:shd w:val="clear" w:color="auto" w:fill="FFFFFF"/>
        </w:rPr>
        <w:t xml:space="preserve"> tym samym</w:t>
      </w:r>
      <w:r w:rsidRPr="00B7031D">
        <w:rPr>
          <w:shd w:val="clear" w:color="auto" w:fill="FFFFFF"/>
        </w:rPr>
        <w:t xml:space="preserve"> najstarszą część Włocławka, stanowiącą fragment Jednostki Strukturalnej Śródmieście. </w:t>
      </w:r>
      <w:r w:rsidR="00B7031D">
        <w:rPr>
          <w:shd w:val="clear" w:color="auto" w:fill="FFFFFF"/>
        </w:rPr>
        <w:t>Jego p</w:t>
      </w:r>
      <w:r w:rsidRPr="00B7031D">
        <w:rPr>
          <w:shd w:val="clear" w:color="auto" w:fill="FFFFFF"/>
        </w:rPr>
        <w:t>owierzchnia to 42,7 ha, czyli 0,5% całkowitej powierzchni Włocławka i 1,39% obszaru zurbanizowanego miasta. Obszar ten zamieszk</w:t>
      </w:r>
      <w:r w:rsidR="00B7031D">
        <w:rPr>
          <w:shd w:val="clear" w:color="auto" w:fill="FFFFFF"/>
        </w:rPr>
        <w:t>iwało</w:t>
      </w:r>
      <w:r w:rsidRPr="00B7031D">
        <w:rPr>
          <w:shd w:val="clear" w:color="auto" w:fill="FFFFFF"/>
        </w:rPr>
        <w:t xml:space="preserve"> według </w:t>
      </w:r>
      <w:r w:rsidR="00B7031D">
        <w:rPr>
          <w:shd w:val="clear" w:color="auto" w:fill="FFFFFF"/>
        </w:rPr>
        <w:t>stanu</w:t>
      </w:r>
      <w:r w:rsidRPr="00B7031D">
        <w:rPr>
          <w:shd w:val="clear" w:color="auto" w:fill="FFFFFF"/>
        </w:rPr>
        <w:t xml:space="preserve"> na 30 czerwca 2016 r. </w:t>
      </w:r>
      <w:r w:rsidR="00B7031D" w:rsidRPr="00B7031D">
        <w:rPr>
          <w:shd w:val="clear" w:color="auto" w:fill="FFFFFF"/>
        </w:rPr>
        <w:t xml:space="preserve">5348 </w:t>
      </w:r>
      <w:r w:rsidRPr="00B7031D">
        <w:rPr>
          <w:shd w:val="clear" w:color="auto" w:fill="FFFFFF"/>
        </w:rPr>
        <w:t>mieszkańców, co stanowi</w:t>
      </w:r>
      <w:r w:rsidR="00B7031D">
        <w:rPr>
          <w:shd w:val="clear" w:color="auto" w:fill="FFFFFF"/>
        </w:rPr>
        <w:t>ło</w:t>
      </w:r>
      <w:r w:rsidRPr="00B7031D">
        <w:rPr>
          <w:shd w:val="clear" w:color="auto" w:fill="FFFFFF"/>
        </w:rPr>
        <w:t xml:space="preserve"> 5% ludności Włocławka.  </w:t>
      </w:r>
    </w:p>
    <w:p w14:paraId="7703E70D" w14:textId="479A88C4" w:rsidR="00B7031D" w:rsidRPr="00B7031D" w:rsidRDefault="00B7031D" w:rsidP="00982291">
      <w:pPr>
        <w:rPr>
          <w:shd w:val="clear" w:color="auto" w:fill="FFFFFF"/>
        </w:rPr>
      </w:pPr>
      <w:r w:rsidRPr="00B7031D">
        <w:rPr>
          <w:shd w:val="clear" w:color="auto" w:fill="FFFFFF"/>
        </w:rPr>
        <w:t>W kolejnym kroku Rada Miasta Włocławek w dniu 24 kwietnia 2017 roku przyjęła Uchwałę w sprawie przystąpienia do sporządzenia Gminnego Programu Rewitalizacji Miasta Włocławek. Otworzyło to drogę do prowadzenia prac nad opracowaniem właściwego dokumentu. Proces ten miał głęboko partycypacyjny charakter i został zakończony przyjęciem dokumentu uchwałą nr XLVI/91/2018 Rady Miasta Włocławek z dnia 17 lipca 2018 r.</w:t>
      </w:r>
    </w:p>
    <w:p w14:paraId="633C4795" w14:textId="6C5D8ACB" w:rsidR="003E0F2F" w:rsidRPr="00770FEE" w:rsidRDefault="00982291" w:rsidP="003E0F2F">
      <w:r w:rsidRPr="00770FEE">
        <w:t xml:space="preserve">GPR Włocławka składa się z części diagnostycznej i strategicznej. </w:t>
      </w:r>
      <w:r w:rsidR="00182602" w:rsidRPr="00770FEE">
        <w:t>C</w:t>
      </w:r>
      <w:r w:rsidRPr="00770FEE">
        <w:t>zęś</w:t>
      </w:r>
      <w:r w:rsidR="00182602" w:rsidRPr="00770FEE">
        <w:t>ć</w:t>
      </w:r>
      <w:r w:rsidRPr="00770FEE">
        <w:t xml:space="preserve"> diagnostyczn</w:t>
      </w:r>
      <w:r w:rsidR="00182602" w:rsidRPr="00770FEE">
        <w:t>a obejmuje</w:t>
      </w:r>
      <w:r w:rsidRPr="00770FEE">
        <w:t xml:space="preserve"> uproszczoną diagnozę gminy i szczegółowy wyciąg z diagnozy pogłębionej obszaru rewitalizacji. </w:t>
      </w:r>
      <w:r w:rsidR="003E0F2F" w:rsidRPr="00770FEE">
        <w:t>W</w:t>
      </w:r>
      <w:r w:rsidR="00A30308">
        <w:t> </w:t>
      </w:r>
      <w:r w:rsidR="00182602" w:rsidRPr="00770FEE">
        <w:t>części strategicznej zakreślono</w:t>
      </w:r>
      <w:r w:rsidR="003E0F2F" w:rsidRPr="00770FEE">
        <w:t xml:space="preserve"> cztery cele strategiczne </w:t>
      </w:r>
      <w:r w:rsidR="00182602" w:rsidRPr="00770FEE">
        <w:t>GPR</w:t>
      </w:r>
      <w:r w:rsidR="003E0F2F" w:rsidRPr="00770FEE">
        <w:t xml:space="preserve">: </w:t>
      </w:r>
    </w:p>
    <w:p w14:paraId="1A92FBF8" w14:textId="28107274" w:rsidR="003E0F2F" w:rsidRPr="00770FEE" w:rsidRDefault="003E0F2F" w:rsidP="003E0F2F">
      <w:r w:rsidRPr="00770FEE">
        <w:t xml:space="preserve">Cel 1. Przywrócić mieszkańcom poczucie sprawczości </w:t>
      </w:r>
    </w:p>
    <w:p w14:paraId="13D90E98" w14:textId="151B0CDD" w:rsidR="003E0F2F" w:rsidRPr="00770FEE" w:rsidRDefault="003E0F2F" w:rsidP="003E0F2F">
      <w:r w:rsidRPr="00770FEE">
        <w:t xml:space="preserve">Cel 2. Pobudzić i wesprzeć przedsiębiorczość lokalną </w:t>
      </w:r>
    </w:p>
    <w:p w14:paraId="0911AB39" w14:textId="480F8AF1" w:rsidR="003E0F2F" w:rsidRPr="00770FEE" w:rsidRDefault="003E0F2F" w:rsidP="003E0F2F">
      <w:r w:rsidRPr="00770FEE">
        <w:t xml:space="preserve">Cel 3. Ukształtować w centrum Włocławka przyjazną przestrzeń </w:t>
      </w:r>
    </w:p>
    <w:p w14:paraId="05E2608F" w14:textId="26BACEB1" w:rsidR="003E0F2F" w:rsidRPr="00770FEE" w:rsidRDefault="003E0F2F" w:rsidP="003E0F2F">
      <w:r w:rsidRPr="00770FEE">
        <w:t xml:space="preserve">Cel 4. Stworzyć godziwy standard techniczny </w:t>
      </w:r>
    </w:p>
    <w:p w14:paraId="095BE82A" w14:textId="71EB20D3" w:rsidR="003E0F2F" w:rsidRDefault="00770FEE" w:rsidP="00982291">
      <w:r>
        <w:t xml:space="preserve">Celom przyporządkowano </w:t>
      </w:r>
      <w:r w:rsidR="003E0F2F">
        <w:t>62 przedsięwzięcia</w:t>
      </w:r>
      <w:r>
        <w:t xml:space="preserve"> i </w:t>
      </w:r>
      <w:r w:rsidR="003E0F2F">
        <w:t>15 charakterystyk dopuszczalnych przedsięwzięć rewitalizacyjnych</w:t>
      </w:r>
      <w:r>
        <w:t>.</w:t>
      </w:r>
      <w:r w:rsidR="00375871">
        <w:t xml:space="preserve"> Program uwzględnia opis systemu zarządzania, monitorowania i oceny, a także wszystkie inne elementy wymagane przez ustawę o rewitalizacji.</w:t>
      </w:r>
    </w:p>
    <w:p w14:paraId="197983E4" w14:textId="430F006C" w:rsidR="001A1E66" w:rsidRDefault="00A30308" w:rsidP="00B216A9">
      <w:pPr>
        <w:pStyle w:val="Nagwek2"/>
      </w:pPr>
      <w:bookmarkStart w:id="16" w:name="_Toc161433826"/>
      <w:r>
        <w:t xml:space="preserve">Rewitalizacja we </w:t>
      </w:r>
      <w:r w:rsidR="001A1E66" w:rsidRPr="007B6C54">
        <w:t>Włocławk</w:t>
      </w:r>
      <w:r>
        <w:t>u</w:t>
      </w:r>
      <w:r w:rsidR="001A1E66" w:rsidRPr="007B6C54">
        <w:t xml:space="preserve"> na tle innych miast</w:t>
      </w:r>
      <w:bookmarkEnd w:id="16"/>
    </w:p>
    <w:p w14:paraId="39DD2DA2" w14:textId="65D7177A" w:rsidR="003207CE" w:rsidRDefault="003207CE" w:rsidP="00EB5413">
      <w:r>
        <w:t>Niezbędnym elementem należycie przeprowadzonej oceny procesu rewitalizacji we Włocławku powinno być przedstawienie go w szerszym ogólnopolskim kontekście. A więc zidentyfikowanie, jak stosowane we Włocławku podejście do rewitalizacji</w:t>
      </w:r>
      <w:r w:rsidR="00DB74C6">
        <w:t xml:space="preserve"> (a więc pośrednio także wszystko, co z niego wynika)</w:t>
      </w:r>
      <w:r>
        <w:t xml:space="preserve"> rysuje się na tle innych miast. Czy ma bardziej pogłębiony i całościowy charakter (zgodny z</w:t>
      </w:r>
      <w:r w:rsidR="00447002">
        <w:t> </w:t>
      </w:r>
      <w:r w:rsidR="00A30308">
        <w:t>i</w:t>
      </w:r>
      <w:r>
        <w:t>ntencjami ustawodawcy) czy też raczej charakteryzuje się powierzchownością</w:t>
      </w:r>
      <w:r w:rsidR="00DB74C6">
        <w:t>?</w:t>
      </w:r>
    </w:p>
    <w:p w14:paraId="44697E84" w14:textId="63DF774F" w:rsidR="003207CE" w:rsidRDefault="003207CE" w:rsidP="00EB5413">
      <w:r>
        <w:t xml:space="preserve">Powyższą problematykę trudno </w:t>
      </w:r>
      <w:r w:rsidR="00055264">
        <w:t>s</w:t>
      </w:r>
      <w:r>
        <w:t xml:space="preserve">kwantyfikować i ująć w mierzalnych, obiektywnych wskaźnikach. </w:t>
      </w:r>
      <w:r w:rsidR="00DB74C6">
        <w:t xml:space="preserve">Niemniej jednak zaproponowano autorską metodę oparcia się na 12 kryteriach dotyczących zagadnień mających przesądzać, na ile w danym mieście podejście jest ambitne, kompleksowe i wielowątkowe. </w:t>
      </w:r>
      <w:r w:rsidR="00A30308">
        <w:t>Wprawdzie</w:t>
      </w:r>
      <w:r w:rsidR="00DB74C6">
        <w:t xml:space="preserve"> każde z wybranych kryteriów mogłoby narazić się na zarzut, że zostało dobrane w sposób subiektywny, to jednak z racji ich mnogości</w:t>
      </w:r>
      <w:r w:rsidR="0021651F">
        <w:t xml:space="preserve"> i zróżnicowanego charakteru</w:t>
      </w:r>
      <w:r w:rsidR="00DB74C6">
        <w:t>, łączny rezultat daje dość obiektywny obraz tego, na ile w danym mieście rewitalizację traktuje się poważnie i priorytetowo.</w:t>
      </w:r>
    </w:p>
    <w:p w14:paraId="3113ECFC" w14:textId="7B36B5E8" w:rsidR="00DB74C6" w:rsidRDefault="00DB74C6" w:rsidP="00EB5413">
      <w:r>
        <w:t>Ocenę przeprowadzono</w:t>
      </w:r>
      <w:r w:rsidR="004B3E61">
        <w:t xml:space="preserve"> w odniesieniu do dwóch grup porównawczych miast, do których zalicza się Włocławek. Pierwszą stanowi 20 miast-beneficjentów organizowanego przez ministra właściwego ds. rozwoju regionalnego programu Modelowa Rewitalizacja Miast. Nieco upraszczając należy uznać tę grupę miast za rewitalizacyjnych „prymusów”, którzy na etapie przygotowania rewitalizacji wsparci zostali dotacją z ministerstwa oraz doradztwem eksperckim.</w:t>
      </w:r>
    </w:p>
    <w:p w14:paraId="008F5B36" w14:textId="12BBAE15" w:rsidR="004B3E61" w:rsidRDefault="004B3E61" w:rsidP="00EB5413">
      <w:r>
        <w:t>W drugim przypadku wykorzystano grupę porównawczą Włocławka, jaką identyfikuje Monitor Rozwoju Lokalnego – narzędzie analityczne opracowane przez Związek Miast Polskich</w:t>
      </w:r>
      <w:r w:rsidR="00A30308">
        <w:t xml:space="preserve"> (ZMP)</w:t>
      </w:r>
      <w:r>
        <w:t>. Z</w:t>
      </w:r>
      <w:r w:rsidRPr="004B3E61">
        <w:t xml:space="preserve"> punktu widzenia rewitalizacji ma </w:t>
      </w:r>
      <w:r>
        <w:t xml:space="preserve">ona </w:t>
      </w:r>
      <w:r w:rsidRPr="004B3E61">
        <w:t>bardziej przypadkowy charakter</w:t>
      </w:r>
      <w:r>
        <w:t xml:space="preserve"> (skupia miasta o zbliżonej </w:t>
      </w:r>
      <w:r w:rsidR="00A30308">
        <w:t xml:space="preserve">wg ZMP </w:t>
      </w:r>
      <w:r>
        <w:t xml:space="preserve">charakterystyce) – co uznać należy za atut, gdyż dokonana ocena powinna mieć bardziej zobiektywizowany i generalny charakter. W analizowanej grupie pominięto 4 miasta (Rybnik, Leszno, Konin, </w:t>
      </w:r>
      <w:r w:rsidR="00CD0CAE">
        <w:t>Słupsk</w:t>
      </w:r>
      <w:r>
        <w:t>), które ujęto już w pierwszej grupie – w efekcie liczy ona 2</w:t>
      </w:r>
      <w:r w:rsidR="00CD0CAE">
        <w:t>9</w:t>
      </w:r>
      <w:r>
        <w:t xml:space="preserve"> miast (włącznie z</w:t>
      </w:r>
      <w:r w:rsidR="00447002">
        <w:t> </w:t>
      </w:r>
      <w:r>
        <w:t xml:space="preserve">Włocławkiem). </w:t>
      </w:r>
    </w:p>
    <w:p w14:paraId="6476F9CC" w14:textId="3176D5AD" w:rsidR="004B3E61" w:rsidRDefault="004B3E61" w:rsidP="00EB5413">
      <w:r>
        <w:t>Wybrane kryteria oceny mają dwojaki</w:t>
      </w:r>
      <w:r w:rsidR="00A9716A">
        <w:t xml:space="preserve"> charakter – liczbowy lub zerojedynkowy (na zasadzie Tak/Nie). W odniesieniu do tej pierwszej grupy kryteriów wskazano miasta „w górnym </w:t>
      </w:r>
      <w:proofErr w:type="spellStart"/>
      <w:r w:rsidR="00A9716A">
        <w:t>kwartylu</w:t>
      </w:r>
      <w:proofErr w:type="spellEnd"/>
      <w:r w:rsidR="00A9716A">
        <w:t xml:space="preserve">” (nie więcej niż 25% o najkorzystniejszych wartościach). W odniesieniu do tej </w:t>
      </w:r>
      <w:r w:rsidR="0021651F">
        <w:t>drugiej grupy wskazano miasta, których dotyczy odpowiedź „Tak”. Następnie zsumowano dla każdego miasta łączną liczbę wskazań</w:t>
      </w:r>
      <w:r w:rsidR="007D465B">
        <w:t xml:space="preserve"> (wyróżnionych na zielono)</w:t>
      </w:r>
      <w:r w:rsidR="0021651F">
        <w:t xml:space="preserve"> – uzyskana wartość ujawni bardziej </w:t>
      </w:r>
      <w:r w:rsidR="00447002">
        <w:t xml:space="preserve">lub mniej </w:t>
      </w:r>
      <w:r w:rsidR="0021651F">
        <w:t xml:space="preserve">ambitne (priorytetowe, całościowe) podejście do rewitalizacji w danym mieście. </w:t>
      </w:r>
      <w:r w:rsidR="007D465B">
        <w:t>A</w:t>
      </w:r>
      <w:r w:rsidR="0065407F">
        <w:t>nalizy zilustrowano w Tabelach 3 i 4.</w:t>
      </w:r>
      <w:r w:rsidR="00A9716A">
        <w:t xml:space="preserve"> </w:t>
      </w:r>
    </w:p>
    <w:p w14:paraId="24AC62F3" w14:textId="0D0D6883" w:rsidR="00D607E3" w:rsidRDefault="00D607E3" w:rsidP="00EB5413">
      <w:r>
        <w:t>W analizie zastosowano następujące kryteria oznaczone w tabeli kolejnymi numerami:</w:t>
      </w:r>
    </w:p>
    <w:p w14:paraId="7E031AA2" w14:textId="2AE4C273" w:rsidR="00D607E3" w:rsidRDefault="00D607E3" w:rsidP="00EB5413">
      <w:r>
        <w:t>1 – Czy na koniec 2023 r. w mieście prowadzono rewitalizację w oparciu o Gminny Program Rewitalizacji?</w:t>
      </w:r>
    </w:p>
    <w:p w14:paraId="370FBFB9" w14:textId="238BD309" w:rsidR="00D607E3" w:rsidRDefault="00D607E3" w:rsidP="00EB5413">
      <w:r>
        <w:t xml:space="preserve">2 – </w:t>
      </w:r>
      <w:r w:rsidR="000C6B42">
        <w:t>S</w:t>
      </w:r>
      <w:r>
        <w:t>topień koncentracji terytorialnej procesu rewitalizacji (udział powierzchni obszaru rewitalizacji w powierzchni miasta)</w:t>
      </w:r>
    </w:p>
    <w:p w14:paraId="18744652" w14:textId="16AF6BA5" w:rsidR="00D607E3" w:rsidRDefault="00D607E3" w:rsidP="00EB5413">
      <w:r>
        <w:t xml:space="preserve">3 – </w:t>
      </w:r>
      <w:r w:rsidR="000C6B42">
        <w:t>L</w:t>
      </w:r>
      <w:r>
        <w:t>iczba podstawowych przedsięwzięć rewitalizacyjnych</w:t>
      </w:r>
    </w:p>
    <w:p w14:paraId="17B5BC61" w14:textId="308009CC" w:rsidR="00D607E3" w:rsidRDefault="00D607E3" w:rsidP="00EB5413">
      <w:r>
        <w:t xml:space="preserve">4 – </w:t>
      </w:r>
      <w:r w:rsidR="000C6B42">
        <w:t>L</w:t>
      </w:r>
      <w:r>
        <w:t>iczba charakterystyk dopuszczalnych przedsięwzięć rewitalizacyjnych</w:t>
      </w:r>
    </w:p>
    <w:p w14:paraId="36A571AD" w14:textId="4D3BE369" w:rsidR="000C6B42" w:rsidRDefault="000C6B42" w:rsidP="00EB5413">
      <w:r>
        <w:t>5 – Czy w mieście aktywnie korzysta się z narzędzi ustawy o rewitalizacji (SSR, MPR)?</w:t>
      </w:r>
    </w:p>
    <w:p w14:paraId="6C0F5D0B" w14:textId="738BFD8B" w:rsidR="000C6B42" w:rsidRDefault="000C6B42" w:rsidP="00EB5413">
      <w:r>
        <w:t>6 – Czy w strukturze Urzędu wydzielono dedykowaną komórkę zajmującą się rewitalizacj</w:t>
      </w:r>
      <w:r w:rsidR="00447002">
        <w:t>ą</w:t>
      </w:r>
      <w:r>
        <w:t xml:space="preserve"> (wyłącznie lub w zasadniczej części obowiązków)?</w:t>
      </w:r>
    </w:p>
    <w:p w14:paraId="68C95D5E" w14:textId="5E704585" w:rsidR="00634834" w:rsidRDefault="00634834" w:rsidP="00EB5413">
      <w:r>
        <w:t>7 – Czy funkcjonuje dedykowany profil w mediach społecznościowych poświęcony procesowi rewitalizacji?</w:t>
      </w:r>
    </w:p>
    <w:p w14:paraId="7730F917" w14:textId="0AD868D1" w:rsidR="00634834" w:rsidRDefault="00634834" w:rsidP="00EB5413">
      <w:r>
        <w:t xml:space="preserve">8 – Czy funkcjonują ponadstandardowe </w:t>
      </w:r>
      <w:r w:rsidR="001A2EBB">
        <w:t xml:space="preserve">rewitalizacyjne </w:t>
      </w:r>
      <w:r>
        <w:t>kanały komunikacji</w:t>
      </w:r>
      <w:r w:rsidR="001A2EBB">
        <w:t xml:space="preserve"> (np. gazeta, biuletyn, dedykowane tablice informacyjne, podcasty, TV, itp.)?</w:t>
      </w:r>
    </w:p>
    <w:p w14:paraId="5C5788C4" w14:textId="35FE5D65" w:rsidR="001A2EBB" w:rsidRDefault="001A2EBB" w:rsidP="00EB5413">
      <w:r>
        <w:t>9 – Czy powołano Komitet Rewitalizacji lub równoważne społeczne ciało doradcze?</w:t>
      </w:r>
    </w:p>
    <w:p w14:paraId="32AE8718" w14:textId="646CB9DD" w:rsidR="001A2EBB" w:rsidRDefault="001A2EBB" w:rsidP="001A2EBB">
      <w:r>
        <w:t>10 – Czy na obszarze rewitalizacji zorganizowano dedykowane rewitalizacji miejsce/miejsca typu punkt informacyjny, centrum aktywności społecznej</w:t>
      </w:r>
      <w:r w:rsidR="00EF69E8">
        <w:t>, inkubator aktywności społecznej?</w:t>
      </w:r>
    </w:p>
    <w:p w14:paraId="77E2189B" w14:textId="68CFFD71" w:rsidR="00EF69E8" w:rsidRDefault="00EF69E8" w:rsidP="001A2EBB">
      <w:r>
        <w:t xml:space="preserve">11 – Czy miasto integruje </w:t>
      </w:r>
      <w:r w:rsidR="00554D84">
        <w:t>program rewitalizacji z innymi kolejnymi działaniami i programami dotacyjnymi (z których np. pozyskuje zewnętrzne środki na realizację istotnych działań rewitalizacyjnych</w:t>
      </w:r>
      <w:r w:rsidR="00C30926">
        <w:t xml:space="preserve"> lub w </w:t>
      </w:r>
      <w:r w:rsidR="00007431">
        <w:t>których</w:t>
      </w:r>
      <w:r w:rsidR="00C30926">
        <w:t xml:space="preserve"> ramach rozwija proces rewitalizacji</w:t>
      </w:r>
      <w:r w:rsidR="00554D84">
        <w:t>)</w:t>
      </w:r>
      <w:r w:rsidR="00C30926">
        <w:t>? Istotą kryterium jest to, czy program rewitalizacji</w:t>
      </w:r>
      <w:r w:rsidR="008D591B">
        <w:t xml:space="preserve"> nie</w:t>
      </w:r>
      <w:r w:rsidR="00C30926">
        <w:t xml:space="preserve"> stanowi co do zasady</w:t>
      </w:r>
      <w:r w:rsidR="00007431">
        <w:t xml:space="preserve"> wyłącznie podstaw</w:t>
      </w:r>
      <w:r w:rsidR="008D591B">
        <w:t>y</w:t>
      </w:r>
      <w:r w:rsidR="00007431">
        <w:t xml:space="preserve"> do aplikowania o środki unijne.</w:t>
      </w:r>
    </w:p>
    <w:p w14:paraId="2B67DADF" w14:textId="3A3D973C" w:rsidR="00007431" w:rsidRDefault="00007431" w:rsidP="001A2EBB">
      <w:r>
        <w:t xml:space="preserve">12 – Czy elementem programu jest udzielanie dotacji lub </w:t>
      </w:r>
      <w:proofErr w:type="spellStart"/>
      <w:r>
        <w:t>mikrodotacji</w:t>
      </w:r>
      <w:proofErr w:type="spellEnd"/>
      <w:r>
        <w:t xml:space="preserve"> dla organizacji pozarządowych lub grup nieformalnych?</w:t>
      </w:r>
    </w:p>
    <w:p w14:paraId="306D2423" w14:textId="3A6FF380" w:rsidR="00DF7629" w:rsidRDefault="00055264" w:rsidP="00B216A9">
      <w:pPr>
        <w:spacing w:after="160" w:line="278" w:lineRule="auto"/>
        <w:ind w:left="0" w:right="0" w:firstLine="0"/>
      </w:pPr>
      <w:r>
        <w:t>Ocena w odniesieniu do poszczególnych kryteriów odbyła się na podstawie stanu na koniec 2023 r. Oznacza to, że nie uwzględniano np. miejsc dedykowanych rewitalizacji na obszarze rewitalizacji, które wprawdzie w przeszłości funkcjonowały, ale zostały zamknięte przed tą datą. Jeżeli w mieście nie obowiązywał na koniec 2023 r. żaden program rewitalizacji, to w ocenie bazowano na ostatnim dokumencie, jaki funkcjonował przed tą datą</w:t>
      </w:r>
      <w:r w:rsidR="008D591B">
        <w:t xml:space="preserve">, chyba, że od wygaśnięcia takiego dokumentu minęło już </w:t>
      </w:r>
      <w:r w:rsidR="00447002">
        <w:t>kilka lat</w:t>
      </w:r>
      <w:r>
        <w:t>.</w:t>
      </w:r>
    </w:p>
    <w:p w14:paraId="1DBB365A" w14:textId="77777777" w:rsidR="005519C9" w:rsidRPr="005519C9" w:rsidRDefault="005519C9" w:rsidP="005519C9">
      <w:pPr>
        <w:spacing w:after="0" w:line="240" w:lineRule="auto"/>
        <w:ind w:left="11" w:right="6" w:hanging="11"/>
        <w:rPr>
          <w:i/>
        </w:rPr>
      </w:pPr>
      <w:r w:rsidRPr="005519C9">
        <w:rPr>
          <w:i/>
        </w:rPr>
        <w:t>Tabela 3. Porównanie Włocławka z innymi miastami Modelowej Rewitalizacji Miast pod względem podejścia do rewitalizacji</w:t>
      </w:r>
    </w:p>
    <w:tbl>
      <w:tblPr>
        <w:tblStyle w:val="TableGrid"/>
        <w:tblW w:w="9241" w:type="dxa"/>
        <w:tblInd w:w="5" w:type="dxa"/>
        <w:tblCellMar>
          <w:top w:w="40" w:type="dxa"/>
          <w:left w:w="72" w:type="dxa"/>
          <w:right w:w="29" w:type="dxa"/>
        </w:tblCellMar>
        <w:tblLook w:val="04A0" w:firstRow="1" w:lastRow="0" w:firstColumn="1" w:lastColumn="0" w:noHBand="0" w:noVBand="1"/>
      </w:tblPr>
      <w:tblGrid>
        <w:gridCol w:w="1464"/>
        <w:gridCol w:w="558"/>
        <w:gridCol w:w="764"/>
        <w:gridCol w:w="558"/>
        <w:gridCol w:w="558"/>
        <w:gridCol w:w="547"/>
        <w:gridCol w:w="547"/>
        <w:gridCol w:w="547"/>
        <w:gridCol w:w="547"/>
        <w:gridCol w:w="547"/>
        <w:gridCol w:w="552"/>
        <w:gridCol w:w="552"/>
        <w:gridCol w:w="552"/>
        <w:gridCol w:w="948"/>
      </w:tblGrid>
      <w:tr w:rsidR="005519C9" w:rsidRPr="005519C9" w14:paraId="08530B09" w14:textId="77777777" w:rsidTr="00B216A9">
        <w:trPr>
          <w:trHeight w:val="379"/>
          <w:tblHeader/>
        </w:trPr>
        <w:tc>
          <w:tcPr>
            <w:tcW w:w="1464" w:type="dxa"/>
            <w:vMerge w:val="restart"/>
            <w:tcBorders>
              <w:top w:val="single" w:sz="4" w:space="0" w:color="000000"/>
              <w:left w:val="single" w:sz="4" w:space="0" w:color="000000"/>
              <w:right w:val="single" w:sz="4" w:space="0" w:color="000000"/>
            </w:tcBorders>
            <w:vAlign w:val="center"/>
          </w:tcPr>
          <w:p w14:paraId="3220E314" w14:textId="77777777" w:rsidR="005519C9" w:rsidRPr="005519C9" w:rsidRDefault="005519C9" w:rsidP="005519C9">
            <w:pPr>
              <w:jc w:val="center"/>
              <w:rPr>
                <w:b/>
                <w:i/>
              </w:rPr>
            </w:pPr>
            <w:r w:rsidRPr="005519C9">
              <w:rPr>
                <w:b/>
              </w:rPr>
              <w:t>Miasto</w:t>
            </w:r>
          </w:p>
        </w:tc>
        <w:tc>
          <w:tcPr>
            <w:tcW w:w="6829" w:type="dxa"/>
            <w:gridSpan w:val="12"/>
            <w:tcBorders>
              <w:top w:val="single" w:sz="4" w:space="0" w:color="000000"/>
              <w:left w:val="single" w:sz="4" w:space="0" w:color="000000"/>
              <w:bottom w:val="single" w:sz="4" w:space="0" w:color="000000"/>
              <w:right w:val="single" w:sz="4" w:space="0" w:color="000000"/>
            </w:tcBorders>
            <w:vAlign w:val="center"/>
          </w:tcPr>
          <w:p w14:paraId="32B43B93" w14:textId="77777777" w:rsidR="005519C9" w:rsidRPr="005519C9" w:rsidRDefault="005519C9" w:rsidP="005519C9">
            <w:pPr>
              <w:spacing w:after="0" w:line="240" w:lineRule="auto"/>
              <w:ind w:left="11" w:right="6" w:hanging="11"/>
              <w:jc w:val="center"/>
              <w:rPr>
                <w:b/>
                <w:i/>
              </w:rPr>
            </w:pPr>
            <w:r w:rsidRPr="005519C9">
              <w:rPr>
                <w:b/>
              </w:rPr>
              <w:t>Kryterium</w:t>
            </w:r>
          </w:p>
        </w:tc>
        <w:tc>
          <w:tcPr>
            <w:tcW w:w="948" w:type="dxa"/>
            <w:vMerge w:val="restart"/>
            <w:tcBorders>
              <w:top w:val="single" w:sz="4" w:space="0" w:color="000000"/>
              <w:left w:val="single" w:sz="4" w:space="0" w:color="000000"/>
              <w:right w:val="single" w:sz="4" w:space="0" w:color="000000"/>
            </w:tcBorders>
            <w:vAlign w:val="center"/>
          </w:tcPr>
          <w:p w14:paraId="475E50EA" w14:textId="77777777" w:rsidR="005519C9" w:rsidRPr="005519C9" w:rsidRDefault="005519C9" w:rsidP="005519C9">
            <w:pPr>
              <w:jc w:val="center"/>
              <w:rPr>
                <w:b/>
                <w:i/>
              </w:rPr>
            </w:pPr>
            <w:r w:rsidRPr="005519C9">
              <w:rPr>
                <w:b/>
              </w:rPr>
              <w:t xml:space="preserve">Łączna ocena </w:t>
            </w:r>
          </w:p>
        </w:tc>
      </w:tr>
      <w:tr w:rsidR="005519C9" w:rsidRPr="005519C9" w14:paraId="5437025B" w14:textId="77777777" w:rsidTr="00B216A9">
        <w:trPr>
          <w:trHeight w:val="512"/>
          <w:tblHeader/>
        </w:trPr>
        <w:tc>
          <w:tcPr>
            <w:tcW w:w="1464" w:type="dxa"/>
            <w:vMerge/>
            <w:tcBorders>
              <w:left w:val="single" w:sz="4" w:space="0" w:color="000000"/>
              <w:bottom w:val="single" w:sz="4" w:space="0" w:color="000000"/>
              <w:right w:val="single" w:sz="4" w:space="0" w:color="000000"/>
            </w:tcBorders>
            <w:vAlign w:val="center"/>
          </w:tcPr>
          <w:p w14:paraId="74DB0C91" w14:textId="77777777" w:rsidR="005519C9" w:rsidRPr="005519C9" w:rsidRDefault="005519C9" w:rsidP="005519C9">
            <w:pPr>
              <w:jc w:val="center"/>
              <w:rPr>
                <w:b/>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127E0EA4" w14:textId="77777777" w:rsidR="005519C9" w:rsidRPr="005519C9" w:rsidRDefault="005519C9" w:rsidP="005519C9">
            <w:pPr>
              <w:spacing w:after="0" w:line="240" w:lineRule="auto"/>
              <w:ind w:left="11" w:right="6" w:hanging="11"/>
              <w:jc w:val="center"/>
              <w:rPr>
                <w:b/>
              </w:rPr>
            </w:pPr>
            <w:r w:rsidRPr="005519C9">
              <w:rPr>
                <w:b/>
              </w:rPr>
              <w:t>1</w:t>
            </w:r>
          </w:p>
        </w:tc>
        <w:tc>
          <w:tcPr>
            <w:tcW w:w="764" w:type="dxa"/>
            <w:tcBorders>
              <w:top w:val="single" w:sz="4" w:space="0" w:color="000000"/>
              <w:left w:val="single" w:sz="4" w:space="0" w:color="000000"/>
              <w:bottom w:val="single" w:sz="4" w:space="0" w:color="000000"/>
              <w:right w:val="single" w:sz="4" w:space="0" w:color="000000"/>
            </w:tcBorders>
            <w:vAlign w:val="center"/>
          </w:tcPr>
          <w:p w14:paraId="090455B7" w14:textId="77777777" w:rsidR="005519C9" w:rsidRPr="005519C9" w:rsidRDefault="005519C9" w:rsidP="005519C9">
            <w:pPr>
              <w:spacing w:after="0" w:line="240" w:lineRule="auto"/>
              <w:ind w:left="11" w:right="6" w:hanging="11"/>
              <w:jc w:val="center"/>
              <w:rPr>
                <w:b/>
              </w:rPr>
            </w:pPr>
            <w:r w:rsidRPr="005519C9">
              <w:rPr>
                <w:b/>
              </w:rPr>
              <w:t>2</w:t>
            </w:r>
          </w:p>
        </w:tc>
        <w:tc>
          <w:tcPr>
            <w:tcW w:w="558" w:type="dxa"/>
            <w:tcBorders>
              <w:top w:val="single" w:sz="4" w:space="0" w:color="000000"/>
              <w:left w:val="single" w:sz="4" w:space="0" w:color="000000"/>
              <w:bottom w:val="single" w:sz="4" w:space="0" w:color="000000"/>
              <w:right w:val="single" w:sz="4" w:space="0" w:color="000000"/>
            </w:tcBorders>
            <w:vAlign w:val="center"/>
          </w:tcPr>
          <w:p w14:paraId="06590070" w14:textId="77777777" w:rsidR="005519C9" w:rsidRPr="005519C9" w:rsidRDefault="005519C9" w:rsidP="005519C9">
            <w:pPr>
              <w:spacing w:after="0" w:line="240" w:lineRule="auto"/>
              <w:ind w:left="11" w:right="6" w:hanging="11"/>
              <w:jc w:val="center"/>
              <w:rPr>
                <w:b/>
              </w:rPr>
            </w:pPr>
            <w:r w:rsidRPr="005519C9">
              <w:rPr>
                <w:b/>
              </w:rPr>
              <w:t>3</w:t>
            </w:r>
          </w:p>
        </w:tc>
        <w:tc>
          <w:tcPr>
            <w:tcW w:w="558" w:type="dxa"/>
            <w:tcBorders>
              <w:top w:val="single" w:sz="4" w:space="0" w:color="000000"/>
              <w:left w:val="single" w:sz="4" w:space="0" w:color="000000"/>
              <w:bottom w:val="single" w:sz="4" w:space="0" w:color="000000"/>
              <w:right w:val="single" w:sz="4" w:space="0" w:color="000000"/>
            </w:tcBorders>
            <w:vAlign w:val="center"/>
          </w:tcPr>
          <w:p w14:paraId="1F726995" w14:textId="77777777" w:rsidR="005519C9" w:rsidRPr="005519C9" w:rsidRDefault="005519C9" w:rsidP="005519C9">
            <w:pPr>
              <w:spacing w:after="0" w:line="240" w:lineRule="auto"/>
              <w:ind w:left="11" w:right="6" w:hanging="11"/>
              <w:jc w:val="center"/>
              <w:rPr>
                <w:b/>
              </w:rPr>
            </w:pPr>
            <w:r w:rsidRPr="005519C9">
              <w:rPr>
                <w:b/>
              </w:rPr>
              <w:t>4</w:t>
            </w:r>
          </w:p>
        </w:tc>
        <w:tc>
          <w:tcPr>
            <w:tcW w:w="547" w:type="dxa"/>
            <w:tcBorders>
              <w:top w:val="single" w:sz="4" w:space="0" w:color="000000"/>
              <w:left w:val="single" w:sz="4" w:space="0" w:color="000000"/>
              <w:bottom w:val="single" w:sz="4" w:space="0" w:color="000000"/>
              <w:right w:val="single" w:sz="4" w:space="0" w:color="000000"/>
            </w:tcBorders>
            <w:vAlign w:val="center"/>
          </w:tcPr>
          <w:p w14:paraId="03494902" w14:textId="77777777" w:rsidR="005519C9" w:rsidRPr="005519C9" w:rsidRDefault="005519C9" w:rsidP="005519C9">
            <w:pPr>
              <w:spacing w:after="0" w:line="240" w:lineRule="auto"/>
              <w:ind w:left="11" w:right="6" w:hanging="11"/>
              <w:jc w:val="center"/>
              <w:rPr>
                <w:b/>
              </w:rPr>
            </w:pPr>
            <w:r w:rsidRPr="005519C9">
              <w:rPr>
                <w:b/>
              </w:rPr>
              <w:t>5</w:t>
            </w:r>
          </w:p>
        </w:tc>
        <w:tc>
          <w:tcPr>
            <w:tcW w:w="547" w:type="dxa"/>
            <w:tcBorders>
              <w:top w:val="single" w:sz="4" w:space="0" w:color="000000"/>
              <w:left w:val="single" w:sz="4" w:space="0" w:color="000000"/>
              <w:bottom w:val="single" w:sz="4" w:space="0" w:color="000000"/>
              <w:right w:val="single" w:sz="4" w:space="0" w:color="000000"/>
            </w:tcBorders>
            <w:vAlign w:val="center"/>
          </w:tcPr>
          <w:p w14:paraId="2D8276F8" w14:textId="77777777" w:rsidR="005519C9" w:rsidRPr="005519C9" w:rsidRDefault="005519C9" w:rsidP="005519C9">
            <w:pPr>
              <w:spacing w:after="0" w:line="240" w:lineRule="auto"/>
              <w:ind w:left="11" w:right="6" w:hanging="11"/>
              <w:jc w:val="center"/>
              <w:rPr>
                <w:b/>
              </w:rPr>
            </w:pPr>
            <w:r w:rsidRPr="005519C9">
              <w:rPr>
                <w:b/>
              </w:rPr>
              <w:t>6</w:t>
            </w:r>
          </w:p>
        </w:tc>
        <w:tc>
          <w:tcPr>
            <w:tcW w:w="547" w:type="dxa"/>
            <w:tcBorders>
              <w:top w:val="single" w:sz="4" w:space="0" w:color="000000"/>
              <w:left w:val="single" w:sz="4" w:space="0" w:color="000000"/>
              <w:bottom w:val="single" w:sz="4" w:space="0" w:color="000000"/>
              <w:right w:val="single" w:sz="4" w:space="0" w:color="000000"/>
            </w:tcBorders>
            <w:vAlign w:val="center"/>
          </w:tcPr>
          <w:p w14:paraId="011AC624" w14:textId="77777777" w:rsidR="005519C9" w:rsidRPr="005519C9" w:rsidRDefault="005519C9" w:rsidP="005519C9">
            <w:pPr>
              <w:spacing w:after="0" w:line="240" w:lineRule="auto"/>
              <w:ind w:left="11" w:right="6" w:hanging="11"/>
              <w:jc w:val="center"/>
              <w:rPr>
                <w:b/>
              </w:rPr>
            </w:pPr>
            <w:r w:rsidRPr="005519C9">
              <w:rPr>
                <w:b/>
              </w:rPr>
              <w:t>7</w:t>
            </w:r>
          </w:p>
        </w:tc>
        <w:tc>
          <w:tcPr>
            <w:tcW w:w="547" w:type="dxa"/>
            <w:tcBorders>
              <w:top w:val="single" w:sz="4" w:space="0" w:color="000000"/>
              <w:left w:val="single" w:sz="4" w:space="0" w:color="000000"/>
              <w:bottom w:val="single" w:sz="4" w:space="0" w:color="000000"/>
              <w:right w:val="single" w:sz="4" w:space="0" w:color="000000"/>
            </w:tcBorders>
            <w:vAlign w:val="center"/>
          </w:tcPr>
          <w:p w14:paraId="7B30067A" w14:textId="77777777" w:rsidR="005519C9" w:rsidRPr="005519C9" w:rsidRDefault="005519C9" w:rsidP="005519C9">
            <w:pPr>
              <w:spacing w:after="0" w:line="240" w:lineRule="auto"/>
              <w:ind w:left="11" w:right="6" w:hanging="11"/>
              <w:jc w:val="center"/>
              <w:rPr>
                <w:b/>
              </w:rPr>
            </w:pPr>
            <w:r w:rsidRPr="005519C9">
              <w:rPr>
                <w:b/>
              </w:rPr>
              <w:t>8</w:t>
            </w:r>
          </w:p>
        </w:tc>
        <w:tc>
          <w:tcPr>
            <w:tcW w:w="547" w:type="dxa"/>
            <w:tcBorders>
              <w:top w:val="single" w:sz="4" w:space="0" w:color="000000"/>
              <w:left w:val="single" w:sz="4" w:space="0" w:color="000000"/>
              <w:bottom w:val="single" w:sz="4" w:space="0" w:color="000000"/>
              <w:right w:val="single" w:sz="4" w:space="0" w:color="000000"/>
            </w:tcBorders>
            <w:vAlign w:val="center"/>
          </w:tcPr>
          <w:p w14:paraId="7C756763" w14:textId="77777777" w:rsidR="005519C9" w:rsidRPr="005519C9" w:rsidRDefault="005519C9" w:rsidP="005519C9">
            <w:pPr>
              <w:spacing w:after="0" w:line="240" w:lineRule="auto"/>
              <w:ind w:left="11" w:right="6" w:hanging="11"/>
              <w:jc w:val="center"/>
              <w:rPr>
                <w:b/>
              </w:rPr>
            </w:pPr>
            <w:r w:rsidRPr="005519C9">
              <w:rPr>
                <w:b/>
              </w:rPr>
              <w:t>9</w:t>
            </w:r>
          </w:p>
        </w:tc>
        <w:tc>
          <w:tcPr>
            <w:tcW w:w="552" w:type="dxa"/>
            <w:tcBorders>
              <w:top w:val="single" w:sz="4" w:space="0" w:color="000000"/>
              <w:left w:val="single" w:sz="4" w:space="0" w:color="000000"/>
              <w:bottom w:val="single" w:sz="4" w:space="0" w:color="000000"/>
              <w:right w:val="single" w:sz="4" w:space="0" w:color="000000"/>
            </w:tcBorders>
            <w:vAlign w:val="center"/>
          </w:tcPr>
          <w:p w14:paraId="3F0C2A17" w14:textId="77777777" w:rsidR="005519C9" w:rsidRPr="005519C9" w:rsidRDefault="005519C9" w:rsidP="005519C9">
            <w:pPr>
              <w:spacing w:after="0" w:line="240" w:lineRule="auto"/>
              <w:ind w:left="11" w:right="6" w:hanging="11"/>
              <w:jc w:val="center"/>
              <w:rPr>
                <w:b/>
              </w:rPr>
            </w:pPr>
            <w:r w:rsidRPr="005519C9">
              <w:rPr>
                <w:b/>
              </w:rPr>
              <w:t>10</w:t>
            </w:r>
          </w:p>
        </w:tc>
        <w:tc>
          <w:tcPr>
            <w:tcW w:w="552" w:type="dxa"/>
            <w:tcBorders>
              <w:top w:val="single" w:sz="4" w:space="0" w:color="000000"/>
              <w:left w:val="single" w:sz="4" w:space="0" w:color="000000"/>
              <w:bottom w:val="single" w:sz="4" w:space="0" w:color="000000"/>
              <w:right w:val="single" w:sz="4" w:space="0" w:color="000000"/>
            </w:tcBorders>
            <w:vAlign w:val="center"/>
          </w:tcPr>
          <w:p w14:paraId="50B78833" w14:textId="77777777" w:rsidR="005519C9" w:rsidRPr="005519C9" w:rsidRDefault="005519C9" w:rsidP="005519C9">
            <w:pPr>
              <w:spacing w:after="0" w:line="240" w:lineRule="auto"/>
              <w:ind w:left="11" w:right="6" w:hanging="11"/>
              <w:jc w:val="center"/>
              <w:rPr>
                <w:b/>
              </w:rPr>
            </w:pPr>
            <w:r w:rsidRPr="005519C9">
              <w:rPr>
                <w:b/>
              </w:rPr>
              <w:t>11</w:t>
            </w:r>
          </w:p>
        </w:tc>
        <w:tc>
          <w:tcPr>
            <w:tcW w:w="552" w:type="dxa"/>
            <w:tcBorders>
              <w:top w:val="single" w:sz="4" w:space="0" w:color="000000"/>
              <w:left w:val="single" w:sz="4" w:space="0" w:color="000000"/>
              <w:bottom w:val="single" w:sz="4" w:space="0" w:color="000000"/>
              <w:right w:val="single" w:sz="4" w:space="0" w:color="000000"/>
            </w:tcBorders>
            <w:vAlign w:val="center"/>
          </w:tcPr>
          <w:p w14:paraId="2BF0F02F" w14:textId="77777777" w:rsidR="005519C9" w:rsidRPr="005519C9" w:rsidRDefault="005519C9" w:rsidP="005519C9">
            <w:pPr>
              <w:spacing w:after="0" w:line="240" w:lineRule="auto"/>
              <w:ind w:left="11" w:right="6" w:hanging="11"/>
              <w:jc w:val="center"/>
              <w:rPr>
                <w:b/>
              </w:rPr>
            </w:pPr>
            <w:r w:rsidRPr="005519C9">
              <w:rPr>
                <w:b/>
              </w:rPr>
              <w:t>12</w:t>
            </w:r>
          </w:p>
        </w:tc>
        <w:tc>
          <w:tcPr>
            <w:tcW w:w="948" w:type="dxa"/>
            <w:vMerge/>
            <w:tcBorders>
              <w:left w:val="single" w:sz="4" w:space="0" w:color="000000"/>
              <w:bottom w:val="single" w:sz="4" w:space="0" w:color="000000"/>
              <w:right w:val="single" w:sz="4" w:space="0" w:color="000000"/>
            </w:tcBorders>
            <w:vAlign w:val="center"/>
          </w:tcPr>
          <w:p w14:paraId="553B04E1" w14:textId="77777777" w:rsidR="005519C9" w:rsidRPr="005519C9" w:rsidRDefault="005519C9" w:rsidP="005519C9">
            <w:pPr>
              <w:jc w:val="center"/>
              <w:rPr>
                <w:b/>
              </w:rPr>
            </w:pPr>
          </w:p>
        </w:tc>
      </w:tr>
      <w:tr w:rsidR="005519C9" w:rsidRPr="005519C9" w14:paraId="2129D635"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5D6235FF" w14:textId="77777777" w:rsidR="005519C9" w:rsidRPr="005519C9" w:rsidRDefault="005519C9" w:rsidP="005519C9">
            <w:r w:rsidRPr="005519C9">
              <w:t xml:space="preserve">Dobiegniew </w:t>
            </w:r>
          </w:p>
        </w:tc>
        <w:tc>
          <w:tcPr>
            <w:tcW w:w="558" w:type="dxa"/>
            <w:tcBorders>
              <w:top w:val="single" w:sz="4" w:space="0" w:color="000000"/>
              <w:left w:val="single" w:sz="4" w:space="0" w:color="000000"/>
              <w:bottom w:val="single" w:sz="4" w:space="0" w:color="000000"/>
              <w:right w:val="single" w:sz="4" w:space="0" w:color="000000"/>
            </w:tcBorders>
            <w:vAlign w:val="center"/>
          </w:tcPr>
          <w:p w14:paraId="1BBE68C8"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2C67EC5" w14:textId="77777777" w:rsidR="005519C9" w:rsidRPr="005519C9" w:rsidRDefault="005519C9" w:rsidP="005519C9">
            <w:pPr>
              <w:jc w:val="center"/>
              <w:rPr>
                <w:iCs/>
              </w:rPr>
            </w:pPr>
            <w:r w:rsidRPr="005519C9">
              <w:rPr>
                <w:iCs/>
              </w:rPr>
              <w:t>0,70%</w:t>
            </w:r>
          </w:p>
        </w:tc>
        <w:tc>
          <w:tcPr>
            <w:tcW w:w="558" w:type="dxa"/>
            <w:tcBorders>
              <w:top w:val="single" w:sz="4" w:space="0" w:color="000000"/>
              <w:left w:val="single" w:sz="4" w:space="0" w:color="000000"/>
              <w:bottom w:val="single" w:sz="4" w:space="0" w:color="000000"/>
              <w:right w:val="single" w:sz="4" w:space="0" w:color="000000"/>
            </w:tcBorders>
            <w:vAlign w:val="center"/>
          </w:tcPr>
          <w:p w14:paraId="43FA3BA9" w14:textId="77777777" w:rsidR="005519C9" w:rsidRPr="005519C9" w:rsidRDefault="005519C9" w:rsidP="005519C9">
            <w:pPr>
              <w:jc w:val="center"/>
              <w:rPr>
                <w:iCs/>
              </w:rPr>
            </w:pPr>
            <w:r w:rsidRPr="005519C9">
              <w:rPr>
                <w:iCs/>
              </w:rPr>
              <w:t>24</w:t>
            </w:r>
          </w:p>
        </w:tc>
        <w:tc>
          <w:tcPr>
            <w:tcW w:w="558" w:type="dxa"/>
            <w:tcBorders>
              <w:top w:val="single" w:sz="4" w:space="0" w:color="000000"/>
              <w:left w:val="single" w:sz="4" w:space="0" w:color="000000"/>
              <w:bottom w:val="single" w:sz="4" w:space="0" w:color="000000"/>
              <w:right w:val="single" w:sz="4" w:space="0" w:color="000000"/>
            </w:tcBorders>
            <w:vAlign w:val="center"/>
          </w:tcPr>
          <w:p w14:paraId="71CF920A" w14:textId="77777777" w:rsidR="005519C9" w:rsidRPr="005519C9" w:rsidRDefault="005519C9" w:rsidP="005519C9">
            <w:pPr>
              <w:jc w:val="center"/>
              <w:rPr>
                <w:iCs/>
              </w:rPr>
            </w:pPr>
            <w:r w:rsidRPr="005519C9">
              <w:rPr>
                <w:iCs/>
              </w:rPr>
              <w:t>9</w:t>
            </w:r>
          </w:p>
        </w:tc>
        <w:tc>
          <w:tcPr>
            <w:tcW w:w="547" w:type="dxa"/>
            <w:tcBorders>
              <w:top w:val="single" w:sz="4" w:space="0" w:color="000000"/>
              <w:left w:val="single" w:sz="4" w:space="0" w:color="000000"/>
              <w:bottom w:val="single" w:sz="4" w:space="0" w:color="000000"/>
              <w:right w:val="single" w:sz="4" w:space="0" w:color="000000"/>
            </w:tcBorders>
            <w:vAlign w:val="center"/>
          </w:tcPr>
          <w:p w14:paraId="43228D0F"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1F8A4301"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16394CF1"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2F496948"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2E58BDAF"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1D71A3D7"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BA72A9A"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471A11F6"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4E2FF72A" w14:textId="1DCD7EAC" w:rsidR="005519C9" w:rsidRPr="005519C9" w:rsidRDefault="00BF2C02" w:rsidP="00BF2C02">
            <w:pPr>
              <w:jc w:val="center"/>
              <w:rPr>
                <w:i/>
              </w:rPr>
            </w:pPr>
            <w:r>
              <w:rPr>
                <w:i/>
              </w:rPr>
              <w:t>2</w:t>
            </w:r>
          </w:p>
        </w:tc>
      </w:tr>
      <w:tr w:rsidR="005519C9" w:rsidRPr="005519C9" w14:paraId="4166B5AC"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5D0B81D3" w14:textId="77777777" w:rsidR="005519C9" w:rsidRPr="005519C9" w:rsidRDefault="005519C9" w:rsidP="005519C9">
            <w:r w:rsidRPr="005519C9">
              <w:t xml:space="preserve">Hrubieszów </w:t>
            </w:r>
          </w:p>
        </w:tc>
        <w:tc>
          <w:tcPr>
            <w:tcW w:w="558" w:type="dxa"/>
            <w:tcBorders>
              <w:top w:val="single" w:sz="4" w:space="0" w:color="000000"/>
              <w:left w:val="single" w:sz="4" w:space="0" w:color="000000"/>
              <w:bottom w:val="single" w:sz="4" w:space="0" w:color="000000"/>
              <w:right w:val="single" w:sz="4" w:space="0" w:color="000000"/>
            </w:tcBorders>
            <w:vAlign w:val="center"/>
          </w:tcPr>
          <w:p w14:paraId="1D805BF0"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6053C952" w14:textId="77777777" w:rsidR="005519C9" w:rsidRPr="005519C9" w:rsidRDefault="005519C9" w:rsidP="005519C9">
            <w:pPr>
              <w:jc w:val="center"/>
              <w:rPr>
                <w:iCs/>
              </w:rPr>
            </w:pPr>
            <w:r w:rsidRPr="005519C9">
              <w:rPr>
                <w:iCs/>
              </w:rPr>
              <w:t>7,3%</w:t>
            </w:r>
          </w:p>
        </w:tc>
        <w:tc>
          <w:tcPr>
            <w:tcW w:w="558" w:type="dxa"/>
            <w:tcBorders>
              <w:top w:val="single" w:sz="4" w:space="0" w:color="000000"/>
              <w:left w:val="single" w:sz="4" w:space="0" w:color="000000"/>
              <w:bottom w:val="single" w:sz="4" w:space="0" w:color="000000"/>
              <w:right w:val="single" w:sz="4" w:space="0" w:color="000000"/>
            </w:tcBorders>
            <w:vAlign w:val="center"/>
          </w:tcPr>
          <w:p w14:paraId="095F4567" w14:textId="77777777" w:rsidR="005519C9" w:rsidRPr="005519C9" w:rsidRDefault="005519C9" w:rsidP="005519C9">
            <w:pPr>
              <w:jc w:val="center"/>
              <w:rPr>
                <w:iCs/>
              </w:rPr>
            </w:pPr>
            <w:r w:rsidRPr="005519C9">
              <w:rPr>
                <w:iCs/>
              </w:rPr>
              <w:t>23</w:t>
            </w:r>
          </w:p>
        </w:tc>
        <w:tc>
          <w:tcPr>
            <w:tcW w:w="558" w:type="dxa"/>
            <w:tcBorders>
              <w:top w:val="single" w:sz="4" w:space="0" w:color="000000"/>
              <w:left w:val="single" w:sz="4" w:space="0" w:color="000000"/>
              <w:bottom w:val="single" w:sz="4" w:space="0" w:color="000000"/>
              <w:right w:val="single" w:sz="4" w:space="0" w:color="000000"/>
            </w:tcBorders>
            <w:vAlign w:val="center"/>
          </w:tcPr>
          <w:p w14:paraId="26F64880" w14:textId="77777777" w:rsidR="005519C9" w:rsidRPr="005519C9" w:rsidRDefault="005519C9" w:rsidP="005519C9">
            <w:pPr>
              <w:jc w:val="center"/>
              <w:rPr>
                <w:iCs/>
              </w:rPr>
            </w:pPr>
            <w:r w:rsidRPr="005519C9">
              <w:rPr>
                <w:iCs/>
              </w:rPr>
              <w:t>0</w:t>
            </w:r>
          </w:p>
        </w:tc>
        <w:tc>
          <w:tcPr>
            <w:tcW w:w="547" w:type="dxa"/>
            <w:tcBorders>
              <w:top w:val="single" w:sz="4" w:space="0" w:color="000000"/>
              <w:left w:val="single" w:sz="4" w:space="0" w:color="000000"/>
              <w:bottom w:val="single" w:sz="4" w:space="0" w:color="000000"/>
              <w:right w:val="single" w:sz="4" w:space="0" w:color="000000"/>
            </w:tcBorders>
            <w:vAlign w:val="center"/>
          </w:tcPr>
          <w:p w14:paraId="5148264C"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57F21C9B" w14:textId="628B256F" w:rsidR="005519C9" w:rsidRPr="005519C9" w:rsidRDefault="00BF2C02" w:rsidP="005519C9">
            <w:pPr>
              <w:jc w:val="center"/>
              <w:rPr>
                <w:iCs/>
              </w:rPr>
            </w:pPr>
            <w:r>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7E404ED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041D2A22"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DE60B6D"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D5153D4"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409AFFA"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22B0D9FF"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75A7CCBF" w14:textId="79BCD57F" w:rsidR="005519C9" w:rsidRPr="005519C9" w:rsidRDefault="00BF2C02" w:rsidP="00BF2C02">
            <w:pPr>
              <w:jc w:val="center"/>
              <w:rPr>
                <w:i/>
              </w:rPr>
            </w:pPr>
            <w:r>
              <w:rPr>
                <w:i/>
              </w:rPr>
              <w:t>2</w:t>
            </w:r>
          </w:p>
        </w:tc>
      </w:tr>
      <w:tr w:rsidR="005519C9" w:rsidRPr="005519C9" w14:paraId="2F816EAE"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1C544BBF" w14:textId="77777777" w:rsidR="005519C9" w:rsidRPr="005519C9" w:rsidRDefault="005519C9" w:rsidP="005519C9">
            <w:r w:rsidRPr="005519C9">
              <w:t xml:space="preserve">Opole Lub. </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8EAA411"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CA51D89" w14:textId="77777777" w:rsidR="005519C9" w:rsidRPr="005519C9" w:rsidRDefault="005519C9" w:rsidP="005519C9">
            <w:pPr>
              <w:jc w:val="center"/>
              <w:rPr>
                <w:iCs/>
              </w:rPr>
            </w:pPr>
            <w:r w:rsidRPr="005519C9">
              <w:rPr>
                <w:iCs/>
              </w:rPr>
              <w:t>1,73%</w:t>
            </w:r>
          </w:p>
        </w:tc>
        <w:tc>
          <w:tcPr>
            <w:tcW w:w="558" w:type="dxa"/>
            <w:tcBorders>
              <w:top w:val="single" w:sz="4" w:space="0" w:color="000000"/>
              <w:left w:val="single" w:sz="4" w:space="0" w:color="000000"/>
              <w:bottom w:val="single" w:sz="4" w:space="0" w:color="000000"/>
              <w:right w:val="single" w:sz="4" w:space="0" w:color="000000"/>
            </w:tcBorders>
            <w:vAlign w:val="center"/>
          </w:tcPr>
          <w:p w14:paraId="356ABFD3" w14:textId="77777777" w:rsidR="005519C9" w:rsidRPr="005519C9" w:rsidRDefault="005519C9" w:rsidP="005519C9">
            <w:pPr>
              <w:jc w:val="center"/>
              <w:rPr>
                <w:iCs/>
              </w:rPr>
            </w:pPr>
            <w:r w:rsidRPr="005519C9">
              <w:rPr>
                <w:iCs/>
              </w:rPr>
              <w:t>42</w:t>
            </w:r>
          </w:p>
        </w:tc>
        <w:tc>
          <w:tcPr>
            <w:tcW w:w="558" w:type="dxa"/>
            <w:tcBorders>
              <w:top w:val="single" w:sz="4" w:space="0" w:color="000000"/>
              <w:left w:val="single" w:sz="4" w:space="0" w:color="000000"/>
              <w:bottom w:val="single" w:sz="4" w:space="0" w:color="000000"/>
              <w:right w:val="single" w:sz="4" w:space="0" w:color="000000"/>
            </w:tcBorders>
            <w:vAlign w:val="center"/>
          </w:tcPr>
          <w:p w14:paraId="5B4DDE30" w14:textId="77777777" w:rsidR="005519C9" w:rsidRPr="005519C9" w:rsidRDefault="005519C9" w:rsidP="005519C9">
            <w:pPr>
              <w:jc w:val="center"/>
              <w:rPr>
                <w:iCs/>
              </w:rPr>
            </w:pPr>
            <w:r w:rsidRPr="005519C9">
              <w:rPr>
                <w:iCs/>
              </w:rPr>
              <w:t>0</w:t>
            </w:r>
          </w:p>
        </w:tc>
        <w:tc>
          <w:tcPr>
            <w:tcW w:w="547" w:type="dxa"/>
            <w:tcBorders>
              <w:top w:val="single" w:sz="4" w:space="0" w:color="000000"/>
              <w:left w:val="single" w:sz="4" w:space="0" w:color="000000"/>
              <w:bottom w:val="single" w:sz="4" w:space="0" w:color="000000"/>
              <w:right w:val="single" w:sz="4" w:space="0" w:color="000000"/>
            </w:tcBorders>
            <w:vAlign w:val="center"/>
          </w:tcPr>
          <w:p w14:paraId="5551BDC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3BEACCDE"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39C23C5D"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B927BD9"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DA61948"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1824DD43"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594921CA"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65A2230A"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18271C9D" w14:textId="3CE19EAD" w:rsidR="005519C9" w:rsidRPr="005519C9" w:rsidRDefault="00BF2C02" w:rsidP="00BF2C02">
            <w:pPr>
              <w:jc w:val="center"/>
              <w:rPr>
                <w:iCs/>
              </w:rPr>
            </w:pPr>
            <w:r>
              <w:rPr>
                <w:iCs/>
              </w:rPr>
              <w:t>3</w:t>
            </w:r>
          </w:p>
        </w:tc>
      </w:tr>
      <w:tr w:rsidR="005519C9" w:rsidRPr="005519C9" w14:paraId="74E49545"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137FD32B" w14:textId="77777777" w:rsidR="005519C9" w:rsidRPr="005519C9" w:rsidRDefault="005519C9" w:rsidP="005519C9">
            <w:r w:rsidRPr="005519C9">
              <w:t xml:space="preserve">Milicz </w:t>
            </w:r>
          </w:p>
        </w:tc>
        <w:tc>
          <w:tcPr>
            <w:tcW w:w="558" w:type="dxa"/>
            <w:tcBorders>
              <w:top w:val="single" w:sz="4" w:space="0" w:color="000000"/>
              <w:left w:val="single" w:sz="4" w:space="0" w:color="000000"/>
              <w:bottom w:val="single" w:sz="4" w:space="0" w:color="000000"/>
              <w:right w:val="single" w:sz="4" w:space="0" w:color="000000"/>
            </w:tcBorders>
            <w:vAlign w:val="center"/>
          </w:tcPr>
          <w:p w14:paraId="29D4D6D0"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6541BA42" w14:textId="77777777" w:rsidR="005519C9" w:rsidRPr="005519C9" w:rsidRDefault="005519C9" w:rsidP="005519C9">
            <w:pPr>
              <w:jc w:val="center"/>
              <w:rPr>
                <w:iCs/>
              </w:rPr>
            </w:pPr>
            <w:r w:rsidRPr="005519C9">
              <w:rPr>
                <w:iCs/>
              </w:rPr>
              <w:t>b/d</w:t>
            </w:r>
          </w:p>
        </w:tc>
        <w:tc>
          <w:tcPr>
            <w:tcW w:w="558" w:type="dxa"/>
            <w:tcBorders>
              <w:top w:val="single" w:sz="4" w:space="0" w:color="000000"/>
              <w:left w:val="single" w:sz="4" w:space="0" w:color="000000"/>
              <w:bottom w:val="single" w:sz="4" w:space="0" w:color="000000"/>
              <w:right w:val="single" w:sz="4" w:space="0" w:color="000000"/>
            </w:tcBorders>
            <w:vAlign w:val="center"/>
          </w:tcPr>
          <w:p w14:paraId="259367DF" w14:textId="77777777" w:rsidR="005519C9" w:rsidRPr="005519C9" w:rsidRDefault="005519C9" w:rsidP="005519C9">
            <w:pPr>
              <w:jc w:val="center"/>
              <w:rPr>
                <w:iCs/>
              </w:rPr>
            </w:pPr>
            <w:r w:rsidRPr="005519C9">
              <w:rPr>
                <w:iCs/>
              </w:rPr>
              <w:t>b/d</w:t>
            </w:r>
          </w:p>
        </w:tc>
        <w:tc>
          <w:tcPr>
            <w:tcW w:w="558" w:type="dxa"/>
            <w:tcBorders>
              <w:top w:val="single" w:sz="4" w:space="0" w:color="000000"/>
              <w:left w:val="single" w:sz="4" w:space="0" w:color="000000"/>
              <w:bottom w:val="single" w:sz="4" w:space="0" w:color="000000"/>
              <w:right w:val="single" w:sz="4" w:space="0" w:color="000000"/>
            </w:tcBorders>
            <w:vAlign w:val="center"/>
          </w:tcPr>
          <w:p w14:paraId="23048D16" w14:textId="77777777" w:rsidR="005519C9" w:rsidRPr="005519C9" w:rsidRDefault="005519C9" w:rsidP="005519C9">
            <w:pPr>
              <w:jc w:val="center"/>
              <w:rPr>
                <w:iCs/>
              </w:rPr>
            </w:pPr>
            <w:r w:rsidRPr="005519C9">
              <w:rPr>
                <w:iCs/>
              </w:rPr>
              <w:t>b/d</w:t>
            </w:r>
          </w:p>
        </w:tc>
        <w:tc>
          <w:tcPr>
            <w:tcW w:w="547" w:type="dxa"/>
            <w:tcBorders>
              <w:top w:val="single" w:sz="4" w:space="0" w:color="000000"/>
              <w:left w:val="single" w:sz="4" w:space="0" w:color="000000"/>
              <w:bottom w:val="single" w:sz="4" w:space="0" w:color="000000"/>
              <w:right w:val="single" w:sz="4" w:space="0" w:color="000000"/>
            </w:tcBorders>
            <w:vAlign w:val="center"/>
          </w:tcPr>
          <w:p w14:paraId="00A54BE1"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05CA3C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5D039CC6"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EA245EC"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2616173"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CE45636"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6ECC42DC"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2D2DEBAF"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55B7527E" w14:textId="08804B9E" w:rsidR="005519C9" w:rsidRPr="005519C9" w:rsidRDefault="00BF2C02" w:rsidP="00BF2C02">
            <w:pPr>
              <w:jc w:val="center"/>
              <w:rPr>
                <w:iCs/>
              </w:rPr>
            </w:pPr>
            <w:r>
              <w:rPr>
                <w:iCs/>
              </w:rPr>
              <w:t>1</w:t>
            </w:r>
          </w:p>
        </w:tc>
      </w:tr>
      <w:tr w:rsidR="005519C9" w:rsidRPr="005519C9" w14:paraId="657F32C6"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003F6EAF" w14:textId="77777777" w:rsidR="005519C9" w:rsidRPr="005519C9" w:rsidRDefault="005519C9" w:rsidP="005519C9">
            <w:r w:rsidRPr="005519C9">
              <w:t xml:space="preserve">Grajewo </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C85D15F"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54BDD9EA" w14:textId="77777777" w:rsidR="005519C9" w:rsidRPr="005519C9" w:rsidRDefault="005519C9" w:rsidP="005519C9">
            <w:pPr>
              <w:jc w:val="center"/>
              <w:rPr>
                <w:iCs/>
              </w:rPr>
            </w:pPr>
            <w:r w:rsidRPr="005519C9">
              <w:rPr>
                <w:iCs/>
              </w:rPr>
              <w:t>4,04%</w:t>
            </w:r>
          </w:p>
        </w:tc>
        <w:tc>
          <w:tcPr>
            <w:tcW w:w="558" w:type="dxa"/>
            <w:tcBorders>
              <w:top w:val="single" w:sz="4" w:space="0" w:color="000000"/>
              <w:left w:val="single" w:sz="4" w:space="0" w:color="000000"/>
              <w:bottom w:val="single" w:sz="4" w:space="0" w:color="000000"/>
              <w:right w:val="single" w:sz="4" w:space="0" w:color="000000"/>
            </w:tcBorders>
            <w:vAlign w:val="center"/>
          </w:tcPr>
          <w:p w14:paraId="125DDB46" w14:textId="77777777" w:rsidR="005519C9" w:rsidRPr="005519C9" w:rsidRDefault="005519C9" w:rsidP="005519C9">
            <w:pPr>
              <w:jc w:val="center"/>
              <w:rPr>
                <w:iCs/>
              </w:rPr>
            </w:pPr>
            <w:r w:rsidRPr="005519C9">
              <w:rPr>
                <w:iCs/>
              </w:rPr>
              <w:t>28</w:t>
            </w:r>
          </w:p>
        </w:tc>
        <w:tc>
          <w:tcPr>
            <w:tcW w:w="558" w:type="dxa"/>
            <w:tcBorders>
              <w:top w:val="single" w:sz="4" w:space="0" w:color="000000"/>
              <w:left w:val="single" w:sz="4" w:space="0" w:color="000000"/>
              <w:bottom w:val="single" w:sz="4" w:space="0" w:color="000000"/>
              <w:right w:val="single" w:sz="4" w:space="0" w:color="000000"/>
            </w:tcBorders>
            <w:vAlign w:val="center"/>
          </w:tcPr>
          <w:p w14:paraId="35B1CA2C" w14:textId="77777777" w:rsidR="005519C9" w:rsidRPr="005519C9" w:rsidRDefault="005519C9" w:rsidP="005519C9">
            <w:pPr>
              <w:jc w:val="center"/>
              <w:rPr>
                <w:iCs/>
              </w:rPr>
            </w:pPr>
            <w:r w:rsidRPr="005519C9">
              <w:rPr>
                <w:iCs/>
              </w:rPr>
              <w:t>6</w:t>
            </w:r>
          </w:p>
        </w:tc>
        <w:tc>
          <w:tcPr>
            <w:tcW w:w="547" w:type="dxa"/>
            <w:tcBorders>
              <w:top w:val="single" w:sz="4" w:space="0" w:color="000000"/>
              <w:left w:val="single" w:sz="4" w:space="0" w:color="000000"/>
              <w:bottom w:val="single" w:sz="4" w:space="0" w:color="000000"/>
              <w:right w:val="single" w:sz="4" w:space="0" w:color="000000"/>
            </w:tcBorders>
            <w:vAlign w:val="center"/>
          </w:tcPr>
          <w:p w14:paraId="00A5C73D"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72D92D0C"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10A226E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37BBA04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40058EC"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0C60381E"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2559D54"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098195D5"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4B5DB896" w14:textId="4F433287" w:rsidR="005519C9" w:rsidRPr="005519C9" w:rsidRDefault="00BF2C02" w:rsidP="00BF2C02">
            <w:pPr>
              <w:jc w:val="center"/>
              <w:rPr>
                <w:iCs/>
              </w:rPr>
            </w:pPr>
            <w:r>
              <w:rPr>
                <w:iCs/>
              </w:rPr>
              <w:t>3</w:t>
            </w:r>
          </w:p>
        </w:tc>
      </w:tr>
      <w:tr w:rsidR="005519C9" w:rsidRPr="005519C9" w14:paraId="126417E1"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5BCBBF6D" w14:textId="77777777" w:rsidR="005519C9" w:rsidRPr="005519C9" w:rsidRDefault="005519C9" w:rsidP="005519C9">
            <w:r w:rsidRPr="005519C9">
              <w:t xml:space="preserve">Żyrardów </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27BAF36"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4DFD72B3" w14:textId="77777777" w:rsidR="005519C9" w:rsidRPr="005519C9" w:rsidRDefault="005519C9" w:rsidP="005519C9">
            <w:pPr>
              <w:jc w:val="center"/>
              <w:rPr>
                <w:iCs/>
              </w:rPr>
            </w:pPr>
            <w:r w:rsidRPr="005519C9">
              <w:rPr>
                <w:iCs/>
              </w:rPr>
              <w:t>11,86%</w:t>
            </w:r>
          </w:p>
        </w:tc>
        <w:tc>
          <w:tcPr>
            <w:tcW w:w="558" w:type="dxa"/>
            <w:tcBorders>
              <w:top w:val="single" w:sz="4" w:space="0" w:color="000000"/>
              <w:left w:val="single" w:sz="4" w:space="0" w:color="000000"/>
              <w:bottom w:val="single" w:sz="4" w:space="0" w:color="000000"/>
              <w:right w:val="single" w:sz="4" w:space="0" w:color="000000"/>
            </w:tcBorders>
            <w:vAlign w:val="center"/>
          </w:tcPr>
          <w:p w14:paraId="0F260CD4" w14:textId="77777777" w:rsidR="005519C9" w:rsidRPr="005519C9" w:rsidRDefault="005519C9" w:rsidP="005519C9">
            <w:pPr>
              <w:jc w:val="center"/>
              <w:rPr>
                <w:iCs/>
              </w:rPr>
            </w:pPr>
            <w:r w:rsidRPr="005519C9">
              <w:rPr>
                <w:iCs/>
              </w:rPr>
              <w:t>36</w:t>
            </w:r>
          </w:p>
        </w:tc>
        <w:tc>
          <w:tcPr>
            <w:tcW w:w="558" w:type="dxa"/>
            <w:tcBorders>
              <w:top w:val="single" w:sz="4" w:space="0" w:color="000000"/>
              <w:left w:val="single" w:sz="4" w:space="0" w:color="000000"/>
              <w:bottom w:val="single" w:sz="4" w:space="0" w:color="000000"/>
              <w:right w:val="single" w:sz="4" w:space="0" w:color="000000"/>
            </w:tcBorders>
            <w:vAlign w:val="center"/>
          </w:tcPr>
          <w:p w14:paraId="41C6E5A6" w14:textId="77777777" w:rsidR="005519C9" w:rsidRPr="005519C9" w:rsidRDefault="005519C9" w:rsidP="005519C9">
            <w:pPr>
              <w:jc w:val="center"/>
              <w:rPr>
                <w:iCs/>
              </w:rPr>
            </w:pPr>
            <w:r w:rsidRPr="005519C9">
              <w:rPr>
                <w:iCs/>
              </w:rPr>
              <w:t>10</w:t>
            </w:r>
          </w:p>
        </w:tc>
        <w:tc>
          <w:tcPr>
            <w:tcW w:w="547" w:type="dxa"/>
            <w:tcBorders>
              <w:top w:val="single" w:sz="4" w:space="0" w:color="000000"/>
              <w:left w:val="single" w:sz="4" w:space="0" w:color="000000"/>
              <w:bottom w:val="single" w:sz="4" w:space="0" w:color="000000"/>
              <w:right w:val="single" w:sz="4" w:space="0" w:color="000000"/>
            </w:tcBorders>
            <w:vAlign w:val="center"/>
          </w:tcPr>
          <w:p w14:paraId="0664F9D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AD122C3"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42F907E"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5FC72323"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59BEF2C"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7A3355AE"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E6AE73A"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6356F05"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4AF0C937" w14:textId="5D050B16" w:rsidR="005519C9" w:rsidRPr="005519C9" w:rsidRDefault="00BF2C02" w:rsidP="00BF2C02">
            <w:pPr>
              <w:jc w:val="center"/>
              <w:rPr>
                <w:iCs/>
              </w:rPr>
            </w:pPr>
            <w:r>
              <w:rPr>
                <w:iCs/>
              </w:rPr>
              <w:t>6</w:t>
            </w:r>
          </w:p>
        </w:tc>
      </w:tr>
      <w:tr w:rsidR="005519C9" w:rsidRPr="005519C9" w14:paraId="319E3AA6"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24F4BE80" w14:textId="77777777" w:rsidR="005519C9" w:rsidRPr="005519C9" w:rsidRDefault="005519C9" w:rsidP="005519C9">
            <w:r w:rsidRPr="005519C9">
              <w:t xml:space="preserve">Starachowice </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C3CEAF9"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280F2E52" w14:textId="77777777" w:rsidR="005519C9" w:rsidRPr="005519C9" w:rsidRDefault="005519C9" w:rsidP="005519C9">
            <w:pPr>
              <w:jc w:val="center"/>
              <w:rPr>
                <w:iCs/>
              </w:rPr>
            </w:pPr>
            <w:r w:rsidRPr="005519C9">
              <w:rPr>
                <w:iCs/>
              </w:rPr>
              <w:t>11,11%</w:t>
            </w:r>
          </w:p>
        </w:tc>
        <w:tc>
          <w:tcPr>
            <w:tcW w:w="558" w:type="dxa"/>
            <w:tcBorders>
              <w:top w:val="single" w:sz="4" w:space="0" w:color="000000"/>
              <w:left w:val="single" w:sz="4" w:space="0" w:color="000000"/>
              <w:bottom w:val="single" w:sz="4" w:space="0" w:color="000000"/>
              <w:right w:val="single" w:sz="4" w:space="0" w:color="000000"/>
            </w:tcBorders>
            <w:vAlign w:val="center"/>
          </w:tcPr>
          <w:p w14:paraId="6970CDCA" w14:textId="77777777" w:rsidR="005519C9" w:rsidRPr="005519C9" w:rsidRDefault="005519C9" w:rsidP="005519C9">
            <w:pPr>
              <w:jc w:val="center"/>
              <w:rPr>
                <w:iCs/>
              </w:rPr>
            </w:pPr>
            <w:r w:rsidRPr="005519C9">
              <w:rPr>
                <w:iCs/>
              </w:rPr>
              <w:t>38</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7939B98" w14:textId="77777777" w:rsidR="005519C9" w:rsidRPr="005519C9" w:rsidRDefault="005519C9" w:rsidP="005519C9">
            <w:pPr>
              <w:jc w:val="center"/>
              <w:rPr>
                <w:iCs/>
              </w:rPr>
            </w:pPr>
            <w:r w:rsidRPr="005519C9">
              <w:rPr>
                <w:iCs/>
              </w:rPr>
              <w:t>19</w:t>
            </w:r>
          </w:p>
        </w:tc>
        <w:tc>
          <w:tcPr>
            <w:tcW w:w="547" w:type="dxa"/>
            <w:tcBorders>
              <w:top w:val="single" w:sz="4" w:space="0" w:color="000000"/>
              <w:left w:val="single" w:sz="4" w:space="0" w:color="000000"/>
              <w:bottom w:val="single" w:sz="4" w:space="0" w:color="000000"/>
              <w:right w:val="single" w:sz="4" w:space="0" w:color="000000"/>
            </w:tcBorders>
            <w:vAlign w:val="center"/>
          </w:tcPr>
          <w:p w14:paraId="64C4EE8F"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7200C3B4"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260D5D7"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77F85FE9"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E846070"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077466A8"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792F6D4"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C13D48A"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1FCDB4CF" w14:textId="25CE7F1D" w:rsidR="005519C9" w:rsidRPr="005519C9" w:rsidRDefault="00BF2C02" w:rsidP="00BF2C02">
            <w:pPr>
              <w:jc w:val="center"/>
              <w:rPr>
                <w:iCs/>
              </w:rPr>
            </w:pPr>
            <w:r>
              <w:rPr>
                <w:iCs/>
              </w:rPr>
              <w:t>6</w:t>
            </w:r>
          </w:p>
        </w:tc>
      </w:tr>
      <w:tr w:rsidR="005519C9" w:rsidRPr="005519C9" w14:paraId="4374A8FF"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1E3CB6CB" w14:textId="77777777" w:rsidR="005519C9" w:rsidRPr="005519C9" w:rsidRDefault="005519C9" w:rsidP="005519C9">
            <w:r w:rsidRPr="005519C9">
              <w:t>Stalowa Wola</w:t>
            </w:r>
          </w:p>
        </w:tc>
        <w:tc>
          <w:tcPr>
            <w:tcW w:w="558" w:type="dxa"/>
            <w:tcBorders>
              <w:top w:val="single" w:sz="4" w:space="0" w:color="000000"/>
              <w:left w:val="single" w:sz="4" w:space="0" w:color="000000"/>
              <w:bottom w:val="single" w:sz="4" w:space="0" w:color="000000"/>
              <w:right w:val="single" w:sz="4" w:space="0" w:color="000000"/>
            </w:tcBorders>
            <w:vAlign w:val="center"/>
          </w:tcPr>
          <w:p w14:paraId="1A3D3DF9"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A7F4416" w14:textId="77777777" w:rsidR="005519C9" w:rsidRPr="005519C9" w:rsidRDefault="005519C9" w:rsidP="005519C9">
            <w:pPr>
              <w:jc w:val="center"/>
              <w:rPr>
                <w:iCs/>
              </w:rPr>
            </w:pPr>
            <w:r w:rsidRPr="005519C9">
              <w:rPr>
                <w:iCs/>
              </w:rPr>
              <w:t>1,65%</w:t>
            </w:r>
          </w:p>
        </w:tc>
        <w:tc>
          <w:tcPr>
            <w:tcW w:w="558" w:type="dxa"/>
            <w:tcBorders>
              <w:top w:val="single" w:sz="4" w:space="0" w:color="000000"/>
              <w:left w:val="single" w:sz="4" w:space="0" w:color="000000"/>
              <w:bottom w:val="single" w:sz="4" w:space="0" w:color="000000"/>
              <w:right w:val="single" w:sz="4" w:space="0" w:color="000000"/>
            </w:tcBorders>
            <w:vAlign w:val="center"/>
          </w:tcPr>
          <w:p w14:paraId="3F63D689" w14:textId="77777777" w:rsidR="005519C9" w:rsidRPr="005519C9" w:rsidRDefault="005519C9" w:rsidP="005519C9">
            <w:pPr>
              <w:jc w:val="center"/>
              <w:rPr>
                <w:iCs/>
              </w:rPr>
            </w:pPr>
            <w:r w:rsidRPr="005519C9">
              <w:rPr>
                <w:iCs/>
              </w:rPr>
              <w:t>40</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42A17BD" w14:textId="77777777" w:rsidR="005519C9" w:rsidRPr="005519C9" w:rsidRDefault="005519C9" w:rsidP="005519C9">
            <w:pPr>
              <w:jc w:val="center"/>
              <w:rPr>
                <w:iCs/>
              </w:rPr>
            </w:pPr>
            <w:r w:rsidRPr="005519C9">
              <w:rPr>
                <w:iCs/>
              </w:rPr>
              <w:t>20</w:t>
            </w:r>
          </w:p>
        </w:tc>
        <w:tc>
          <w:tcPr>
            <w:tcW w:w="547" w:type="dxa"/>
            <w:tcBorders>
              <w:top w:val="single" w:sz="4" w:space="0" w:color="000000"/>
              <w:left w:val="single" w:sz="4" w:space="0" w:color="000000"/>
              <w:bottom w:val="single" w:sz="4" w:space="0" w:color="000000"/>
              <w:right w:val="single" w:sz="4" w:space="0" w:color="000000"/>
            </w:tcBorders>
            <w:vAlign w:val="center"/>
          </w:tcPr>
          <w:p w14:paraId="0DDDA2ED"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0AC01BEB"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06FBB43B"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013DF53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40F4A774"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04C8E5A3"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A1E4AA6"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67229121"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34267C20" w14:textId="10ED9C36" w:rsidR="005519C9" w:rsidRPr="005519C9" w:rsidRDefault="00BF2C02" w:rsidP="00BF2C02">
            <w:pPr>
              <w:jc w:val="center"/>
              <w:rPr>
                <w:iCs/>
              </w:rPr>
            </w:pPr>
            <w:r>
              <w:rPr>
                <w:iCs/>
              </w:rPr>
              <w:t>3</w:t>
            </w:r>
          </w:p>
        </w:tc>
      </w:tr>
      <w:tr w:rsidR="005519C9" w:rsidRPr="005519C9" w14:paraId="005F45AC"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6D842284" w14:textId="77777777" w:rsidR="005519C9" w:rsidRPr="005519C9" w:rsidRDefault="005519C9" w:rsidP="005519C9">
            <w:r w:rsidRPr="005519C9">
              <w:t>Leszno</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12D00AB"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367F4403" w14:textId="77777777" w:rsidR="005519C9" w:rsidRPr="005519C9" w:rsidRDefault="005519C9" w:rsidP="005519C9">
            <w:pPr>
              <w:jc w:val="center"/>
              <w:rPr>
                <w:iCs/>
              </w:rPr>
            </w:pPr>
            <w:r w:rsidRPr="005519C9">
              <w:rPr>
                <w:iCs/>
              </w:rPr>
              <w:t>9%</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B610128" w14:textId="77777777" w:rsidR="005519C9" w:rsidRPr="005519C9" w:rsidRDefault="005519C9" w:rsidP="005519C9">
            <w:pPr>
              <w:jc w:val="center"/>
              <w:rPr>
                <w:iCs/>
              </w:rPr>
            </w:pPr>
            <w:r w:rsidRPr="005519C9">
              <w:rPr>
                <w:iCs/>
              </w:rPr>
              <w:t>56</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3762735" w14:textId="77777777" w:rsidR="005519C9" w:rsidRPr="005519C9" w:rsidRDefault="005519C9" w:rsidP="005519C9">
            <w:pPr>
              <w:jc w:val="center"/>
              <w:rPr>
                <w:iCs/>
              </w:rPr>
            </w:pPr>
            <w:r w:rsidRPr="005519C9">
              <w:rPr>
                <w:iCs/>
              </w:rPr>
              <w:t>29</w:t>
            </w:r>
          </w:p>
        </w:tc>
        <w:tc>
          <w:tcPr>
            <w:tcW w:w="547" w:type="dxa"/>
            <w:tcBorders>
              <w:top w:val="single" w:sz="4" w:space="0" w:color="000000"/>
              <w:left w:val="single" w:sz="4" w:space="0" w:color="000000"/>
              <w:bottom w:val="single" w:sz="4" w:space="0" w:color="000000"/>
              <w:right w:val="single" w:sz="4" w:space="0" w:color="000000"/>
            </w:tcBorders>
            <w:vAlign w:val="center"/>
          </w:tcPr>
          <w:p w14:paraId="46CB07A0"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5F06A20"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3244823"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1F01997"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3129C82"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C0AFB38"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C5484EF"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17CACC0"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36FC1931" w14:textId="21FED27A" w:rsidR="005519C9" w:rsidRPr="005519C9" w:rsidRDefault="00BF2C02" w:rsidP="00BF2C02">
            <w:pPr>
              <w:jc w:val="center"/>
              <w:rPr>
                <w:iCs/>
              </w:rPr>
            </w:pPr>
            <w:r>
              <w:rPr>
                <w:iCs/>
              </w:rPr>
              <w:t>10</w:t>
            </w:r>
          </w:p>
        </w:tc>
      </w:tr>
      <w:tr w:rsidR="005519C9" w:rsidRPr="005519C9" w14:paraId="287E3151"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620074EE" w14:textId="77777777" w:rsidR="005519C9" w:rsidRPr="005519C9" w:rsidRDefault="005519C9" w:rsidP="005519C9">
            <w:r w:rsidRPr="005519C9">
              <w:t xml:space="preserve">Ełk </w:t>
            </w:r>
          </w:p>
        </w:tc>
        <w:tc>
          <w:tcPr>
            <w:tcW w:w="558" w:type="dxa"/>
            <w:tcBorders>
              <w:top w:val="single" w:sz="4" w:space="0" w:color="000000"/>
              <w:left w:val="single" w:sz="4" w:space="0" w:color="000000"/>
              <w:bottom w:val="single" w:sz="4" w:space="0" w:color="000000"/>
              <w:right w:val="single" w:sz="4" w:space="0" w:color="000000"/>
            </w:tcBorders>
            <w:vAlign w:val="center"/>
          </w:tcPr>
          <w:p w14:paraId="4692B710"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0585B88F" w14:textId="77777777" w:rsidR="005519C9" w:rsidRPr="005519C9" w:rsidRDefault="005519C9" w:rsidP="005519C9">
            <w:pPr>
              <w:jc w:val="center"/>
              <w:rPr>
                <w:iCs/>
              </w:rPr>
            </w:pPr>
            <w:r w:rsidRPr="005519C9">
              <w:rPr>
                <w:iCs/>
              </w:rPr>
              <w:t>8,17%</w:t>
            </w:r>
          </w:p>
        </w:tc>
        <w:tc>
          <w:tcPr>
            <w:tcW w:w="558" w:type="dxa"/>
            <w:tcBorders>
              <w:top w:val="single" w:sz="4" w:space="0" w:color="000000"/>
              <w:left w:val="single" w:sz="4" w:space="0" w:color="000000"/>
              <w:bottom w:val="single" w:sz="4" w:space="0" w:color="000000"/>
              <w:right w:val="single" w:sz="4" w:space="0" w:color="000000"/>
            </w:tcBorders>
            <w:vAlign w:val="center"/>
          </w:tcPr>
          <w:p w14:paraId="7605EDF5" w14:textId="77777777" w:rsidR="005519C9" w:rsidRPr="005519C9" w:rsidRDefault="005519C9" w:rsidP="005519C9">
            <w:pPr>
              <w:jc w:val="center"/>
              <w:rPr>
                <w:iCs/>
              </w:rPr>
            </w:pPr>
            <w:r w:rsidRPr="005519C9">
              <w:rPr>
                <w:iCs/>
              </w:rPr>
              <w:t>47</w:t>
            </w:r>
          </w:p>
        </w:tc>
        <w:tc>
          <w:tcPr>
            <w:tcW w:w="558" w:type="dxa"/>
            <w:tcBorders>
              <w:top w:val="single" w:sz="4" w:space="0" w:color="000000"/>
              <w:left w:val="single" w:sz="4" w:space="0" w:color="000000"/>
              <w:bottom w:val="single" w:sz="4" w:space="0" w:color="000000"/>
              <w:right w:val="single" w:sz="4" w:space="0" w:color="000000"/>
            </w:tcBorders>
            <w:vAlign w:val="center"/>
          </w:tcPr>
          <w:p w14:paraId="5C86D00E" w14:textId="77777777" w:rsidR="005519C9" w:rsidRPr="005519C9" w:rsidRDefault="005519C9" w:rsidP="005519C9">
            <w:pPr>
              <w:jc w:val="center"/>
              <w:rPr>
                <w:iCs/>
              </w:rPr>
            </w:pPr>
            <w:r w:rsidRPr="005519C9">
              <w:rPr>
                <w:iCs/>
              </w:rPr>
              <w:t>7</w:t>
            </w:r>
          </w:p>
        </w:tc>
        <w:tc>
          <w:tcPr>
            <w:tcW w:w="547" w:type="dxa"/>
            <w:tcBorders>
              <w:top w:val="single" w:sz="4" w:space="0" w:color="000000"/>
              <w:left w:val="single" w:sz="4" w:space="0" w:color="000000"/>
              <w:bottom w:val="single" w:sz="4" w:space="0" w:color="000000"/>
              <w:right w:val="single" w:sz="4" w:space="0" w:color="000000"/>
            </w:tcBorders>
            <w:vAlign w:val="center"/>
          </w:tcPr>
          <w:p w14:paraId="3AE89343"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0766339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76D57E1E"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77543E6E"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5EBF3C6"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77F3EFD5"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444B6C9"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B253954"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1E150C1B" w14:textId="0B48B9EA" w:rsidR="005519C9" w:rsidRPr="005519C9" w:rsidRDefault="00BF2C02" w:rsidP="00BF2C02">
            <w:pPr>
              <w:jc w:val="center"/>
              <w:rPr>
                <w:iCs/>
              </w:rPr>
            </w:pPr>
            <w:r>
              <w:rPr>
                <w:iCs/>
              </w:rPr>
              <w:t>3</w:t>
            </w:r>
          </w:p>
        </w:tc>
      </w:tr>
      <w:tr w:rsidR="005519C9" w:rsidRPr="005519C9" w14:paraId="61B38C12"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0C36AB2C" w14:textId="77777777" w:rsidR="005519C9" w:rsidRPr="005519C9" w:rsidRDefault="005519C9" w:rsidP="005519C9">
            <w:r w:rsidRPr="005519C9">
              <w:t>Konin</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8517A0C"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58C3E7A3" w14:textId="77777777" w:rsidR="005519C9" w:rsidRPr="005519C9" w:rsidRDefault="005519C9" w:rsidP="005519C9">
            <w:pPr>
              <w:jc w:val="center"/>
              <w:rPr>
                <w:iCs/>
              </w:rPr>
            </w:pPr>
            <w:r w:rsidRPr="005519C9">
              <w:rPr>
                <w:iCs/>
              </w:rPr>
              <w:t>3,39%</w:t>
            </w:r>
          </w:p>
        </w:tc>
        <w:tc>
          <w:tcPr>
            <w:tcW w:w="558" w:type="dxa"/>
            <w:tcBorders>
              <w:top w:val="single" w:sz="4" w:space="0" w:color="000000"/>
              <w:left w:val="single" w:sz="4" w:space="0" w:color="000000"/>
              <w:bottom w:val="single" w:sz="4" w:space="0" w:color="000000"/>
              <w:right w:val="single" w:sz="4" w:space="0" w:color="000000"/>
            </w:tcBorders>
            <w:vAlign w:val="center"/>
          </w:tcPr>
          <w:p w14:paraId="6E9A4AC7" w14:textId="77777777" w:rsidR="005519C9" w:rsidRPr="005519C9" w:rsidRDefault="005519C9" w:rsidP="005519C9">
            <w:pPr>
              <w:jc w:val="center"/>
              <w:rPr>
                <w:iCs/>
              </w:rPr>
            </w:pPr>
            <w:r w:rsidRPr="005519C9">
              <w:rPr>
                <w:iCs/>
              </w:rPr>
              <w:t>28</w:t>
            </w:r>
          </w:p>
        </w:tc>
        <w:tc>
          <w:tcPr>
            <w:tcW w:w="558" w:type="dxa"/>
            <w:tcBorders>
              <w:top w:val="single" w:sz="4" w:space="0" w:color="000000"/>
              <w:left w:val="single" w:sz="4" w:space="0" w:color="000000"/>
              <w:bottom w:val="single" w:sz="4" w:space="0" w:color="000000"/>
              <w:right w:val="single" w:sz="4" w:space="0" w:color="000000"/>
            </w:tcBorders>
            <w:vAlign w:val="center"/>
          </w:tcPr>
          <w:p w14:paraId="3033AA15" w14:textId="77777777" w:rsidR="005519C9" w:rsidRPr="005519C9" w:rsidRDefault="005519C9" w:rsidP="005519C9">
            <w:pPr>
              <w:jc w:val="center"/>
              <w:rPr>
                <w:iCs/>
              </w:rPr>
            </w:pPr>
            <w:r w:rsidRPr="005519C9">
              <w:rPr>
                <w:iCs/>
              </w:rPr>
              <w:t>17</w:t>
            </w:r>
          </w:p>
        </w:tc>
        <w:tc>
          <w:tcPr>
            <w:tcW w:w="547" w:type="dxa"/>
            <w:tcBorders>
              <w:top w:val="single" w:sz="4" w:space="0" w:color="000000"/>
              <w:left w:val="single" w:sz="4" w:space="0" w:color="000000"/>
              <w:bottom w:val="single" w:sz="4" w:space="0" w:color="000000"/>
              <w:right w:val="single" w:sz="4" w:space="0" w:color="000000"/>
            </w:tcBorders>
            <w:vAlign w:val="center"/>
          </w:tcPr>
          <w:p w14:paraId="4910AFC9"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203488C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1A706DE6"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6634D317"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392FE96" w14:textId="2704144A" w:rsidR="005519C9" w:rsidRPr="005519C9" w:rsidRDefault="00BF2C02" w:rsidP="005519C9">
            <w:pPr>
              <w:jc w:val="center"/>
              <w:rPr>
                <w:iCs/>
              </w:rPr>
            </w:pPr>
            <w:r>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093D832F"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7DE4884"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590AA66"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59E5D89B" w14:textId="6CF3E442" w:rsidR="005519C9" w:rsidRPr="005519C9" w:rsidRDefault="00BF2C02" w:rsidP="00BF2C02">
            <w:pPr>
              <w:jc w:val="center"/>
              <w:rPr>
                <w:iCs/>
              </w:rPr>
            </w:pPr>
            <w:r>
              <w:rPr>
                <w:iCs/>
              </w:rPr>
              <w:t>4</w:t>
            </w:r>
          </w:p>
        </w:tc>
      </w:tr>
      <w:tr w:rsidR="005519C9" w:rsidRPr="005519C9" w14:paraId="65FE0BE5" w14:textId="77777777" w:rsidTr="00BF2C02">
        <w:trPr>
          <w:trHeight w:val="516"/>
        </w:trPr>
        <w:tc>
          <w:tcPr>
            <w:tcW w:w="1464" w:type="dxa"/>
            <w:tcBorders>
              <w:top w:val="single" w:sz="4" w:space="0" w:color="000000"/>
              <w:left w:val="single" w:sz="4" w:space="0" w:color="000000"/>
              <w:bottom w:val="single" w:sz="12" w:space="0" w:color="000000"/>
              <w:right w:val="single" w:sz="4" w:space="0" w:color="000000"/>
            </w:tcBorders>
          </w:tcPr>
          <w:p w14:paraId="40117F9B" w14:textId="77777777" w:rsidR="005519C9" w:rsidRPr="005519C9" w:rsidRDefault="005519C9" w:rsidP="005519C9">
            <w:r w:rsidRPr="005519C9">
              <w:t>Słupsk</w:t>
            </w:r>
          </w:p>
        </w:tc>
        <w:tc>
          <w:tcPr>
            <w:tcW w:w="558"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7A593AD1"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12" w:space="0" w:color="000000"/>
              <w:right w:val="single" w:sz="4" w:space="0" w:color="000000"/>
            </w:tcBorders>
            <w:vAlign w:val="center"/>
          </w:tcPr>
          <w:p w14:paraId="4C325824" w14:textId="77777777" w:rsidR="005519C9" w:rsidRPr="005519C9" w:rsidRDefault="005519C9" w:rsidP="005519C9">
            <w:pPr>
              <w:jc w:val="center"/>
              <w:rPr>
                <w:iCs/>
              </w:rPr>
            </w:pPr>
            <w:r w:rsidRPr="005519C9">
              <w:rPr>
                <w:iCs/>
              </w:rPr>
              <w:t>6,30%</w:t>
            </w:r>
          </w:p>
        </w:tc>
        <w:tc>
          <w:tcPr>
            <w:tcW w:w="558" w:type="dxa"/>
            <w:tcBorders>
              <w:top w:val="single" w:sz="4" w:space="0" w:color="000000"/>
              <w:left w:val="single" w:sz="4" w:space="0" w:color="000000"/>
              <w:bottom w:val="single" w:sz="12" w:space="0" w:color="000000"/>
              <w:right w:val="single" w:sz="4" w:space="0" w:color="000000"/>
            </w:tcBorders>
            <w:vAlign w:val="center"/>
          </w:tcPr>
          <w:p w14:paraId="426C2C6D" w14:textId="77777777" w:rsidR="005519C9" w:rsidRPr="005519C9" w:rsidRDefault="005519C9" w:rsidP="005519C9">
            <w:pPr>
              <w:jc w:val="center"/>
              <w:rPr>
                <w:iCs/>
              </w:rPr>
            </w:pPr>
            <w:r w:rsidRPr="005519C9">
              <w:rPr>
                <w:iCs/>
              </w:rPr>
              <w:t>32</w:t>
            </w:r>
          </w:p>
        </w:tc>
        <w:tc>
          <w:tcPr>
            <w:tcW w:w="558" w:type="dxa"/>
            <w:tcBorders>
              <w:top w:val="single" w:sz="4" w:space="0" w:color="000000"/>
              <w:left w:val="single" w:sz="4" w:space="0" w:color="000000"/>
              <w:bottom w:val="single" w:sz="12" w:space="0" w:color="000000"/>
              <w:right w:val="single" w:sz="4" w:space="0" w:color="000000"/>
            </w:tcBorders>
            <w:vAlign w:val="center"/>
          </w:tcPr>
          <w:p w14:paraId="4AF13926" w14:textId="77777777" w:rsidR="005519C9" w:rsidRPr="005519C9" w:rsidRDefault="005519C9" w:rsidP="005519C9">
            <w:pPr>
              <w:jc w:val="center"/>
              <w:rPr>
                <w:iCs/>
              </w:rPr>
            </w:pPr>
            <w:r w:rsidRPr="005519C9">
              <w:rPr>
                <w:iCs/>
              </w:rPr>
              <w:t>13</w:t>
            </w:r>
          </w:p>
        </w:tc>
        <w:tc>
          <w:tcPr>
            <w:tcW w:w="547"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232A41B2"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12" w:space="0" w:color="000000"/>
              <w:right w:val="single" w:sz="4" w:space="0" w:color="000000"/>
            </w:tcBorders>
            <w:vAlign w:val="center"/>
          </w:tcPr>
          <w:p w14:paraId="272709CE"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1FAFE9E5"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12" w:space="0" w:color="000000"/>
              <w:right w:val="single" w:sz="4" w:space="0" w:color="000000"/>
            </w:tcBorders>
            <w:vAlign w:val="center"/>
          </w:tcPr>
          <w:p w14:paraId="3AACC9A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11C13F93"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12" w:space="0" w:color="000000"/>
              <w:right w:val="single" w:sz="4" w:space="0" w:color="000000"/>
            </w:tcBorders>
            <w:vAlign w:val="center"/>
          </w:tcPr>
          <w:p w14:paraId="3DB0A273"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3C54EA86"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20B5DADE"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12" w:space="0" w:color="000000"/>
              <w:right w:val="single" w:sz="4" w:space="0" w:color="000000"/>
            </w:tcBorders>
            <w:vAlign w:val="center"/>
          </w:tcPr>
          <w:p w14:paraId="7B9A355C" w14:textId="690A8D31" w:rsidR="005519C9" w:rsidRPr="005519C9" w:rsidRDefault="00BF2C02" w:rsidP="00BF2C02">
            <w:pPr>
              <w:jc w:val="center"/>
              <w:rPr>
                <w:iCs/>
              </w:rPr>
            </w:pPr>
            <w:r>
              <w:rPr>
                <w:iCs/>
              </w:rPr>
              <w:t>6</w:t>
            </w:r>
          </w:p>
        </w:tc>
      </w:tr>
      <w:tr w:rsidR="00BF2C02" w:rsidRPr="005519C9" w14:paraId="083007B7" w14:textId="77777777" w:rsidTr="00BF2C02">
        <w:trPr>
          <w:trHeight w:val="516"/>
        </w:trPr>
        <w:tc>
          <w:tcPr>
            <w:tcW w:w="1464" w:type="dxa"/>
            <w:tcBorders>
              <w:top w:val="single" w:sz="12" w:space="0" w:color="000000"/>
              <w:left w:val="single" w:sz="12" w:space="0" w:color="000000"/>
              <w:bottom w:val="single" w:sz="12" w:space="0" w:color="000000"/>
              <w:right w:val="single" w:sz="6" w:space="0" w:color="000000"/>
            </w:tcBorders>
          </w:tcPr>
          <w:p w14:paraId="5E1B4B99" w14:textId="77777777" w:rsidR="005519C9" w:rsidRPr="005519C9" w:rsidRDefault="005519C9" w:rsidP="005519C9">
            <w:r w:rsidRPr="005519C9">
              <w:t xml:space="preserve">Włocławek </w:t>
            </w:r>
          </w:p>
        </w:tc>
        <w:tc>
          <w:tcPr>
            <w:tcW w:w="558"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58300CA4" w14:textId="77777777" w:rsidR="005519C9" w:rsidRPr="005519C9" w:rsidRDefault="005519C9" w:rsidP="005519C9">
            <w:pPr>
              <w:jc w:val="center"/>
              <w:rPr>
                <w:iCs/>
              </w:rPr>
            </w:pPr>
            <w:r w:rsidRPr="005519C9">
              <w:rPr>
                <w:iCs/>
              </w:rPr>
              <w:t>T</w:t>
            </w:r>
          </w:p>
        </w:tc>
        <w:tc>
          <w:tcPr>
            <w:tcW w:w="76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4661C42C" w14:textId="77777777" w:rsidR="005519C9" w:rsidRPr="005519C9" w:rsidRDefault="005519C9" w:rsidP="005519C9">
            <w:pPr>
              <w:jc w:val="center"/>
              <w:rPr>
                <w:iCs/>
              </w:rPr>
            </w:pPr>
            <w:r w:rsidRPr="005519C9">
              <w:rPr>
                <w:iCs/>
              </w:rPr>
              <w:t>0,5%</w:t>
            </w:r>
          </w:p>
        </w:tc>
        <w:tc>
          <w:tcPr>
            <w:tcW w:w="558"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2FAFA899" w14:textId="77777777" w:rsidR="005519C9" w:rsidRPr="005519C9" w:rsidRDefault="005519C9" w:rsidP="005519C9">
            <w:pPr>
              <w:jc w:val="center"/>
              <w:rPr>
                <w:iCs/>
              </w:rPr>
            </w:pPr>
            <w:r w:rsidRPr="005519C9">
              <w:rPr>
                <w:iCs/>
              </w:rPr>
              <w:t>62</w:t>
            </w:r>
          </w:p>
        </w:tc>
        <w:tc>
          <w:tcPr>
            <w:tcW w:w="558" w:type="dxa"/>
            <w:tcBorders>
              <w:top w:val="single" w:sz="12" w:space="0" w:color="000000"/>
              <w:left w:val="single" w:sz="6" w:space="0" w:color="000000"/>
              <w:bottom w:val="single" w:sz="12" w:space="0" w:color="000000"/>
              <w:right w:val="single" w:sz="6" w:space="0" w:color="000000"/>
            </w:tcBorders>
            <w:vAlign w:val="center"/>
          </w:tcPr>
          <w:p w14:paraId="00E3BC8B" w14:textId="77777777" w:rsidR="005519C9" w:rsidRPr="005519C9" w:rsidRDefault="005519C9" w:rsidP="005519C9">
            <w:pPr>
              <w:jc w:val="center"/>
              <w:rPr>
                <w:iCs/>
              </w:rPr>
            </w:pPr>
            <w:r w:rsidRPr="005519C9">
              <w:rPr>
                <w:iCs/>
              </w:rPr>
              <w:t>15</w:t>
            </w:r>
          </w:p>
        </w:tc>
        <w:tc>
          <w:tcPr>
            <w:tcW w:w="547"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3BC4D47F" w14:textId="77777777" w:rsidR="005519C9" w:rsidRPr="005519C9" w:rsidRDefault="005519C9" w:rsidP="005519C9">
            <w:pPr>
              <w:jc w:val="center"/>
              <w:rPr>
                <w:iCs/>
              </w:rPr>
            </w:pPr>
            <w:r w:rsidRPr="005519C9">
              <w:rPr>
                <w:iCs/>
              </w:rPr>
              <w:t>T</w:t>
            </w:r>
          </w:p>
        </w:tc>
        <w:tc>
          <w:tcPr>
            <w:tcW w:w="547"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0918E83A" w14:textId="77777777" w:rsidR="005519C9" w:rsidRPr="005519C9" w:rsidRDefault="005519C9" w:rsidP="005519C9">
            <w:pPr>
              <w:jc w:val="center"/>
              <w:rPr>
                <w:iCs/>
              </w:rPr>
            </w:pPr>
            <w:r w:rsidRPr="005519C9">
              <w:rPr>
                <w:iCs/>
              </w:rPr>
              <w:t>T</w:t>
            </w:r>
          </w:p>
        </w:tc>
        <w:tc>
          <w:tcPr>
            <w:tcW w:w="547"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1B91C114" w14:textId="77777777" w:rsidR="005519C9" w:rsidRPr="005519C9" w:rsidRDefault="005519C9" w:rsidP="005519C9">
            <w:pPr>
              <w:jc w:val="center"/>
              <w:rPr>
                <w:iCs/>
              </w:rPr>
            </w:pPr>
            <w:r w:rsidRPr="005519C9">
              <w:rPr>
                <w:iCs/>
              </w:rPr>
              <w:t>T</w:t>
            </w:r>
          </w:p>
        </w:tc>
        <w:tc>
          <w:tcPr>
            <w:tcW w:w="547"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41A8E519" w14:textId="77777777" w:rsidR="005519C9" w:rsidRPr="005519C9" w:rsidRDefault="005519C9" w:rsidP="005519C9">
            <w:pPr>
              <w:jc w:val="center"/>
              <w:rPr>
                <w:iCs/>
              </w:rPr>
            </w:pPr>
            <w:r w:rsidRPr="005519C9">
              <w:rPr>
                <w:iCs/>
              </w:rPr>
              <w:t>T</w:t>
            </w:r>
          </w:p>
        </w:tc>
        <w:tc>
          <w:tcPr>
            <w:tcW w:w="547"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0769B8D7" w14:textId="77777777" w:rsidR="005519C9" w:rsidRPr="005519C9" w:rsidRDefault="005519C9" w:rsidP="005519C9">
            <w:pPr>
              <w:jc w:val="center"/>
              <w:rPr>
                <w:iCs/>
              </w:rPr>
            </w:pPr>
            <w:r w:rsidRPr="005519C9">
              <w:rPr>
                <w:iCs/>
              </w:rPr>
              <w:t>T</w:t>
            </w:r>
          </w:p>
        </w:tc>
        <w:tc>
          <w:tcPr>
            <w:tcW w:w="552"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7DE4D1E4" w14:textId="77777777" w:rsidR="005519C9" w:rsidRPr="005519C9" w:rsidRDefault="005519C9" w:rsidP="005519C9">
            <w:pPr>
              <w:jc w:val="center"/>
              <w:rPr>
                <w:iCs/>
              </w:rPr>
            </w:pPr>
            <w:r w:rsidRPr="005519C9">
              <w:rPr>
                <w:iCs/>
              </w:rPr>
              <w:t>T</w:t>
            </w:r>
          </w:p>
        </w:tc>
        <w:tc>
          <w:tcPr>
            <w:tcW w:w="552"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4E550419" w14:textId="77777777" w:rsidR="005519C9" w:rsidRPr="005519C9" w:rsidRDefault="005519C9" w:rsidP="005519C9">
            <w:pPr>
              <w:jc w:val="center"/>
              <w:rPr>
                <w:iCs/>
              </w:rPr>
            </w:pPr>
            <w:r w:rsidRPr="005519C9">
              <w:rPr>
                <w:iCs/>
              </w:rPr>
              <w:t>T</w:t>
            </w:r>
          </w:p>
        </w:tc>
        <w:tc>
          <w:tcPr>
            <w:tcW w:w="552"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2E8B1F0E" w14:textId="77777777" w:rsidR="005519C9" w:rsidRPr="005519C9" w:rsidRDefault="005519C9" w:rsidP="005519C9">
            <w:pPr>
              <w:jc w:val="center"/>
              <w:rPr>
                <w:iCs/>
              </w:rPr>
            </w:pPr>
            <w:r w:rsidRPr="005519C9">
              <w:rPr>
                <w:iCs/>
              </w:rPr>
              <w:t>T</w:t>
            </w:r>
          </w:p>
        </w:tc>
        <w:tc>
          <w:tcPr>
            <w:tcW w:w="948" w:type="dxa"/>
            <w:tcBorders>
              <w:top w:val="single" w:sz="12" w:space="0" w:color="000000"/>
              <w:left w:val="single" w:sz="6" w:space="0" w:color="000000"/>
              <w:bottom w:val="single" w:sz="12" w:space="0" w:color="000000"/>
              <w:right w:val="single" w:sz="12" w:space="0" w:color="000000"/>
            </w:tcBorders>
            <w:vAlign w:val="center"/>
          </w:tcPr>
          <w:p w14:paraId="2A332C1C" w14:textId="615E28A7" w:rsidR="005519C9" w:rsidRPr="005519C9" w:rsidRDefault="00BF2C02" w:rsidP="00BF2C02">
            <w:pPr>
              <w:jc w:val="center"/>
              <w:rPr>
                <w:iCs/>
              </w:rPr>
            </w:pPr>
            <w:r>
              <w:rPr>
                <w:iCs/>
              </w:rPr>
              <w:t>11</w:t>
            </w:r>
          </w:p>
        </w:tc>
      </w:tr>
      <w:tr w:rsidR="005519C9" w:rsidRPr="005519C9" w14:paraId="1FDE6036" w14:textId="77777777" w:rsidTr="001D02B6">
        <w:trPr>
          <w:trHeight w:val="516"/>
        </w:trPr>
        <w:tc>
          <w:tcPr>
            <w:tcW w:w="1464" w:type="dxa"/>
            <w:tcBorders>
              <w:top w:val="single" w:sz="12" w:space="0" w:color="000000"/>
              <w:left w:val="single" w:sz="4" w:space="0" w:color="000000"/>
              <w:bottom w:val="single" w:sz="4" w:space="0" w:color="000000"/>
              <w:right w:val="single" w:sz="4" w:space="0" w:color="000000"/>
            </w:tcBorders>
          </w:tcPr>
          <w:p w14:paraId="35A4AD48" w14:textId="77777777" w:rsidR="005519C9" w:rsidRPr="005519C9" w:rsidRDefault="005519C9" w:rsidP="005519C9">
            <w:r w:rsidRPr="005519C9">
              <w:t>Chorzów</w:t>
            </w:r>
          </w:p>
        </w:tc>
        <w:tc>
          <w:tcPr>
            <w:tcW w:w="558" w:type="dxa"/>
            <w:tcBorders>
              <w:top w:val="single" w:sz="12" w:space="0" w:color="000000"/>
              <w:left w:val="single" w:sz="4" w:space="0" w:color="000000"/>
              <w:bottom w:val="single" w:sz="4" w:space="0" w:color="000000"/>
              <w:right w:val="single" w:sz="4" w:space="0" w:color="000000"/>
            </w:tcBorders>
            <w:vAlign w:val="center"/>
          </w:tcPr>
          <w:p w14:paraId="099866AC" w14:textId="77777777" w:rsidR="005519C9" w:rsidRPr="005519C9" w:rsidRDefault="005519C9" w:rsidP="005519C9">
            <w:pPr>
              <w:jc w:val="center"/>
              <w:rPr>
                <w:iCs/>
              </w:rPr>
            </w:pPr>
            <w:r w:rsidRPr="005519C9">
              <w:rPr>
                <w:iCs/>
              </w:rPr>
              <w:t>N</w:t>
            </w:r>
          </w:p>
        </w:tc>
        <w:tc>
          <w:tcPr>
            <w:tcW w:w="764" w:type="dxa"/>
            <w:tcBorders>
              <w:top w:val="single" w:sz="12" w:space="0" w:color="000000"/>
              <w:left w:val="single" w:sz="4" w:space="0" w:color="000000"/>
              <w:bottom w:val="single" w:sz="4" w:space="0" w:color="000000"/>
              <w:right w:val="single" w:sz="4" w:space="0" w:color="000000"/>
            </w:tcBorders>
            <w:vAlign w:val="center"/>
          </w:tcPr>
          <w:p w14:paraId="36A77AD9" w14:textId="77777777" w:rsidR="005519C9" w:rsidRPr="005519C9" w:rsidRDefault="005519C9" w:rsidP="005519C9">
            <w:pPr>
              <w:jc w:val="center"/>
              <w:rPr>
                <w:iCs/>
              </w:rPr>
            </w:pPr>
            <w:r w:rsidRPr="005519C9">
              <w:rPr>
                <w:iCs/>
              </w:rPr>
              <w:t>16,32%</w:t>
            </w:r>
          </w:p>
        </w:tc>
        <w:tc>
          <w:tcPr>
            <w:tcW w:w="558" w:type="dxa"/>
            <w:tcBorders>
              <w:top w:val="single" w:sz="12" w:space="0" w:color="000000"/>
              <w:left w:val="single" w:sz="4" w:space="0" w:color="000000"/>
              <w:bottom w:val="single" w:sz="4" w:space="0" w:color="000000"/>
              <w:right w:val="single" w:sz="4" w:space="0" w:color="000000"/>
            </w:tcBorders>
            <w:vAlign w:val="center"/>
          </w:tcPr>
          <w:p w14:paraId="5220B0AC" w14:textId="77777777" w:rsidR="005519C9" w:rsidRPr="005519C9" w:rsidRDefault="005519C9" w:rsidP="005519C9">
            <w:pPr>
              <w:jc w:val="center"/>
              <w:rPr>
                <w:iCs/>
              </w:rPr>
            </w:pPr>
            <w:r w:rsidRPr="005519C9">
              <w:rPr>
                <w:iCs/>
              </w:rPr>
              <w:t>20</w:t>
            </w:r>
          </w:p>
        </w:tc>
        <w:tc>
          <w:tcPr>
            <w:tcW w:w="558" w:type="dxa"/>
            <w:tcBorders>
              <w:top w:val="single" w:sz="12" w:space="0" w:color="000000"/>
              <w:left w:val="single" w:sz="4" w:space="0" w:color="000000"/>
              <w:bottom w:val="single" w:sz="4" w:space="0" w:color="000000"/>
              <w:right w:val="single" w:sz="4" w:space="0" w:color="000000"/>
            </w:tcBorders>
            <w:vAlign w:val="center"/>
          </w:tcPr>
          <w:p w14:paraId="4B268828" w14:textId="77777777" w:rsidR="005519C9" w:rsidRPr="005519C9" w:rsidRDefault="005519C9" w:rsidP="005519C9">
            <w:pPr>
              <w:jc w:val="center"/>
              <w:rPr>
                <w:iCs/>
              </w:rPr>
            </w:pPr>
            <w:r w:rsidRPr="005519C9">
              <w:rPr>
                <w:iCs/>
              </w:rPr>
              <w:t>0</w:t>
            </w:r>
          </w:p>
        </w:tc>
        <w:tc>
          <w:tcPr>
            <w:tcW w:w="547" w:type="dxa"/>
            <w:tcBorders>
              <w:top w:val="single" w:sz="12" w:space="0" w:color="000000"/>
              <w:left w:val="single" w:sz="4" w:space="0" w:color="000000"/>
              <w:bottom w:val="single" w:sz="4" w:space="0" w:color="000000"/>
              <w:right w:val="single" w:sz="4" w:space="0" w:color="000000"/>
            </w:tcBorders>
            <w:vAlign w:val="center"/>
          </w:tcPr>
          <w:p w14:paraId="20423FEC" w14:textId="77777777" w:rsidR="005519C9" w:rsidRPr="005519C9" w:rsidRDefault="005519C9" w:rsidP="005519C9">
            <w:pPr>
              <w:jc w:val="center"/>
              <w:rPr>
                <w:iCs/>
              </w:rPr>
            </w:pPr>
            <w:r w:rsidRPr="005519C9">
              <w:rPr>
                <w:iCs/>
              </w:rPr>
              <w:t>N</w:t>
            </w:r>
          </w:p>
        </w:tc>
        <w:tc>
          <w:tcPr>
            <w:tcW w:w="547" w:type="dxa"/>
            <w:tcBorders>
              <w:top w:val="single" w:sz="12" w:space="0" w:color="000000"/>
              <w:left w:val="single" w:sz="4" w:space="0" w:color="000000"/>
              <w:bottom w:val="single" w:sz="4" w:space="0" w:color="000000"/>
              <w:right w:val="single" w:sz="4" w:space="0" w:color="000000"/>
            </w:tcBorders>
            <w:vAlign w:val="center"/>
          </w:tcPr>
          <w:p w14:paraId="289B0EF6" w14:textId="77777777" w:rsidR="005519C9" w:rsidRPr="005519C9" w:rsidRDefault="005519C9" w:rsidP="005519C9">
            <w:pPr>
              <w:jc w:val="center"/>
              <w:rPr>
                <w:iCs/>
              </w:rPr>
            </w:pPr>
            <w:r w:rsidRPr="005519C9">
              <w:rPr>
                <w:iCs/>
              </w:rPr>
              <w:t>N</w:t>
            </w:r>
          </w:p>
        </w:tc>
        <w:tc>
          <w:tcPr>
            <w:tcW w:w="547" w:type="dxa"/>
            <w:tcBorders>
              <w:top w:val="single" w:sz="12" w:space="0" w:color="000000"/>
              <w:left w:val="single" w:sz="4" w:space="0" w:color="000000"/>
              <w:bottom w:val="single" w:sz="4" w:space="0" w:color="000000"/>
              <w:right w:val="single" w:sz="4" w:space="0" w:color="000000"/>
            </w:tcBorders>
            <w:vAlign w:val="center"/>
          </w:tcPr>
          <w:p w14:paraId="5F99BF1E" w14:textId="77777777" w:rsidR="005519C9" w:rsidRPr="005519C9" w:rsidRDefault="005519C9" w:rsidP="005519C9">
            <w:pPr>
              <w:jc w:val="center"/>
              <w:rPr>
                <w:iCs/>
              </w:rPr>
            </w:pPr>
            <w:r w:rsidRPr="005519C9">
              <w:rPr>
                <w:iCs/>
              </w:rPr>
              <w:t>T</w:t>
            </w:r>
          </w:p>
        </w:tc>
        <w:tc>
          <w:tcPr>
            <w:tcW w:w="547" w:type="dxa"/>
            <w:tcBorders>
              <w:top w:val="single" w:sz="12" w:space="0" w:color="000000"/>
              <w:left w:val="single" w:sz="4" w:space="0" w:color="000000"/>
              <w:bottom w:val="single" w:sz="4" w:space="0" w:color="000000"/>
              <w:right w:val="single" w:sz="4" w:space="0" w:color="000000"/>
            </w:tcBorders>
            <w:vAlign w:val="center"/>
          </w:tcPr>
          <w:p w14:paraId="2845D43E" w14:textId="77777777" w:rsidR="005519C9" w:rsidRPr="005519C9" w:rsidRDefault="005519C9" w:rsidP="005519C9">
            <w:pPr>
              <w:jc w:val="center"/>
              <w:rPr>
                <w:iCs/>
              </w:rPr>
            </w:pPr>
            <w:r w:rsidRPr="005519C9">
              <w:rPr>
                <w:iCs/>
              </w:rPr>
              <w:t>N</w:t>
            </w:r>
          </w:p>
        </w:tc>
        <w:tc>
          <w:tcPr>
            <w:tcW w:w="547" w:type="dxa"/>
            <w:tcBorders>
              <w:top w:val="single" w:sz="12" w:space="0" w:color="000000"/>
              <w:left w:val="single" w:sz="4" w:space="0" w:color="000000"/>
              <w:bottom w:val="single" w:sz="4" w:space="0" w:color="000000"/>
              <w:right w:val="single" w:sz="4" w:space="0" w:color="000000"/>
            </w:tcBorders>
            <w:vAlign w:val="center"/>
          </w:tcPr>
          <w:p w14:paraId="19EC090C" w14:textId="77777777" w:rsidR="005519C9" w:rsidRPr="005519C9" w:rsidRDefault="005519C9" w:rsidP="005519C9">
            <w:pPr>
              <w:jc w:val="center"/>
              <w:rPr>
                <w:iCs/>
              </w:rPr>
            </w:pPr>
            <w:r w:rsidRPr="005519C9">
              <w:rPr>
                <w:iCs/>
              </w:rPr>
              <w:t>N</w:t>
            </w:r>
          </w:p>
        </w:tc>
        <w:tc>
          <w:tcPr>
            <w:tcW w:w="552" w:type="dxa"/>
            <w:tcBorders>
              <w:top w:val="single" w:sz="12" w:space="0" w:color="000000"/>
              <w:left w:val="single" w:sz="4" w:space="0" w:color="000000"/>
              <w:bottom w:val="single" w:sz="4" w:space="0" w:color="000000"/>
              <w:right w:val="single" w:sz="4" w:space="0" w:color="000000"/>
            </w:tcBorders>
            <w:vAlign w:val="center"/>
          </w:tcPr>
          <w:p w14:paraId="0F23BF85" w14:textId="77777777" w:rsidR="005519C9" w:rsidRPr="005519C9" w:rsidRDefault="005519C9" w:rsidP="005519C9">
            <w:pPr>
              <w:jc w:val="center"/>
              <w:rPr>
                <w:iCs/>
              </w:rPr>
            </w:pPr>
            <w:r w:rsidRPr="005519C9">
              <w:rPr>
                <w:iCs/>
              </w:rPr>
              <w:t>N</w:t>
            </w:r>
          </w:p>
        </w:tc>
        <w:tc>
          <w:tcPr>
            <w:tcW w:w="552" w:type="dxa"/>
            <w:tcBorders>
              <w:top w:val="single" w:sz="12" w:space="0" w:color="000000"/>
              <w:left w:val="single" w:sz="4" w:space="0" w:color="000000"/>
              <w:bottom w:val="single" w:sz="4" w:space="0" w:color="000000"/>
              <w:right w:val="single" w:sz="4" w:space="0" w:color="000000"/>
            </w:tcBorders>
            <w:vAlign w:val="center"/>
          </w:tcPr>
          <w:p w14:paraId="69770098" w14:textId="77777777" w:rsidR="005519C9" w:rsidRPr="005519C9" w:rsidRDefault="005519C9" w:rsidP="005519C9">
            <w:pPr>
              <w:jc w:val="center"/>
              <w:rPr>
                <w:iCs/>
              </w:rPr>
            </w:pPr>
            <w:r w:rsidRPr="005519C9">
              <w:rPr>
                <w:iCs/>
              </w:rPr>
              <w:t>N</w:t>
            </w:r>
          </w:p>
        </w:tc>
        <w:tc>
          <w:tcPr>
            <w:tcW w:w="552" w:type="dxa"/>
            <w:tcBorders>
              <w:top w:val="single" w:sz="12" w:space="0" w:color="000000"/>
              <w:left w:val="single" w:sz="4" w:space="0" w:color="000000"/>
              <w:bottom w:val="single" w:sz="4" w:space="0" w:color="000000"/>
              <w:right w:val="single" w:sz="4" w:space="0" w:color="000000"/>
            </w:tcBorders>
            <w:vAlign w:val="center"/>
          </w:tcPr>
          <w:p w14:paraId="155EB8AA" w14:textId="77777777" w:rsidR="005519C9" w:rsidRPr="005519C9" w:rsidRDefault="005519C9" w:rsidP="005519C9">
            <w:pPr>
              <w:jc w:val="center"/>
              <w:rPr>
                <w:iCs/>
              </w:rPr>
            </w:pPr>
            <w:r w:rsidRPr="005519C9">
              <w:rPr>
                <w:iCs/>
              </w:rPr>
              <w:t>N</w:t>
            </w:r>
          </w:p>
        </w:tc>
        <w:tc>
          <w:tcPr>
            <w:tcW w:w="948" w:type="dxa"/>
            <w:tcBorders>
              <w:top w:val="single" w:sz="12" w:space="0" w:color="000000"/>
              <w:left w:val="single" w:sz="4" w:space="0" w:color="000000"/>
              <w:bottom w:val="single" w:sz="4" w:space="0" w:color="000000"/>
              <w:right w:val="single" w:sz="4" w:space="0" w:color="000000"/>
            </w:tcBorders>
            <w:vAlign w:val="center"/>
          </w:tcPr>
          <w:p w14:paraId="6DDF0562" w14:textId="56856070" w:rsidR="005519C9" w:rsidRPr="005519C9" w:rsidRDefault="00BF2C02" w:rsidP="00BF2C02">
            <w:pPr>
              <w:jc w:val="center"/>
              <w:rPr>
                <w:iCs/>
              </w:rPr>
            </w:pPr>
            <w:r>
              <w:rPr>
                <w:iCs/>
              </w:rPr>
              <w:t>0</w:t>
            </w:r>
          </w:p>
        </w:tc>
      </w:tr>
      <w:tr w:rsidR="005519C9" w:rsidRPr="005519C9" w14:paraId="0C53CF12"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311DC8C4" w14:textId="77777777" w:rsidR="005519C9" w:rsidRPr="005519C9" w:rsidRDefault="005519C9" w:rsidP="005519C9">
            <w:r w:rsidRPr="005519C9">
              <w:t>Dąbrowa G.</w:t>
            </w:r>
          </w:p>
        </w:tc>
        <w:tc>
          <w:tcPr>
            <w:tcW w:w="558" w:type="dxa"/>
            <w:tcBorders>
              <w:top w:val="single" w:sz="4" w:space="0" w:color="000000"/>
              <w:left w:val="single" w:sz="4" w:space="0" w:color="000000"/>
              <w:bottom w:val="single" w:sz="4" w:space="0" w:color="000000"/>
              <w:right w:val="single" w:sz="4" w:space="0" w:color="000000"/>
            </w:tcBorders>
            <w:vAlign w:val="center"/>
          </w:tcPr>
          <w:p w14:paraId="5EABD62D"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0144676D" w14:textId="77777777" w:rsidR="005519C9" w:rsidRPr="005519C9" w:rsidRDefault="005519C9" w:rsidP="005519C9">
            <w:pPr>
              <w:jc w:val="center"/>
              <w:rPr>
                <w:iCs/>
              </w:rPr>
            </w:pPr>
            <w:r w:rsidRPr="005519C9">
              <w:rPr>
                <w:iCs/>
              </w:rPr>
              <w:t>6,98%</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840635D" w14:textId="77777777" w:rsidR="005519C9" w:rsidRPr="005519C9" w:rsidRDefault="005519C9" w:rsidP="005519C9">
            <w:pPr>
              <w:jc w:val="center"/>
              <w:rPr>
                <w:iCs/>
              </w:rPr>
            </w:pPr>
            <w:r w:rsidRPr="005519C9">
              <w:rPr>
                <w:iCs/>
              </w:rPr>
              <w:t>56</w:t>
            </w:r>
          </w:p>
        </w:tc>
        <w:tc>
          <w:tcPr>
            <w:tcW w:w="558" w:type="dxa"/>
            <w:tcBorders>
              <w:top w:val="single" w:sz="4" w:space="0" w:color="000000"/>
              <w:left w:val="single" w:sz="4" w:space="0" w:color="000000"/>
              <w:bottom w:val="single" w:sz="4" w:space="0" w:color="000000"/>
              <w:right w:val="single" w:sz="4" w:space="0" w:color="000000"/>
            </w:tcBorders>
            <w:vAlign w:val="center"/>
          </w:tcPr>
          <w:p w14:paraId="1930CB6B" w14:textId="77777777" w:rsidR="005519C9" w:rsidRPr="005519C9" w:rsidRDefault="005519C9" w:rsidP="005519C9">
            <w:pPr>
              <w:jc w:val="center"/>
              <w:rPr>
                <w:iCs/>
              </w:rPr>
            </w:pPr>
            <w:r w:rsidRPr="005519C9">
              <w:rPr>
                <w:iCs/>
              </w:rPr>
              <w:t>0</w:t>
            </w:r>
          </w:p>
        </w:tc>
        <w:tc>
          <w:tcPr>
            <w:tcW w:w="547" w:type="dxa"/>
            <w:tcBorders>
              <w:top w:val="single" w:sz="4" w:space="0" w:color="000000"/>
              <w:left w:val="single" w:sz="4" w:space="0" w:color="000000"/>
              <w:bottom w:val="single" w:sz="4" w:space="0" w:color="000000"/>
              <w:right w:val="single" w:sz="4" w:space="0" w:color="000000"/>
            </w:tcBorders>
            <w:vAlign w:val="center"/>
          </w:tcPr>
          <w:p w14:paraId="7FF884A2"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C0546F7"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1806558"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5BCC54C"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15E9D6D8"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6E3D4F7"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D6DDFEC"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B34328E"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4C8458E9" w14:textId="76842AC9" w:rsidR="005519C9" w:rsidRPr="005519C9" w:rsidRDefault="00BF2C02" w:rsidP="00BF2C02">
            <w:pPr>
              <w:jc w:val="center"/>
              <w:rPr>
                <w:iCs/>
              </w:rPr>
            </w:pPr>
            <w:r>
              <w:rPr>
                <w:iCs/>
              </w:rPr>
              <w:t>7</w:t>
            </w:r>
          </w:p>
        </w:tc>
      </w:tr>
      <w:tr w:rsidR="005519C9" w:rsidRPr="005519C9" w14:paraId="15BCB3F1"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063B92A6" w14:textId="77777777" w:rsidR="005519C9" w:rsidRPr="005519C9" w:rsidRDefault="005519C9" w:rsidP="005519C9">
            <w:r w:rsidRPr="005519C9">
              <w:t>Rybnik</w:t>
            </w:r>
          </w:p>
        </w:tc>
        <w:tc>
          <w:tcPr>
            <w:tcW w:w="558" w:type="dxa"/>
            <w:tcBorders>
              <w:top w:val="single" w:sz="4" w:space="0" w:color="000000"/>
              <w:left w:val="single" w:sz="4" w:space="0" w:color="000000"/>
              <w:bottom w:val="single" w:sz="4" w:space="0" w:color="000000"/>
              <w:right w:val="single" w:sz="4" w:space="0" w:color="000000"/>
            </w:tcBorders>
            <w:vAlign w:val="center"/>
          </w:tcPr>
          <w:p w14:paraId="3675AB1E"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5B327C4F" w14:textId="77777777" w:rsidR="005519C9" w:rsidRPr="005519C9" w:rsidRDefault="005519C9" w:rsidP="005519C9">
            <w:pPr>
              <w:jc w:val="center"/>
              <w:rPr>
                <w:iCs/>
              </w:rPr>
            </w:pPr>
            <w:r w:rsidRPr="005519C9">
              <w:rPr>
                <w:iCs/>
              </w:rPr>
              <w:t>8,35%</w:t>
            </w:r>
          </w:p>
        </w:tc>
        <w:tc>
          <w:tcPr>
            <w:tcW w:w="558" w:type="dxa"/>
            <w:tcBorders>
              <w:top w:val="single" w:sz="4" w:space="0" w:color="000000"/>
              <w:left w:val="single" w:sz="4" w:space="0" w:color="000000"/>
              <w:bottom w:val="single" w:sz="4" w:space="0" w:color="000000"/>
              <w:right w:val="single" w:sz="4" w:space="0" w:color="000000"/>
            </w:tcBorders>
            <w:vAlign w:val="center"/>
          </w:tcPr>
          <w:p w14:paraId="3AD7B772" w14:textId="77777777" w:rsidR="005519C9" w:rsidRPr="005519C9" w:rsidRDefault="005519C9" w:rsidP="005519C9">
            <w:pPr>
              <w:jc w:val="center"/>
              <w:rPr>
                <w:iCs/>
              </w:rPr>
            </w:pPr>
            <w:r w:rsidRPr="005519C9">
              <w:rPr>
                <w:iCs/>
              </w:rPr>
              <w:t>46</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0A5549A" w14:textId="77777777" w:rsidR="005519C9" w:rsidRPr="005519C9" w:rsidRDefault="005519C9" w:rsidP="005519C9">
            <w:pPr>
              <w:jc w:val="center"/>
              <w:rPr>
                <w:iCs/>
              </w:rPr>
            </w:pPr>
            <w:r w:rsidRPr="005519C9">
              <w:rPr>
                <w:iCs/>
              </w:rPr>
              <w:t>18</w:t>
            </w:r>
          </w:p>
        </w:tc>
        <w:tc>
          <w:tcPr>
            <w:tcW w:w="547" w:type="dxa"/>
            <w:tcBorders>
              <w:top w:val="single" w:sz="4" w:space="0" w:color="000000"/>
              <w:left w:val="single" w:sz="4" w:space="0" w:color="000000"/>
              <w:bottom w:val="single" w:sz="4" w:space="0" w:color="000000"/>
              <w:right w:val="single" w:sz="4" w:space="0" w:color="000000"/>
            </w:tcBorders>
            <w:vAlign w:val="center"/>
          </w:tcPr>
          <w:p w14:paraId="61AB56A9"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05286C83"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AD797BB"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3BE4DF57"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5658D090"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8461ADA"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480DE4F"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EDD509E"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0B6AA806" w14:textId="67A02B3F" w:rsidR="005519C9" w:rsidRPr="005519C9" w:rsidRDefault="00BF2C02" w:rsidP="00BF2C02">
            <w:pPr>
              <w:jc w:val="center"/>
              <w:rPr>
                <w:iCs/>
              </w:rPr>
            </w:pPr>
            <w:r>
              <w:rPr>
                <w:iCs/>
              </w:rPr>
              <w:t>5</w:t>
            </w:r>
          </w:p>
        </w:tc>
      </w:tr>
      <w:tr w:rsidR="005519C9" w:rsidRPr="005519C9" w14:paraId="620E6CCD"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034FDC27" w14:textId="77777777" w:rsidR="005519C9" w:rsidRPr="005519C9" w:rsidRDefault="005519C9" w:rsidP="005519C9">
            <w:r w:rsidRPr="005519C9">
              <w:t xml:space="preserve">Lublin </w:t>
            </w:r>
          </w:p>
        </w:tc>
        <w:tc>
          <w:tcPr>
            <w:tcW w:w="558" w:type="dxa"/>
            <w:tcBorders>
              <w:top w:val="single" w:sz="4" w:space="0" w:color="000000"/>
              <w:left w:val="single" w:sz="4" w:space="0" w:color="000000"/>
              <w:bottom w:val="single" w:sz="4" w:space="0" w:color="000000"/>
              <w:right w:val="single" w:sz="4" w:space="0" w:color="000000"/>
            </w:tcBorders>
            <w:vAlign w:val="center"/>
          </w:tcPr>
          <w:p w14:paraId="29BD6F1B"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635C155B" w14:textId="77777777" w:rsidR="005519C9" w:rsidRPr="005519C9" w:rsidRDefault="005519C9" w:rsidP="005519C9">
            <w:pPr>
              <w:jc w:val="center"/>
              <w:rPr>
                <w:iCs/>
              </w:rPr>
            </w:pPr>
            <w:r w:rsidRPr="005519C9">
              <w:rPr>
                <w:iCs/>
              </w:rPr>
              <w:t>3,34%</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EAC3DE4" w14:textId="77777777" w:rsidR="005519C9" w:rsidRPr="005519C9" w:rsidRDefault="005519C9" w:rsidP="005519C9">
            <w:pPr>
              <w:jc w:val="center"/>
              <w:rPr>
                <w:iCs/>
              </w:rPr>
            </w:pPr>
            <w:r w:rsidRPr="005519C9">
              <w:rPr>
                <w:iCs/>
              </w:rPr>
              <w:t>59</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0CF3B02" w14:textId="77777777" w:rsidR="005519C9" w:rsidRPr="005519C9" w:rsidRDefault="005519C9" w:rsidP="005519C9">
            <w:pPr>
              <w:jc w:val="center"/>
              <w:rPr>
                <w:iCs/>
              </w:rPr>
            </w:pPr>
            <w:r w:rsidRPr="005519C9">
              <w:rPr>
                <w:iCs/>
              </w:rPr>
              <w:t>18</w:t>
            </w:r>
          </w:p>
        </w:tc>
        <w:tc>
          <w:tcPr>
            <w:tcW w:w="547" w:type="dxa"/>
            <w:tcBorders>
              <w:top w:val="single" w:sz="4" w:space="0" w:color="000000"/>
              <w:left w:val="single" w:sz="4" w:space="0" w:color="000000"/>
              <w:bottom w:val="single" w:sz="4" w:space="0" w:color="000000"/>
              <w:right w:val="single" w:sz="4" w:space="0" w:color="000000"/>
            </w:tcBorders>
            <w:vAlign w:val="center"/>
          </w:tcPr>
          <w:p w14:paraId="791773C5"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3C147AD"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8E77C1B"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639103D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D4DBFB3"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3AC01962"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769A98E5"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vAlign w:val="center"/>
          </w:tcPr>
          <w:p w14:paraId="23E8704B" w14:textId="77777777" w:rsidR="005519C9" w:rsidRPr="005519C9" w:rsidRDefault="005519C9" w:rsidP="005519C9">
            <w:pPr>
              <w:jc w:val="center"/>
              <w:rPr>
                <w:iCs/>
              </w:rPr>
            </w:pPr>
            <w:r w:rsidRPr="005519C9">
              <w:rPr>
                <w:iCs/>
              </w:rPr>
              <w:t>N</w:t>
            </w:r>
          </w:p>
        </w:tc>
        <w:tc>
          <w:tcPr>
            <w:tcW w:w="948" w:type="dxa"/>
            <w:tcBorders>
              <w:top w:val="single" w:sz="4" w:space="0" w:color="000000"/>
              <w:left w:val="single" w:sz="4" w:space="0" w:color="000000"/>
              <w:bottom w:val="single" w:sz="4" w:space="0" w:color="000000"/>
              <w:right w:val="single" w:sz="4" w:space="0" w:color="000000"/>
            </w:tcBorders>
            <w:vAlign w:val="center"/>
          </w:tcPr>
          <w:p w14:paraId="2728C4B0" w14:textId="54D3C0AD" w:rsidR="005519C9" w:rsidRPr="005519C9" w:rsidRDefault="00BF2C02" w:rsidP="00BF2C02">
            <w:pPr>
              <w:jc w:val="center"/>
              <w:rPr>
                <w:iCs/>
              </w:rPr>
            </w:pPr>
            <w:r>
              <w:rPr>
                <w:iCs/>
              </w:rPr>
              <w:t>5</w:t>
            </w:r>
          </w:p>
        </w:tc>
      </w:tr>
      <w:tr w:rsidR="005519C9" w:rsidRPr="005519C9" w14:paraId="76E69869" w14:textId="77777777" w:rsidTr="00BF2C02">
        <w:trPr>
          <w:trHeight w:val="516"/>
        </w:trPr>
        <w:tc>
          <w:tcPr>
            <w:tcW w:w="1464" w:type="dxa"/>
            <w:tcBorders>
              <w:top w:val="single" w:sz="4" w:space="0" w:color="000000"/>
              <w:left w:val="single" w:sz="4" w:space="0" w:color="000000"/>
              <w:bottom w:val="single" w:sz="4" w:space="0" w:color="000000"/>
              <w:right w:val="single" w:sz="4" w:space="0" w:color="000000"/>
            </w:tcBorders>
          </w:tcPr>
          <w:p w14:paraId="5E70DEA5" w14:textId="77777777" w:rsidR="005519C9" w:rsidRPr="005519C9" w:rsidRDefault="005519C9" w:rsidP="005519C9">
            <w:r w:rsidRPr="005519C9">
              <w:t xml:space="preserve">Szczecin </w:t>
            </w:r>
          </w:p>
        </w:tc>
        <w:tc>
          <w:tcPr>
            <w:tcW w:w="558" w:type="dxa"/>
            <w:tcBorders>
              <w:top w:val="single" w:sz="4" w:space="0" w:color="000000"/>
              <w:left w:val="single" w:sz="4" w:space="0" w:color="000000"/>
              <w:bottom w:val="single" w:sz="4" w:space="0" w:color="000000"/>
              <w:right w:val="single" w:sz="4" w:space="0" w:color="000000"/>
            </w:tcBorders>
            <w:vAlign w:val="center"/>
          </w:tcPr>
          <w:p w14:paraId="2B1A488B"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A5DC5DA" w14:textId="77777777" w:rsidR="005519C9" w:rsidRPr="005519C9" w:rsidRDefault="005519C9" w:rsidP="005519C9">
            <w:pPr>
              <w:jc w:val="center"/>
              <w:rPr>
                <w:iCs/>
              </w:rPr>
            </w:pPr>
            <w:r w:rsidRPr="005519C9">
              <w:rPr>
                <w:iCs/>
              </w:rPr>
              <w:t>1,04%</w:t>
            </w:r>
          </w:p>
        </w:tc>
        <w:tc>
          <w:tcPr>
            <w:tcW w:w="558"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A7C0F5D" w14:textId="77777777" w:rsidR="005519C9" w:rsidRPr="005519C9" w:rsidRDefault="005519C9" w:rsidP="005519C9">
            <w:pPr>
              <w:jc w:val="center"/>
              <w:rPr>
                <w:iCs/>
              </w:rPr>
            </w:pPr>
            <w:r w:rsidRPr="005519C9">
              <w:rPr>
                <w:iCs/>
              </w:rPr>
              <w:t>70</w:t>
            </w:r>
          </w:p>
        </w:tc>
        <w:tc>
          <w:tcPr>
            <w:tcW w:w="558" w:type="dxa"/>
            <w:tcBorders>
              <w:top w:val="single" w:sz="4" w:space="0" w:color="000000"/>
              <w:left w:val="single" w:sz="4" w:space="0" w:color="000000"/>
              <w:bottom w:val="single" w:sz="4" w:space="0" w:color="000000"/>
              <w:right w:val="single" w:sz="4" w:space="0" w:color="000000"/>
            </w:tcBorders>
            <w:vAlign w:val="center"/>
          </w:tcPr>
          <w:p w14:paraId="34665474" w14:textId="77777777" w:rsidR="005519C9" w:rsidRPr="005519C9" w:rsidRDefault="005519C9" w:rsidP="005519C9">
            <w:pPr>
              <w:jc w:val="center"/>
              <w:rPr>
                <w:iCs/>
              </w:rPr>
            </w:pPr>
            <w:r w:rsidRPr="005519C9">
              <w:rPr>
                <w:iCs/>
              </w:rPr>
              <w:t>0</w:t>
            </w:r>
          </w:p>
        </w:tc>
        <w:tc>
          <w:tcPr>
            <w:tcW w:w="547" w:type="dxa"/>
            <w:tcBorders>
              <w:top w:val="single" w:sz="4" w:space="0" w:color="000000"/>
              <w:left w:val="single" w:sz="4" w:space="0" w:color="000000"/>
              <w:bottom w:val="single" w:sz="4" w:space="0" w:color="000000"/>
              <w:right w:val="single" w:sz="4" w:space="0" w:color="000000"/>
            </w:tcBorders>
            <w:vAlign w:val="center"/>
          </w:tcPr>
          <w:p w14:paraId="54C2AEAC"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BB3CFBB"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C350B34"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vAlign w:val="center"/>
          </w:tcPr>
          <w:p w14:paraId="29FBB4AA" w14:textId="77777777" w:rsidR="005519C9" w:rsidRPr="005519C9" w:rsidRDefault="005519C9" w:rsidP="005519C9">
            <w:pPr>
              <w:jc w:val="center"/>
              <w:rPr>
                <w:iCs/>
              </w:rPr>
            </w:pPr>
            <w:r w:rsidRPr="005519C9">
              <w:rPr>
                <w:iCs/>
              </w:rPr>
              <w:t>N</w:t>
            </w:r>
          </w:p>
        </w:tc>
        <w:tc>
          <w:tcPr>
            <w:tcW w:w="547" w:type="dxa"/>
            <w:tcBorders>
              <w:top w:val="single" w:sz="4" w:space="0" w:color="000000"/>
              <w:left w:val="single" w:sz="4" w:space="0" w:color="000000"/>
              <w:bottom w:val="single" w:sz="4" w:space="0" w:color="000000"/>
              <w:right w:val="single" w:sz="4" w:space="0" w:color="000000"/>
            </w:tcBorders>
            <w:vAlign w:val="center"/>
          </w:tcPr>
          <w:p w14:paraId="384EB161"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DF7A4FD"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0815413"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C8358C2"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35F0EDFB" w14:textId="197962EB" w:rsidR="005519C9" w:rsidRPr="005519C9" w:rsidRDefault="00BF2C02" w:rsidP="00BF2C02">
            <w:pPr>
              <w:jc w:val="center"/>
              <w:rPr>
                <w:iCs/>
              </w:rPr>
            </w:pPr>
            <w:r>
              <w:rPr>
                <w:iCs/>
              </w:rPr>
              <w:t>7</w:t>
            </w:r>
          </w:p>
        </w:tc>
      </w:tr>
      <w:tr w:rsidR="001D02B6" w:rsidRPr="005519C9" w14:paraId="0A4B22FD" w14:textId="77777777" w:rsidTr="001D02B6">
        <w:trPr>
          <w:trHeight w:val="516"/>
        </w:trPr>
        <w:tc>
          <w:tcPr>
            <w:tcW w:w="1464" w:type="dxa"/>
            <w:tcBorders>
              <w:top w:val="single" w:sz="4" w:space="0" w:color="000000"/>
              <w:left w:val="single" w:sz="4" w:space="0" w:color="000000"/>
              <w:bottom w:val="single" w:sz="4" w:space="0" w:color="000000"/>
              <w:right w:val="single" w:sz="4" w:space="0" w:color="000000"/>
            </w:tcBorders>
          </w:tcPr>
          <w:p w14:paraId="0771F95F" w14:textId="77777777" w:rsidR="001D02B6" w:rsidRPr="005519C9" w:rsidRDefault="001D02B6" w:rsidP="001D02B6">
            <w:r w:rsidRPr="005519C9">
              <w:t xml:space="preserve">Wrocław </w:t>
            </w:r>
          </w:p>
        </w:tc>
        <w:tc>
          <w:tcPr>
            <w:tcW w:w="558" w:type="dxa"/>
            <w:tcBorders>
              <w:top w:val="single" w:sz="4" w:space="0" w:color="000000"/>
              <w:left w:val="single" w:sz="4" w:space="0" w:color="000000"/>
              <w:bottom w:val="single" w:sz="4" w:space="0" w:color="000000"/>
              <w:right w:val="single" w:sz="4" w:space="0" w:color="000000"/>
            </w:tcBorders>
            <w:vAlign w:val="center"/>
          </w:tcPr>
          <w:p w14:paraId="3A78637D" w14:textId="0000F16D" w:rsidR="001D02B6" w:rsidRPr="005519C9" w:rsidRDefault="001D02B6" w:rsidP="001D02B6">
            <w:pPr>
              <w:jc w:val="center"/>
              <w:rPr>
                <w:iCs/>
              </w:rPr>
            </w:pPr>
            <w:r>
              <w:rPr>
                <w:iCs/>
              </w:rPr>
              <w:t>n/d</w:t>
            </w:r>
          </w:p>
        </w:tc>
        <w:tc>
          <w:tcPr>
            <w:tcW w:w="764" w:type="dxa"/>
            <w:tcBorders>
              <w:top w:val="single" w:sz="4" w:space="0" w:color="000000"/>
              <w:left w:val="single" w:sz="4" w:space="0" w:color="000000"/>
              <w:bottom w:val="single" w:sz="4" w:space="0" w:color="000000"/>
              <w:right w:val="single" w:sz="4" w:space="0" w:color="000000"/>
            </w:tcBorders>
            <w:vAlign w:val="center"/>
          </w:tcPr>
          <w:p w14:paraId="378D922B" w14:textId="2A169069" w:rsidR="001D02B6" w:rsidRPr="005519C9" w:rsidRDefault="001D02B6" w:rsidP="001D02B6">
            <w:pPr>
              <w:jc w:val="center"/>
              <w:rPr>
                <w:iCs/>
              </w:rPr>
            </w:pPr>
            <w:r>
              <w:rPr>
                <w:iCs/>
              </w:rPr>
              <w:t>n/d</w:t>
            </w:r>
          </w:p>
        </w:tc>
        <w:tc>
          <w:tcPr>
            <w:tcW w:w="558" w:type="dxa"/>
            <w:tcBorders>
              <w:top w:val="single" w:sz="4" w:space="0" w:color="000000"/>
              <w:left w:val="single" w:sz="4" w:space="0" w:color="000000"/>
              <w:bottom w:val="single" w:sz="4" w:space="0" w:color="000000"/>
              <w:right w:val="single" w:sz="4" w:space="0" w:color="000000"/>
            </w:tcBorders>
            <w:vAlign w:val="center"/>
          </w:tcPr>
          <w:p w14:paraId="4D2D5AB4" w14:textId="5CCA53A9" w:rsidR="001D02B6" w:rsidRPr="005519C9" w:rsidRDefault="001D02B6" w:rsidP="001D02B6">
            <w:pPr>
              <w:jc w:val="center"/>
              <w:rPr>
                <w:iCs/>
              </w:rPr>
            </w:pPr>
            <w:r>
              <w:rPr>
                <w:iCs/>
              </w:rPr>
              <w:t>n/d</w:t>
            </w:r>
          </w:p>
        </w:tc>
        <w:tc>
          <w:tcPr>
            <w:tcW w:w="558" w:type="dxa"/>
            <w:tcBorders>
              <w:top w:val="single" w:sz="4" w:space="0" w:color="000000"/>
              <w:left w:val="single" w:sz="4" w:space="0" w:color="000000"/>
              <w:bottom w:val="single" w:sz="4" w:space="0" w:color="000000"/>
              <w:right w:val="single" w:sz="4" w:space="0" w:color="000000"/>
            </w:tcBorders>
            <w:vAlign w:val="center"/>
          </w:tcPr>
          <w:p w14:paraId="5FFD987C" w14:textId="0D409AE9" w:rsidR="001D02B6" w:rsidRPr="005519C9" w:rsidRDefault="001D02B6" w:rsidP="001D02B6">
            <w:pPr>
              <w:jc w:val="center"/>
              <w:rPr>
                <w:iCs/>
              </w:rPr>
            </w:pPr>
            <w:r>
              <w:rPr>
                <w:iCs/>
              </w:rPr>
              <w:t>n/d</w:t>
            </w:r>
          </w:p>
        </w:tc>
        <w:tc>
          <w:tcPr>
            <w:tcW w:w="547" w:type="dxa"/>
            <w:tcBorders>
              <w:top w:val="single" w:sz="4" w:space="0" w:color="000000"/>
              <w:left w:val="single" w:sz="4" w:space="0" w:color="000000"/>
              <w:bottom w:val="single" w:sz="4" w:space="0" w:color="000000"/>
              <w:right w:val="single" w:sz="4" w:space="0" w:color="000000"/>
            </w:tcBorders>
            <w:vAlign w:val="center"/>
          </w:tcPr>
          <w:p w14:paraId="1ECFB8DF" w14:textId="0E7BAD12" w:rsidR="001D02B6" w:rsidRPr="005519C9" w:rsidRDefault="001D02B6" w:rsidP="001D02B6">
            <w:pPr>
              <w:jc w:val="center"/>
              <w:rPr>
                <w:iCs/>
              </w:rPr>
            </w:pPr>
            <w:r>
              <w:rPr>
                <w:iCs/>
              </w:rPr>
              <w:t>n/d</w:t>
            </w:r>
          </w:p>
        </w:tc>
        <w:tc>
          <w:tcPr>
            <w:tcW w:w="547" w:type="dxa"/>
            <w:tcBorders>
              <w:top w:val="single" w:sz="4" w:space="0" w:color="000000"/>
              <w:left w:val="single" w:sz="4" w:space="0" w:color="000000"/>
              <w:bottom w:val="single" w:sz="4" w:space="0" w:color="000000"/>
              <w:right w:val="single" w:sz="4" w:space="0" w:color="000000"/>
            </w:tcBorders>
            <w:vAlign w:val="center"/>
          </w:tcPr>
          <w:p w14:paraId="21F4051A" w14:textId="4E4D9F38" w:rsidR="001D02B6" w:rsidRPr="005519C9" w:rsidRDefault="001D02B6" w:rsidP="001D02B6">
            <w:pPr>
              <w:jc w:val="center"/>
              <w:rPr>
                <w:iCs/>
              </w:rPr>
            </w:pPr>
            <w:r>
              <w:rPr>
                <w:iCs/>
              </w:rPr>
              <w:t>n/d</w:t>
            </w:r>
          </w:p>
        </w:tc>
        <w:tc>
          <w:tcPr>
            <w:tcW w:w="547" w:type="dxa"/>
            <w:tcBorders>
              <w:top w:val="single" w:sz="4" w:space="0" w:color="000000"/>
              <w:left w:val="single" w:sz="4" w:space="0" w:color="000000"/>
              <w:bottom w:val="single" w:sz="4" w:space="0" w:color="000000"/>
              <w:right w:val="single" w:sz="4" w:space="0" w:color="000000"/>
            </w:tcBorders>
            <w:vAlign w:val="center"/>
          </w:tcPr>
          <w:p w14:paraId="297471DD" w14:textId="3ED71F94" w:rsidR="001D02B6" w:rsidRPr="005519C9" w:rsidRDefault="001D02B6" w:rsidP="001D02B6">
            <w:pPr>
              <w:jc w:val="center"/>
              <w:rPr>
                <w:iCs/>
              </w:rPr>
            </w:pPr>
            <w:r>
              <w:rPr>
                <w:iCs/>
              </w:rPr>
              <w:t>n/d</w:t>
            </w:r>
          </w:p>
        </w:tc>
        <w:tc>
          <w:tcPr>
            <w:tcW w:w="547" w:type="dxa"/>
            <w:tcBorders>
              <w:top w:val="single" w:sz="4" w:space="0" w:color="000000"/>
              <w:left w:val="single" w:sz="4" w:space="0" w:color="000000"/>
              <w:bottom w:val="single" w:sz="4" w:space="0" w:color="000000"/>
              <w:right w:val="single" w:sz="4" w:space="0" w:color="000000"/>
            </w:tcBorders>
            <w:vAlign w:val="center"/>
          </w:tcPr>
          <w:p w14:paraId="734106B2" w14:textId="71B804BD" w:rsidR="001D02B6" w:rsidRPr="005519C9" w:rsidRDefault="001D02B6" w:rsidP="001D02B6">
            <w:pPr>
              <w:jc w:val="center"/>
              <w:rPr>
                <w:iCs/>
              </w:rPr>
            </w:pPr>
            <w:r>
              <w:rPr>
                <w:iCs/>
              </w:rPr>
              <w:t>n/d</w:t>
            </w:r>
          </w:p>
        </w:tc>
        <w:tc>
          <w:tcPr>
            <w:tcW w:w="547" w:type="dxa"/>
            <w:tcBorders>
              <w:top w:val="single" w:sz="4" w:space="0" w:color="000000"/>
              <w:left w:val="single" w:sz="4" w:space="0" w:color="000000"/>
              <w:bottom w:val="single" w:sz="4" w:space="0" w:color="000000"/>
              <w:right w:val="single" w:sz="4" w:space="0" w:color="000000"/>
            </w:tcBorders>
            <w:vAlign w:val="center"/>
          </w:tcPr>
          <w:p w14:paraId="20AACB95" w14:textId="06B852B2" w:rsidR="001D02B6" w:rsidRPr="005519C9" w:rsidRDefault="001D02B6" w:rsidP="001D02B6">
            <w:pPr>
              <w:jc w:val="center"/>
              <w:rPr>
                <w:iCs/>
              </w:rPr>
            </w:pPr>
            <w:r>
              <w:rPr>
                <w:iCs/>
              </w:rPr>
              <w:t>n/d</w:t>
            </w:r>
          </w:p>
        </w:tc>
        <w:tc>
          <w:tcPr>
            <w:tcW w:w="552" w:type="dxa"/>
            <w:tcBorders>
              <w:top w:val="single" w:sz="4" w:space="0" w:color="000000"/>
              <w:left w:val="single" w:sz="4" w:space="0" w:color="000000"/>
              <w:bottom w:val="single" w:sz="4" w:space="0" w:color="000000"/>
              <w:right w:val="single" w:sz="4" w:space="0" w:color="000000"/>
            </w:tcBorders>
            <w:vAlign w:val="center"/>
          </w:tcPr>
          <w:p w14:paraId="5350E2C7" w14:textId="161121BC" w:rsidR="001D02B6" w:rsidRPr="005519C9" w:rsidRDefault="001D02B6" w:rsidP="001D02B6">
            <w:pPr>
              <w:jc w:val="center"/>
              <w:rPr>
                <w:iCs/>
              </w:rPr>
            </w:pPr>
            <w:r>
              <w:rPr>
                <w:iCs/>
              </w:rPr>
              <w:t>n/d</w:t>
            </w:r>
          </w:p>
        </w:tc>
        <w:tc>
          <w:tcPr>
            <w:tcW w:w="552" w:type="dxa"/>
            <w:tcBorders>
              <w:top w:val="single" w:sz="4" w:space="0" w:color="000000"/>
              <w:left w:val="single" w:sz="4" w:space="0" w:color="000000"/>
              <w:bottom w:val="single" w:sz="4" w:space="0" w:color="000000"/>
              <w:right w:val="single" w:sz="4" w:space="0" w:color="000000"/>
            </w:tcBorders>
            <w:vAlign w:val="center"/>
          </w:tcPr>
          <w:p w14:paraId="6118C95A" w14:textId="26349855" w:rsidR="001D02B6" w:rsidRPr="005519C9" w:rsidRDefault="001D02B6" w:rsidP="001D02B6">
            <w:pPr>
              <w:jc w:val="center"/>
              <w:rPr>
                <w:iCs/>
              </w:rPr>
            </w:pPr>
            <w:r>
              <w:rPr>
                <w:iCs/>
              </w:rPr>
              <w:t>n/d</w:t>
            </w:r>
          </w:p>
        </w:tc>
        <w:tc>
          <w:tcPr>
            <w:tcW w:w="552" w:type="dxa"/>
            <w:tcBorders>
              <w:top w:val="single" w:sz="4" w:space="0" w:color="000000"/>
              <w:left w:val="single" w:sz="4" w:space="0" w:color="000000"/>
              <w:bottom w:val="single" w:sz="4" w:space="0" w:color="000000"/>
              <w:right w:val="single" w:sz="4" w:space="0" w:color="000000"/>
            </w:tcBorders>
            <w:vAlign w:val="center"/>
          </w:tcPr>
          <w:p w14:paraId="0EF17277" w14:textId="574796C1" w:rsidR="001D02B6" w:rsidRPr="005519C9" w:rsidRDefault="001D02B6" w:rsidP="001D02B6">
            <w:pPr>
              <w:jc w:val="center"/>
              <w:rPr>
                <w:iCs/>
              </w:rPr>
            </w:pPr>
            <w:r>
              <w:rPr>
                <w:iCs/>
              </w:rPr>
              <w:t>n/d</w:t>
            </w:r>
          </w:p>
        </w:tc>
        <w:tc>
          <w:tcPr>
            <w:tcW w:w="948" w:type="dxa"/>
            <w:tcBorders>
              <w:top w:val="single" w:sz="4" w:space="0" w:color="000000"/>
              <w:left w:val="single" w:sz="4" w:space="0" w:color="000000"/>
              <w:bottom w:val="single" w:sz="4" w:space="0" w:color="000000"/>
              <w:right w:val="single" w:sz="4" w:space="0" w:color="000000"/>
            </w:tcBorders>
            <w:vAlign w:val="center"/>
          </w:tcPr>
          <w:p w14:paraId="5FC100DE" w14:textId="1098DF1B" w:rsidR="001D02B6" w:rsidRPr="005519C9" w:rsidRDefault="00375871" w:rsidP="00BF2C02">
            <w:pPr>
              <w:jc w:val="center"/>
              <w:rPr>
                <w:iCs/>
              </w:rPr>
            </w:pPr>
            <w:r w:rsidRPr="00BF2C02">
              <w:rPr>
                <w:iCs/>
              </w:rPr>
              <w:t>n/d</w:t>
            </w:r>
          </w:p>
        </w:tc>
      </w:tr>
      <w:tr w:rsidR="005519C9" w:rsidRPr="005519C9" w14:paraId="5ACB369D"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tcPr>
          <w:p w14:paraId="7F89EB52" w14:textId="77777777" w:rsidR="005519C9" w:rsidRPr="005519C9" w:rsidRDefault="005519C9" w:rsidP="005519C9">
            <w:r w:rsidRPr="005519C9">
              <w:t xml:space="preserve">Warszawa </w:t>
            </w:r>
          </w:p>
        </w:tc>
        <w:tc>
          <w:tcPr>
            <w:tcW w:w="558" w:type="dxa"/>
            <w:tcBorders>
              <w:top w:val="single" w:sz="4" w:space="0" w:color="000000"/>
              <w:left w:val="single" w:sz="4" w:space="0" w:color="000000"/>
              <w:bottom w:val="single" w:sz="4" w:space="0" w:color="000000"/>
              <w:right w:val="single" w:sz="4" w:space="0" w:color="000000"/>
            </w:tcBorders>
            <w:vAlign w:val="center"/>
          </w:tcPr>
          <w:p w14:paraId="69159775"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7C604847" w14:textId="77777777" w:rsidR="005519C9" w:rsidRPr="005519C9" w:rsidRDefault="005519C9" w:rsidP="005519C9">
            <w:pPr>
              <w:jc w:val="center"/>
              <w:rPr>
                <w:iCs/>
              </w:rPr>
            </w:pPr>
            <w:r w:rsidRPr="005519C9">
              <w:rPr>
                <w:iCs/>
              </w:rPr>
              <w:t>2,75%</w:t>
            </w:r>
          </w:p>
        </w:tc>
        <w:tc>
          <w:tcPr>
            <w:tcW w:w="558" w:type="dxa"/>
            <w:tcBorders>
              <w:top w:val="single" w:sz="4" w:space="0" w:color="000000"/>
              <w:left w:val="single" w:sz="4" w:space="0" w:color="000000"/>
              <w:bottom w:val="single" w:sz="4" w:space="0" w:color="000000"/>
              <w:right w:val="single" w:sz="4" w:space="0" w:color="000000"/>
            </w:tcBorders>
            <w:vAlign w:val="center"/>
          </w:tcPr>
          <w:p w14:paraId="14C1D7C3" w14:textId="77777777" w:rsidR="005519C9" w:rsidRPr="005519C9" w:rsidRDefault="005519C9" w:rsidP="005519C9">
            <w:pPr>
              <w:jc w:val="center"/>
              <w:rPr>
                <w:iCs/>
              </w:rPr>
            </w:pPr>
            <w:r w:rsidRPr="005519C9">
              <w:rPr>
                <w:iCs/>
              </w:rPr>
              <w:t>26</w:t>
            </w:r>
          </w:p>
        </w:tc>
        <w:tc>
          <w:tcPr>
            <w:tcW w:w="558" w:type="dxa"/>
            <w:tcBorders>
              <w:top w:val="single" w:sz="4" w:space="0" w:color="000000"/>
              <w:left w:val="single" w:sz="4" w:space="0" w:color="000000"/>
              <w:bottom w:val="single" w:sz="4" w:space="0" w:color="000000"/>
              <w:right w:val="single" w:sz="4" w:space="0" w:color="000000"/>
            </w:tcBorders>
            <w:vAlign w:val="center"/>
          </w:tcPr>
          <w:p w14:paraId="6B7F1301" w14:textId="77777777" w:rsidR="005519C9" w:rsidRPr="005519C9" w:rsidRDefault="005519C9" w:rsidP="005519C9">
            <w:pPr>
              <w:jc w:val="center"/>
              <w:rPr>
                <w:iCs/>
              </w:rPr>
            </w:pPr>
            <w:r w:rsidRPr="005519C9">
              <w:rPr>
                <w:iCs/>
              </w:rPr>
              <w:t>0</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508EBED"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24F9F91"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3A9478F"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02AF02D" w14:textId="77777777" w:rsidR="005519C9" w:rsidRPr="005519C9" w:rsidRDefault="005519C9" w:rsidP="005519C9">
            <w:pPr>
              <w:jc w:val="center"/>
              <w:rPr>
                <w:iCs/>
              </w:rPr>
            </w:pPr>
            <w:r w:rsidRPr="005519C9">
              <w:rPr>
                <w:iCs/>
              </w:rPr>
              <w:t>T</w:t>
            </w:r>
          </w:p>
        </w:tc>
        <w:tc>
          <w:tcPr>
            <w:tcW w:w="54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A4C9CCD"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vAlign w:val="center"/>
          </w:tcPr>
          <w:p w14:paraId="482855FD" w14:textId="77777777" w:rsidR="005519C9" w:rsidRPr="005519C9" w:rsidRDefault="005519C9" w:rsidP="005519C9">
            <w:pPr>
              <w:jc w:val="center"/>
              <w:rPr>
                <w:iCs/>
              </w:rPr>
            </w:pPr>
            <w:r w:rsidRPr="005519C9">
              <w:rPr>
                <w:iCs/>
              </w:rPr>
              <w:t>N</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E77ABDE" w14:textId="77777777" w:rsidR="005519C9" w:rsidRPr="005519C9" w:rsidRDefault="005519C9" w:rsidP="005519C9">
            <w:pPr>
              <w:jc w:val="center"/>
              <w:rPr>
                <w:iCs/>
              </w:rPr>
            </w:pPr>
            <w:r w:rsidRPr="005519C9">
              <w:rPr>
                <w:iCs/>
              </w:rPr>
              <w:t>T</w:t>
            </w:r>
          </w:p>
        </w:tc>
        <w:tc>
          <w:tcPr>
            <w:tcW w:w="552"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0093F22" w14:textId="77777777" w:rsidR="005519C9" w:rsidRPr="005519C9" w:rsidRDefault="005519C9" w:rsidP="005519C9">
            <w:pPr>
              <w:jc w:val="center"/>
              <w:rPr>
                <w:iCs/>
              </w:rPr>
            </w:pPr>
            <w:r w:rsidRPr="005519C9">
              <w:rPr>
                <w:iCs/>
              </w:rPr>
              <w:t>T</w:t>
            </w:r>
          </w:p>
        </w:tc>
        <w:tc>
          <w:tcPr>
            <w:tcW w:w="948" w:type="dxa"/>
            <w:tcBorders>
              <w:top w:val="single" w:sz="4" w:space="0" w:color="000000"/>
              <w:left w:val="single" w:sz="4" w:space="0" w:color="000000"/>
              <w:bottom w:val="single" w:sz="4" w:space="0" w:color="000000"/>
              <w:right w:val="single" w:sz="4" w:space="0" w:color="000000"/>
            </w:tcBorders>
            <w:vAlign w:val="center"/>
          </w:tcPr>
          <w:p w14:paraId="5DC7F33C" w14:textId="424BED7E" w:rsidR="005519C9" w:rsidRPr="005519C9" w:rsidRDefault="00BF2C02" w:rsidP="00BF2C02">
            <w:pPr>
              <w:jc w:val="center"/>
              <w:rPr>
                <w:iCs/>
              </w:rPr>
            </w:pPr>
            <w:r>
              <w:rPr>
                <w:iCs/>
              </w:rPr>
              <w:t>7</w:t>
            </w:r>
          </w:p>
        </w:tc>
      </w:tr>
    </w:tbl>
    <w:p w14:paraId="40FAFB81" w14:textId="77777777" w:rsidR="005519C9" w:rsidRDefault="005519C9" w:rsidP="005519C9">
      <w:r w:rsidRPr="005519C9">
        <w:t xml:space="preserve">Źródło: opracowanie własne </w:t>
      </w:r>
    </w:p>
    <w:p w14:paraId="3B8B57C7" w14:textId="77777777" w:rsidR="00375871" w:rsidRPr="005519C9" w:rsidRDefault="00375871" w:rsidP="005519C9"/>
    <w:p w14:paraId="778F4EDD" w14:textId="77777777" w:rsidR="005519C9" w:rsidRPr="005519C9" w:rsidRDefault="005519C9" w:rsidP="005519C9">
      <w:pPr>
        <w:spacing w:after="0" w:line="240" w:lineRule="auto"/>
        <w:ind w:left="11" w:right="6" w:hanging="11"/>
        <w:rPr>
          <w:i/>
        </w:rPr>
      </w:pPr>
      <w:r w:rsidRPr="005519C9">
        <w:rPr>
          <w:i/>
        </w:rPr>
        <w:t>Tabela 4. Porównanie Włocławka z innymi miastami jego grupy porównawczej wg Monitora Rozwoju Lokalnego (bez miast objętych Modelową Rewitalizacją Miast)</w:t>
      </w:r>
    </w:p>
    <w:tbl>
      <w:tblPr>
        <w:tblStyle w:val="TableGrid"/>
        <w:tblW w:w="9241" w:type="dxa"/>
        <w:tblInd w:w="5" w:type="dxa"/>
        <w:tblCellMar>
          <w:top w:w="40" w:type="dxa"/>
          <w:left w:w="72" w:type="dxa"/>
          <w:right w:w="29" w:type="dxa"/>
        </w:tblCellMar>
        <w:tblLook w:val="04A0" w:firstRow="1" w:lastRow="0" w:firstColumn="1" w:lastColumn="0" w:noHBand="0" w:noVBand="1"/>
      </w:tblPr>
      <w:tblGrid>
        <w:gridCol w:w="1464"/>
        <w:gridCol w:w="549"/>
        <w:gridCol w:w="764"/>
        <w:gridCol w:w="554"/>
        <w:gridCol w:w="554"/>
        <w:gridCol w:w="549"/>
        <w:gridCol w:w="549"/>
        <w:gridCol w:w="549"/>
        <w:gridCol w:w="549"/>
        <w:gridCol w:w="549"/>
        <w:gridCol w:w="554"/>
        <w:gridCol w:w="554"/>
        <w:gridCol w:w="554"/>
        <w:gridCol w:w="949"/>
      </w:tblGrid>
      <w:tr w:rsidR="005519C9" w:rsidRPr="005519C9" w14:paraId="3B2CA797" w14:textId="77777777" w:rsidTr="00B216A9">
        <w:trPr>
          <w:trHeight w:val="379"/>
          <w:tblHeader/>
        </w:trPr>
        <w:tc>
          <w:tcPr>
            <w:tcW w:w="1464" w:type="dxa"/>
            <w:vMerge w:val="restart"/>
            <w:tcBorders>
              <w:top w:val="single" w:sz="4" w:space="0" w:color="000000"/>
              <w:left w:val="single" w:sz="4" w:space="0" w:color="000000"/>
              <w:right w:val="single" w:sz="4" w:space="0" w:color="000000"/>
            </w:tcBorders>
            <w:vAlign w:val="center"/>
          </w:tcPr>
          <w:p w14:paraId="4FD16DAB" w14:textId="77777777" w:rsidR="005519C9" w:rsidRPr="005519C9" w:rsidRDefault="005519C9" w:rsidP="005519C9">
            <w:pPr>
              <w:jc w:val="center"/>
              <w:rPr>
                <w:b/>
                <w:i/>
              </w:rPr>
            </w:pPr>
            <w:r w:rsidRPr="005519C9">
              <w:rPr>
                <w:b/>
              </w:rPr>
              <w:t>Miasto</w:t>
            </w:r>
          </w:p>
        </w:tc>
        <w:tc>
          <w:tcPr>
            <w:tcW w:w="6828" w:type="dxa"/>
            <w:gridSpan w:val="12"/>
            <w:tcBorders>
              <w:top w:val="single" w:sz="4" w:space="0" w:color="000000"/>
              <w:left w:val="single" w:sz="4" w:space="0" w:color="000000"/>
              <w:bottom w:val="single" w:sz="4" w:space="0" w:color="000000"/>
              <w:right w:val="single" w:sz="4" w:space="0" w:color="000000"/>
            </w:tcBorders>
            <w:vAlign w:val="center"/>
          </w:tcPr>
          <w:p w14:paraId="30691CDA" w14:textId="77777777" w:rsidR="005519C9" w:rsidRPr="005519C9" w:rsidRDefault="005519C9" w:rsidP="005519C9">
            <w:pPr>
              <w:spacing w:after="0" w:line="240" w:lineRule="auto"/>
              <w:ind w:left="11" w:right="6" w:hanging="11"/>
              <w:jc w:val="center"/>
              <w:rPr>
                <w:b/>
                <w:i/>
              </w:rPr>
            </w:pPr>
            <w:r w:rsidRPr="005519C9">
              <w:rPr>
                <w:b/>
              </w:rPr>
              <w:t>Kryterium</w:t>
            </w:r>
          </w:p>
        </w:tc>
        <w:tc>
          <w:tcPr>
            <w:tcW w:w="949" w:type="dxa"/>
            <w:vMerge w:val="restart"/>
            <w:tcBorders>
              <w:top w:val="single" w:sz="4" w:space="0" w:color="000000"/>
              <w:left w:val="single" w:sz="4" w:space="0" w:color="000000"/>
              <w:right w:val="single" w:sz="4" w:space="0" w:color="000000"/>
            </w:tcBorders>
            <w:vAlign w:val="center"/>
          </w:tcPr>
          <w:p w14:paraId="4B84A7F8" w14:textId="77777777" w:rsidR="005519C9" w:rsidRPr="005519C9" w:rsidRDefault="005519C9" w:rsidP="005519C9">
            <w:pPr>
              <w:jc w:val="center"/>
              <w:rPr>
                <w:b/>
                <w:i/>
              </w:rPr>
            </w:pPr>
            <w:r w:rsidRPr="005519C9">
              <w:rPr>
                <w:b/>
              </w:rPr>
              <w:t xml:space="preserve">Łączna ocena </w:t>
            </w:r>
          </w:p>
        </w:tc>
      </w:tr>
      <w:tr w:rsidR="005519C9" w:rsidRPr="005519C9" w14:paraId="260613B3" w14:textId="77777777" w:rsidTr="00B216A9">
        <w:trPr>
          <w:trHeight w:val="512"/>
          <w:tblHeader/>
        </w:trPr>
        <w:tc>
          <w:tcPr>
            <w:tcW w:w="1464" w:type="dxa"/>
            <w:vMerge/>
            <w:tcBorders>
              <w:left w:val="single" w:sz="4" w:space="0" w:color="000000"/>
              <w:bottom w:val="single" w:sz="4" w:space="0" w:color="000000"/>
              <w:right w:val="single" w:sz="4" w:space="0" w:color="000000"/>
            </w:tcBorders>
            <w:vAlign w:val="center"/>
          </w:tcPr>
          <w:p w14:paraId="3B26252C" w14:textId="77777777" w:rsidR="005519C9" w:rsidRPr="005519C9" w:rsidRDefault="005519C9" w:rsidP="005519C9">
            <w:pPr>
              <w:jc w:val="center"/>
              <w:rPr>
                <w:b/>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416CD03E" w14:textId="77777777" w:rsidR="005519C9" w:rsidRPr="005519C9" w:rsidRDefault="005519C9" w:rsidP="005519C9">
            <w:pPr>
              <w:spacing w:after="0" w:line="240" w:lineRule="auto"/>
              <w:ind w:left="11" w:right="6" w:hanging="11"/>
              <w:jc w:val="center"/>
              <w:rPr>
                <w:b/>
              </w:rPr>
            </w:pPr>
            <w:r w:rsidRPr="005519C9">
              <w:rPr>
                <w:b/>
              </w:rPr>
              <w:t>1</w:t>
            </w:r>
          </w:p>
        </w:tc>
        <w:tc>
          <w:tcPr>
            <w:tcW w:w="764" w:type="dxa"/>
            <w:tcBorders>
              <w:top w:val="single" w:sz="4" w:space="0" w:color="000000"/>
              <w:left w:val="single" w:sz="4" w:space="0" w:color="000000"/>
              <w:bottom w:val="single" w:sz="4" w:space="0" w:color="000000"/>
              <w:right w:val="single" w:sz="4" w:space="0" w:color="000000"/>
            </w:tcBorders>
            <w:vAlign w:val="center"/>
          </w:tcPr>
          <w:p w14:paraId="067DAA67" w14:textId="77777777" w:rsidR="005519C9" w:rsidRPr="005519C9" w:rsidRDefault="005519C9" w:rsidP="005519C9">
            <w:pPr>
              <w:spacing w:after="0" w:line="240" w:lineRule="auto"/>
              <w:ind w:left="11" w:right="6" w:hanging="11"/>
              <w:jc w:val="center"/>
              <w:rPr>
                <w:b/>
              </w:rPr>
            </w:pPr>
            <w:r w:rsidRPr="005519C9">
              <w:rPr>
                <w:b/>
              </w:rPr>
              <w:t>2</w:t>
            </w:r>
          </w:p>
        </w:tc>
        <w:tc>
          <w:tcPr>
            <w:tcW w:w="554" w:type="dxa"/>
            <w:tcBorders>
              <w:top w:val="single" w:sz="4" w:space="0" w:color="000000"/>
              <w:left w:val="single" w:sz="4" w:space="0" w:color="000000"/>
              <w:bottom w:val="single" w:sz="4" w:space="0" w:color="000000"/>
              <w:right w:val="single" w:sz="4" w:space="0" w:color="000000"/>
            </w:tcBorders>
            <w:vAlign w:val="center"/>
          </w:tcPr>
          <w:p w14:paraId="1DFED6A9" w14:textId="77777777" w:rsidR="005519C9" w:rsidRPr="005519C9" w:rsidRDefault="005519C9" w:rsidP="005519C9">
            <w:pPr>
              <w:spacing w:after="0" w:line="240" w:lineRule="auto"/>
              <w:ind w:left="11" w:right="6" w:hanging="11"/>
              <w:jc w:val="center"/>
              <w:rPr>
                <w:b/>
              </w:rPr>
            </w:pPr>
            <w:r w:rsidRPr="005519C9">
              <w:rPr>
                <w:b/>
              </w:rPr>
              <w:t>3</w:t>
            </w:r>
          </w:p>
        </w:tc>
        <w:tc>
          <w:tcPr>
            <w:tcW w:w="554" w:type="dxa"/>
            <w:tcBorders>
              <w:top w:val="single" w:sz="4" w:space="0" w:color="000000"/>
              <w:left w:val="single" w:sz="4" w:space="0" w:color="000000"/>
              <w:bottom w:val="single" w:sz="4" w:space="0" w:color="000000"/>
              <w:right w:val="single" w:sz="4" w:space="0" w:color="000000"/>
            </w:tcBorders>
            <w:vAlign w:val="center"/>
          </w:tcPr>
          <w:p w14:paraId="547DCF6F" w14:textId="77777777" w:rsidR="005519C9" w:rsidRPr="005519C9" w:rsidRDefault="005519C9" w:rsidP="005519C9">
            <w:pPr>
              <w:spacing w:after="0" w:line="240" w:lineRule="auto"/>
              <w:ind w:left="11" w:right="6" w:hanging="11"/>
              <w:jc w:val="center"/>
              <w:rPr>
                <w:b/>
              </w:rPr>
            </w:pPr>
            <w:r w:rsidRPr="005519C9">
              <w:rPr>
                <w:b/>
              </w:rPr>
              <w:t>4</w:t>
            </w:r>
          </w:p>
        </w:tc>
        <w:tc>
          <w:tcPr>
            <w:tcW w:w="549" w:type="dxa"/>
            <w:tcBorders>
              <w:top w:val="single" w:sz="4" w:space="0" w:color="000000"/>
              <w:left w:val="single" w:sz="4" w:space="0" w:color="000000"/>
              <w:bottom w:val="single" w:sz="4" w:space="0" w:color="000000"/>
              <w:right w:val="single" w:sz="4" w:space="0" w:color="000000"/>
            </w:tcBorders>
            <w:vAlign w:val="center"/>
          </w:tcPr>
          <w:p w14:paraId="798BBE72" w14:textId="77777777" w:rsidR="005519C9" w:rsidRPr="005519C9" w:rsidRDefault="005519C9" w:rsidP="005519C9">
            <w:pPr>
              <w:spacing w:after="0" w:line="240" w:lineRule="auto"/>
              <w:ind w:left="11" w:right="6" w:hanging="11"/>
              <w:jc w:val="center"/>
              <w:rPr>
                <w:b/>
              </w:rPr>
            </w:pPr>
            <w:r w:rsidRPr="005519C9">
              <w:rPr>
                <w:b/>
              </w:rPr>
              <w:t>5</w:t>
            </w:r>
          </w:p>
        </w:tc>
        <w:tc>
          <w:tcPr>
            <w:tcW w:w="549" w:type="dxa"/>
            <w:tcBorders>
              <w:top w:val="single" w:sz="4" w:space="0" w:color="000000"/>
              <w:left w:val="single" w:sz="4" w:space="0" w:color="000000"/>
              <w:bottom w:val="single" w:sz="4" w:space="0" w:color="000000"/>
              <w:right w:val="single" w:sz="4" w:space="0" w:color="000000"/>
            </w:tcBorders>
            <w:vAlign w:val="center"/>
          </w:tcPr>
          <w:p w14:paraId="0116158D" w14:textId="77777777" w:rsidR="005519C9" w:rsidRPr="005519C9" w:rsidRDefault="005519C9" w:rsidP="005519C9">
            <w:pPr>
              <w:spacing w:after="0" w:line="240" w:lineRule="auto"/>
              <w:ind w:left="11" w:right="6" w:hanging="11"/>
              <w:jc w:val="center"/>
              <w:rPr>
                <w:b/>
              </w:rPr>
            </w:pPr>
            <w:r w:rsidRPr="005519C9">
              <w:rPr>
                <w:b/>
              </w:rPr>
              <w:t>6</w:t>
            </w:r>
          </w:p>
        </w:tc>
        <w:tc>
          <w:tcPr>
            <w:tcW w:w="549" w:type="dxa"/>
            <w:tcBorders>
              <w:top w:val="single" w:sz="4" w:space="0" w:color="000000"/>
              <w:left w:val="single" w:sz="4" w:space="0" w:color="000000"/>
              <w:bottom w:val="single" w:sz="4" w:space="0" w:color="000000"/>
              <w:right w:val="single" w:sz="4" w:space="0" w:color="000000"/>
            </w:tcBorders>
            <w:vAlign w:val="center"/>
          </w:tcPr>
          <w:p w14:paraId="474578B2" w14:textId="77777777" w:rsidR="005519C9" w:rsidRPr="005519C9" w:rsidRDefault="005519C9" w:rsidP="005519C9">
            <w:pPr>
              <w:spacing w:after="0" w:line="240" w:lineRule="auto"/>
              <w:ind w:left="11" w:right="6" w:hanging="11"/>
              <w:jc w:val="center"/>
              <w:rPr>
                <w:b/>
              </w:rPr>
            </w:pPr>
            <w:r w:rsidRPr="005519C9">
              <w:rPr>
                <w:b/>
              </w:rPr>
              <w:t>7</w:t>
            </w:r>
          </w:p>
        </w:tc>
        <w:tc>
          <w:tcPr>
            <w:tcW w:w="549" w:type="dxa"/>
            <w:tcBorders>
              <w:top w:val="single" w:sz="4" w:space="0" w:color="000000"/>
              <w:left w:val="single" w:sz="4" w:space="0" w:color="000000"/>
              <w:bottom w:val="single" w:sz="4" w:space="0" w:color="000000"/>
              <w:right w:val="single" w:sz="4" w:space="0" w:color="000000"/>
            </w:tcBorders>
            <w:vAlign w:val="center"/>
          </w:tcPr>
          <w:p w14:paraId="4F342087" w14:textId="77777777" w:rsidR="005519C9" w:rsidRPr="005519C9" w:rsidRDefault="005519C9" w:rsidP="005519C9">
            <w:pPr>
              <w:spacing w:after="0" w:line="240" w:lineRule="auto"/>
              <w:ind w:left="11" w:right="6" w:hanging="11"/>
              <w:jc w:val="center"/>
              <w:rPr>
                <w:b/>
              </w:rPr>
            </w:pPr>
            <w:r w:rsidRPr="005519C9">
              <w:rPr>
                <w:b/>
              </w:rPr>
              <w:t>8</w:t>
            </w:r>
          </w:p>
        </w:tc>
        <w:tc>
          <w:tcPr>
            <w:tcW w:w="549" w:type="dxa"/>
            <w:tcBorders>
              <w:top w:val="single" w:sz="4" w:space="0" w:color="000000"/>
              <w:left w:val="single" w:sz="4" w:space="0" w:color="000000"/>
              <w:bottom w:val="single" w:sz="4" w:space="0" w:color="000000"/>
              <w:right w:val="single" w:sz="4" w:space="0" w:color="000000"/>
            </w:tcBorders>
            <w:vAlign w:val="center"/>
          </w:tcPr>
          <w:p w14:paraId="1DD0B482" w14:textId="77777777" w:rsidR="005519C9" w:rsidRPr="005519C9" w:rsidRDefault="005519C9" w:rsidP="005519C9">
            <w:pPr>
              <w:spacing w:after="0" w:line="240" w:lineRule="auto"/>
              <w:ind w:left="11" w:right="6" w:hanging="11"/>
              <w:jc w:val="center"/>
              <w:rPr>
                <w:b/>
              </w:rPr>
            </w:pPr>
            <w:r w:rsidRPr="005519C9">
              <w:rPr>
                <w:b/>
              </w:rPr>
              <w:t>9</w:t>
            </w:r>
          </w:p>
        </w:tc>
        <w:tc>
          <w:tcPr>
            <w:tcW w:w="554" w:type="dxa"/>
            <w:tcBorders>
              <w:top w:val="single" w:sz="4" w:space="0" w:color="000000"/>
              <w:left w:val="single" w:sz="4" w:space="0" w:color="000000"/>
              <w:bottom w:val="single" w:sz="4" w:space="0" w:color="000000"/>
              <w:right w:val="single" w:sz="4" w:space="0" w:color="000000"/>
            </w:tcBorders>
            <w:vAlign w:val="center"/>
          </w:tcPr>
          <w:p w14:paraId="6AA9B46B" w14:textId="77777777" w:rsidR="005519C9" w:rsidRPr="005519C9" w:rsidRDefault="005519C9" w:rsidP="005519C9">
            <w:pPr>
              <w:spacing w:after="0" w:line="240" w:lineRule="auto"/>
              <w:ind w:left="11" w:right="6" w:hanging="11"/>
              <w:jc w:val="center"/>
              <w:rPr>
                <w:b/>
              </w:rPr>
            </w:pPr>
            <w:r w:rsidRPr="005519C9">
              <w:rPr>
                <w:b/>
              </w:rPr>
              <w:t>10</w:t>
            </w:r>
          </w:p>
        </w:tc>
        <w:tc>
          <w:tcPr>
            <w:tcW w:w="554" w:type="dxa"/>
            <w:tcBorders>
              <w:top w:val="single" w:sz="4" w:space="0" w:color="000000"/>
              <w:left w:val="single" w:sz="4" w:space="0" w:color="000000"/>
              <w:bottom w:val="single" w:sz="4" w:space="0" w:color="000000"/>
              <w:right w:val="single" w:sz="4" w:space="0" w:color="000000"/>
            </w:tcBorders>
            <w:vAlign w:val="center"/>
          </w:tcPr>
          <w:p w14:paraId="0B7B5ADF" w14:textId="77777777" w:rsidR="005519C9" w:rsidRPr="005519C9" w:rsidRDefault="005519C9" w:rsidP="005519C9">
            <w:pPr>
              <w:spacing w:after="0" w:line="240" w:lineRule="auto"/>
              <w:ind w:left="11" w:right="6" w:hanging="11"/>
              <w:jc w:val="center"/>
              <w:rPr>
                <w:b/>
              </w:rPr>
            </w:pPr>
            <w:r w:rsidRPr="005519C9">
              <w:rPr>
                <w:b/>
              </w:rPr>
              <w:t>11</w:t>
            </w:r>
          </w:p>
        </w:tc>
        <w:tc>
          <w:tcPr>
            <w:tcW w:w="554" w:type="dxa"/>
            <w:tcBorders>
              <w:top w:val="single" w:sz="4" w:space="0" w:color="000000"/>
              <w:left w:val="single" w:sz="4" w:space="0" w:color="000000"/>
              <w:bottom w:val="single" w:sz="4" w:space="0" w:color="000000"/>
              <w:right w:val="single" w:sz="4" w:space="0" w:color="000000"/>
            </w:tcBorders>
            <w:vAlign w:val="center"/>
          </w:tcPr>
          <w:p w14:paraId="1659C301" w14:textId="77777777" w:rsidR="005519C9" w:rsidRPr="005519C9" w:rsidRDefault="005519C9" w:rsidP="005519C9">
            <w:pPr>
              <w:spacing w:after="0" w:line="240" w:lineRule="auto"/>
              <w:ind w:left="11" w:right="6" w:hanging="11"/>
              <w:jc w:val="center"/>
              <w:rPr>
                <w:b/>
              </w:rPr>
            </w:pPr>
            <w:r w:rsidRPr="005519C9">
              <w:rPr>
                <w:b/>
              </w:rPr>
              <w:t>12</w:t>
            </w:r>
          </w:p>
        </w:tc>
        <w:tc>
          <w:tcPr>
            <w:tcW w:w="949" w:type="dxa"/>
            <w:vMerge/>
            <w:tcBorders>
              <w:left w:val="single" w:sz="4" w:space="0" w:color="000000"/>
              <w:bottom w:val="single" w:sz="4" w:space="0" w:color="000000"/>
              <w:right w:val="single" w:sz="4" w:space="0" w:color="000000"/>
            </w:tcBorders>
            <w:vAlign w:val="center"/>
          </w:tcPr>
          <w:p w14:paraId="0C9AB45D" w14:textId="77777777" w:rsidR="005519C9" w:rsidRPr="005519C9" w:rsidRDefault="005519C9" w:rsidP="005519C9">
            <w:pPr>
              <w:jc w:val="center"/>
              <w:rPr>
                <w:b/>
              </w:rPr>
            </w:pPr>
          </w:p>
        </w:tc>
      </w:tr>
      <w:tr w:rsidR="005519C9" w:rsidRPr="005519C9" w14:paraId="5E242984"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522E918B" w14:textId="77777777" w:rsidR="005519C9" w:rsidRPr="005519C9" w:rsidRDefault="005519C9" w:rsidP="005519C9">
            <w:r w:rsidRPr="005519C9">
              <w:rPr>
                <w:szCs w:val="22"/>
              </w:rPr>
              <w:t>Biała Podlaska</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F926154"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0DACB992" w14:textId="77777777" w:rsidR="005519C9" w:rsidRPr="005519C9" w:rsidRDefault="005519C9" w:rsidP="005519C9">
            <w:pPr>
              <w:jc w:val="center"/>
              <w:rPr>
                <w:iCs/>
              </w:rPr>
            </w:pPr>
            <w:r w:rsidRPr="005519C9">
              <w:rPr>
                <w:iCs/>
              </w:rPr>
              <w:t>13,39%</w:t>
            </w:r>
          </w:p>
        </w:tc>
        <w:tc>
          <w:tcPr>
            <w:tcW w:w="554" w:type="dxa"/>
            <w:tcBorders>
              <w:top w:val="single" w:sz="4" w:space="0" w:color="000000"/>
              <w:left w:val="single" w:sz="4" w:space="0" w:color="000000"/>
              <w:bottom w:val="single" w:sz="4" w:space="0" w:color="000000"/>
              <w:right w:val="single" w:sz="4" w:space="0" w:color="000000"/>
            </w:tcBorders>
            <w:vAlign w:val="center"/>
          </w:tcPr>
          <w:p w14:paraId="3657D8A7" w14:textId="77777777" w:rsidR="005519C9" w:rsidRPr="005519C9" w:rsidRDefault="005519C9" w:rsidP="005519C9">
            <w:pPr>
              <w:jc w:val="center"/>
              <w:rPr>
                <w:iCs/>
              </w:rPr>
            </w:pPr>
            <w:r w:rsidRPr="005519C9">
              <w:rPr>
                <w:iCs/>
              </w:rPr>
              <w:t>14</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31F4480" w14:textId="77777777" w:rsidR="005519C9" w:rsidRPr="005519C9" w:rsidRDefault="005519C9" w:rsidP="005519C9">
            <w:pPr>
              <w:jc w:val="center"/>
              <w:rPr>
                <w:iCs/>
              </w:rPr>
            </w:pPr>
            <w:r w:rsidRPr="005519C9">
              <w:rPr>
                <w:iCs/>
              </w:rPr>
              <w:t>18</w:t>
            </w:r>
          </w:p>
        </w:tc>
        <w:tc>
          <w:tcPr>
            <w:tcW w:w="549" w:type="dxa"/>
            <w:tcBorders>
              <w:top w:val="single" w:sz="4" w:space="0" w:color="000000"/>
              <w:left w:val="single" w:sz="4" w:space="0" w:color="000000"/>
              <w:bottom w:val="single" w:sz="4" w:space="0" w:color="000000"/>
              <w:right w:val="single" w:sz="4" w:space="0" w:color="000000"/>
            </w:tcBorders>
            <w:vAlign w:val="center"/>
          </w:tcPr>
          <w:p w14:paraId="4193C76E"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D569423" w14:textId="0C67E902"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D7DE00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1073F4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E149556" w14:textId="5AD37DD2" w:rsidR="005519C9" w:rsidRPr="005519C9" w:rsidRDefault="005519C9"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06B1E3B4"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1793399" w14:textId="6CBF95DC"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51BD7229" w14:textId="0CE51262" w:rsidR="005519C9" w:rsidRPr="005519C9" w:rsidRDefault="005519C9" w:rsidP="005519C9">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6BD17937" w14:textId="602A4DE5" w:rsidR="005519C9" w:rsidRPr="005519C9" w:rsidRDefault="00AE01A6" w:rsidP="005519C9">
            <w:pPr>
              <w:jc w:val="center"/>
              <w:rPr>
                <w:iCs/>
              </w:rPr>
            </w:pPr>
            <w:r w:rsidRPr="00AE01A6">
              <w:rPr>
                <w:iCs/>
              </w:rPr>
              <w:t>3</w:t>
            </w:r>
          </w:p>
        </w:tc>
      </w:tr>
      <w:tr w:rsidR="005519C9" w:rsidRPr="005519C9" w14:paraId="459AD915"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2C599495" w14:textId="77777777" w:rsidR="005519C9" w:rsidRPr="005519C9" w:rsidRDefault="005519C9" w:rsidP="005519C9">
            <w:r w:rsidRPr="005519C9">
              <w:rPr>
                <w:szCs w:val="22"/>
              </w:rPr>
              <w:t>Bielsko-Biała</w:t>
            </w:r>
          </w:p>
        </w:tc>
        <w:tc>
          <w:tcPr>
            <w:tcW w:w="549" w:type="dxa"/>
            <w:tcBorders>
              <w:top w:val="single" w:sz="4" w:space="0" w:color="000000"/>
              <w:left w:val="single" w:sz="4" w:space="0" w:color="000000"/>
              <w:bottom w:val="single" w:sz="4" w:space="0" w:color="000000"/>
              <w:right w:val="single" w:sz="4" w:space="0" w:color="000000"/>
            </w:tcBorders>
            <w:vAlign w:val="center"/>
          </w:tcPr>
          <w:p w14:paraId="03A5D3A0"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0BB45D25" w14:textId="77777777" w:rsidR="005519C9" w:rsidRPr="005519C9" w:rsidRDefault="005519C9" w:rsidP="005519C9">
            <w:pPr>
              <w:jc w:val="center"/>
              <w:rPr>
                <w:iCs/>
              </w:rPr>
            </w:pPr>
            <w:r w:rsidRPr="005519C9">
              <w:rPr>
                <w:iCs/>
              </w:rPr>
              <w:t>6,7%</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1661AE0" w14:textId="77777777" w:rsidR="005519C9" w:rsidRPr="005519C9" w:rsidRDefault="005519C9" w:rsidP="005519C9">
            <w:pPr>
              <w:jc w:val="center"/>
              <w:rPr>
                <w:iCs/>
              </w:rPr>
            </w:pPr>
            <w:r w:rsidRPr="005519C9">
              <w:rPr>
                <w:iCs/>
              </w:rPr>
              <w:t>95</w:t>
            </w:r>
          </w:p>
        </w:tc>
        <w:tc>
          <w:tcPr>
            <w:tcW w:w="554" w:type="dxa"/>
            <w:tcBorders>
              <w:top w:val="single" w:sz="4" w:space="0" w:color="000000"/>
              <w:left w:val="single" w:sz="4" w:space="0" w:color="000000"/>
              <w:bottom w:val="single" w:sz="4" w:space="0" w:color="000000"/>
              <w:right w:val="single" w:sz="4" w:space="0" w:color="000000"/>
            </w:tcBorders>
            <w:vAlign w:val="center"/>
          </w:tcPr>
          <w:p w14:paraId="6521D352" w14:textId="77777777" w:rsidR="005519C9" w:rsidRPr="005519C9" w:rsidRDefault="005519C9" w:rsidP="005519C9">
            <w:pPr>
              <w:jc w:val="center"/>
              <w:rPr>
                <w:iCs/>
              </w:rPr>
            </w:pPr>
            <w:r w:rsidRPr="005519C9">
              <w:rPr>
                <w:iCs/>
              </w:rPr>
              <w:t>0</w:t>
            </w:r>
          </w:p>
        </w:tc>
        <w:tc>
          <w:tcPr>
            <w:tcW w:w="549" w:type="dxa"/>
            <w:tcBorders>
              <w:top w:val="single" w:sz="4" w:space="0" w:color="000000"/>
              <w:left w:val="single" w:sz="4" w:space="0" w:color="000000"/>
              <w:bottom w:val="single" w:sz="4" w:space="0" w:color="000000"/>
              <w:right w:val="single" w:sz="4" w:space="0" w:color="000000"/>
            </w:tcBorders>
            <w:vAlign w:val="center"/>
          </w:tcPr>
          <w:p w14:paraId="5DB4E9B9"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0773E7E" w14:textId="10EF2930"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9A52AE8"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06BFCE5"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9D1B0E3" w14:textId="7E8ED4FA"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5C7BCA2E"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4083F20" w14:textId="54792A52"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B6A5E22" w14:textId="553B069A" w:rsidR="005519C9" w:rsidRPr="005519C9" w:rsidRDefault="005519C9" w:rsidP="005519C9">
            <w:pPr>
              <w:jc w:val="center"/>
              <w:rPr>
                <w:iCs/>
              </w:rPr>
            </w:pPr>
            <w:r>
              <w:rPr>
                <w:iCs/>
              </w:rPr>
              <w:t>T</w:t>
            </w:r>
          </w:p>
        </w:tc>
        <w:tc>
          <w:tcPr>
            <w:tcW w:w="949" w:type="dxa"/>
            <w:tcBorders>
              <w:top w:val="single" w:sz="4" w:space="0" w:color="000000"/>
              <w:left w:val="single" w:sz="4" w:space="0" w:color="000000"/>
              <w:bottom w:val="single" w:sz="4" w:space="0" w:color="000000"/>
              <w:right w:val="single" w:sz="4" w:space="0" w:color="000000"/>
            </w:tcBorders>
            <w:vAlign w:val="center"/>
          </w:tcPr>
          <w:p w14:paraId="5AA9F7F8" w14:textId="5E79CC79" w:rsidR="005519C9" w:rsidRPr="005519C9" w:rsidRDefault="00AE01A6" w:rsidP="005519C9">
            <w:pPr>
              <w:jc w:val="center"/>
              <w:rPr>
                <w:iCs/>
              </w:rPr>
            </w:pPr>
            <w:r w:rsidRPr="00AE01A6">
              <w:rPr>
                <w:iCs/>
              </w:rPr>
              <w:t>2</w:t>
            </w:r>
          </w:p>
        </w:tc>
      </w:tr>
      <w:tr w:rsidR="005519C9" w:rsidRPr="005519C9" w14:paraId="123B6B59"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6086DB5C" w14:textId="77777777" w:rsidR="005519C9" w:rsidRPr="005519C9" w:rsidRDefault="005519C9" w:rsidP="005519C9">
            <w:r w:rsidRPr="005519C9">
              <w:rPr>
                <w:szCs w:val="22"/>
              </w:rPr>
              <w:t>Chełm</w:t>
            </w:r>
          </w:p>
        </w:tc>
        <w:tc>
          <w:tcPr>
            <w:tcW w:w="549" w:type="dxa"/>
            <w:tcBorders>
              <w:top w:val="single" w:sz="4" w:space="0" w:color="000000"/>
              <w:left w:val="single" w:sz="4" w:space="0" w:color="000000"/>
              <w:bottom w:val="single" w:sz="4" w:space="0" w:color="000000"/>
              <w:right w:val="single" w:sz="4" w:space="0" w:color="000000"/>
            </w:tcBorders>
            <w:vAlign w:val="center"/>
          </w:tcPr>
          <w:p w14:paraId="309A455E"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29640509" w14:textId="77777777" w:rsidR="005519C9" w:rsidRPr="005519C9" w:rsidRDefault="005519C9" w:rsidP="005519C9">
            <w:pPr>
              <w:jc w:val="center"/>
              <w:rPr>
                <w:iCs/>
              </w:rPr>
            </w:pPr>
            <w:r w:rsidRPr="005519C9">
              <w:rPr>
                <w:iCs/>
              </w:rPr>
              <w:t>3,6%</w:t>
            </w:r>
          </w:p>
        </w:tc>
        <w:tc>
          <w:tcPr>
            <w:tcW w:w="554" w:type="dxa"/>
            <w:tcBorders>
              <w:top w:val="single" w:sz="4" w:space="0" w:color="000000"/>
              <w:left w:val="single" w:sz="4" w:space="0" w:color="000000"/>
              <w:bottom w:val="single" w:sz="4" w:space="0" w:color="000000"/>
              <w:right w:val="single" w:sz="4" w:space="0" w:color="000000"/>
            </w:tcBorders>
            <w:vAlign w:val="center"/>
          </w:tcPr>
          <w:p w14:paraId="7D21F498" w14:textId="77777777" w:rsidR="005519C9" w:rsidRPr="005519C9" w:rsidRDefault="005519C9" w:rsidP="005519C9">
            <w:pPr>
              <w:jc w:val="center"/>
              <w:rPr>
                <w:iCs/>
              </w:rPr>
            </w:pPr>
            <w:r w:rsidRPr="005519C9">
              <w:rPr>
                <w:iCs/>
              </w:rPr>
              <w:t>12</w:t>
            </w:r>
          </w:p>
        </w:tc>
        <w:tc>
          <w:tcPr>
            <w:tcW w:w="554" w:type="dxa"/>
            <w:tcBorders>
              <w:top w:val="single" w:sz="4" w:space="0" w:color="000000"/>
              <w:left w:val="single" w:sz="4" w:space="0" w:color="000000"/>
              <w:bottom w:val="single" w:sz="4" w:space="0" w:color="000000"/>
              <w:right w:val="single" w:sz="4" w:space="0" w:color="000000"/>
            </w:tcBorders>
            <w:vAlign w:val="center"/>
          </w:tcPr>
          <w:p w14:paraId="1AB1729E" w14:textId="77777777" w:rsidR="005519C9" w:rsidRPr="005519C9" w:rsidRDefault="005519C9" w:rsidP="005519C9">
            <w:pPr>
              <w:jc w:val="center"/>
              <w:rPr>
                <w:iCs/>
              </w:rPr>
            </w:pPr>
            <w:r w:rsidRPr="005519C9">
              <w:rPr>
                <w:iCs/>
              </w:rPr>
              <w:t>14</w:t>
            </w:r>
          </w:p>
        </w:tc>
        <w:tc>
          <w:tcPr>
            <w:tcW w:w="549" w:type="dxa"/>
            <w:tcBorders>
              <w:top w:val="single" w:sz="4" w:space="0" w:color="000000"/>
              <w:left w:val="single" w:sz="4" w:space="0" w:color="000000"/>
              <w:bottom w:val="single" w:sz="4" w:space="0" w:color="000000"/>
              <w:right w:val="single" w:sz="4" w:space="0" w:color="000000"/>
            </w:tcBorders>
            <w:vAlign w:val="center"/>
          </w:tcPr>
          <w:p w14:paraId="2486D39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36F360B" w14:textId="19ACFCB1"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C79321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082898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AE1A65F" w14:textId="488D660B"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DB89787"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D99EA2F" w14:textId="4759669A"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4BA0C9A" w14:textId="4BC2017A" w:rsidR="005519C9" w:rsidRPr="005519C9" w:rsidRDefault="005519C9" w:rsidP="005519C9">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30824FC8" w14:textId="188BA27D" w:rsidR="005519C9" w:rsidRPr="005519C9" w:rsidRDefault="00AE01A6" w:rsidP="005519C9">
            <w:pPr>
              <w:jc w:val="center"/>
              <w:rPr>
                <w:iCs/>
              </w:rPr>
            </w:pPr>
            <w:r w:rsidRPr="00AE01A6">
              <w:rPr>
                <w:iCs/>
              </w:rPr>
              <w:t>0</w:t>
            </w:r>
          </w:p>
        </w:tc>
      </w:tr>
      <w:tr w:rsidR="005519C9" w:rsidRPr="005519C9" w14:paraId="0CBE5414"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0C91F7F2" w14:textId="77777777" w:rsidR="005519C9" w:rsidRPr="005519C9" w:rsidRDefault="005519C9" w:rsidP="005519C9">
            <w:r w:rsidRPr="005519C9">
              <w:rPr>
                <w:szCs w:val="22"/>
              </w:rPr>
              <w:t>Częstochowa</w:t>
            </w:r>
          </w:p>
        </w:tc>
        <w:tc>
          <w:tcPr>
            <w:tcW w:w="549" w:type="dxa"/>
            <w:tcBorders>
              <w:top w:val="single" w:sz="4" w:space="0" w:color="000000"/>
              <w:left w:val="single" w:sz="4" w:space="0" w:color="000000"/>
              <w:bottom w:val="single" w:sz="4" w:space="0" w:color="000000"/>
              <w:right w:val="single" w:sz="4" w:space="0" w:color="000000"/>
            </w:tcBorders>
            <w:vAlign w:val="center"/>
          </w:tcPr>
          <w:p w14:paraId="56E1C4BF"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2E45B851" w14:textId="77777777" w:rsidR="005519C9" w:rsidRPr="005519C9" w:rsidRDefault="005519C9" w:rsidP="005519C9">
            <w:pPr>
              <w:jc w:val="center"/>
              <w:rPr>
                <w:iCs/>
              </w:rPr>
            </w:pPr>
            <w:r w:rsidRPr="005519C9">
              <w:rPr>
                <w:iCs/>
              </w:rPr>
              <w:t>5,43%</w:t>
            </w:r>
          </w:p>
        </w:tc>
        <w:tc>
          <w:tcPr>
            <w:tcW w:w="554" w:type="dxa"/>
            <w:tcBorders>
              <w:top w:val="single" w:sz="4" w:space="0" w:color="000000"/>
              <w:left w:val="single" w:sz="4" w:space="0" w:color="000000"/>
              <w:bottom w:val="single" w:sz="4" w:space="0" w:color="000000"/>
              <w:right w:val="single" w:sz="4" w:space="0" w:color="000000"/>
            </w:tcBorders>
            <w:vAlign w:val="center"/>
          </w:tcPr>
          <w:p w14:paraId="43BCC89A" w14:textId="77777777" w:rsidR="005519C9" w:rsidRPr="005519C9" w:rsidRDefault="005519C9" w:rsidP="005519C9">
            <w:pPr>
              <w:jc w:val="center"/>
              <w:rPr>
                <w:iCs/>
              </w:rPr>
            </w:pPr>
            <w:r w:rsidRPr="005519C9">
              <w:rPr>
                <w:iCs/>
              </w:rPr>
              <w:t>19</w:t>
            </w:r>
          </w:p>
        </w:tc>
        <w:tc>
          <w:tcPr>
            <w:tcW w:w="554" w:type="dxa"/>
            <w:tcBorders>
              <w:top w:val="single" w:sz="4" w:space="0" w:color="000000"/>
              <w:left w:val="single" w:sz="4" w:space="0" w:color="000000"/>
              <w:bottom w:val="single" w:sz="4" w:space="0" w:color="000000"/>
              <w:right w:val="single" w:sz="4" w:space="0" w:color="000000"/>
            </w:tcBorders>
            <w:vAlign w:val="center"/>
          </w:tcPr>
          <w:p w14:paraId="3C68993B" w14:textId="77777777" w:rsidR="005519C9" w:rsidRPr="005519C9" w:rsidRDefault="005519C9" w:rsidP="005519C9">
            <w:pPr>
              <w:jc w:val="center"/>
              <w:rPr>
                <w:iCs/>
              </w:rPr>
            </w:pPr>
            <w:r w:rsidRPr="005519C9">
              <w:rPr>
                <w:iCs/>
              </w:rPr>
              <w:t>12</w:t>
            </w:r>
          </w:p>
        </w:tc>
        <w:tc>
          <w:tcPr>
            <w:tcW w:w="549" w:type="dxa"/>
            <w:tcBorders>
              <w:top w:val="single" w:sz="4" w:space="0" w:color="000000"/>
              <w:left w:val="single" w:sz="4" w:space="0" w:color="000000"/>
              <w:bottom w:val="single" w:sz="4" w:space="0" w:color="000000"/>
              <w:right w:val="single" w:sz="4" w:space="0" w:color="000000"/>
            </w:tcBorders>
            <w:vAlign w:val="center"/>
          </w:tcPr>
          <w:p w14:paraId="13CB4BB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92593A8" w14:textId="59C5874E"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19E99DB"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C8129EC"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2320186" w14:textId="73908B23"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37153C4" w14:textId="49CE03FC"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2DA730D7" w14:textId="5EB64B31"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2096926"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3E137D65" w14:textId="07845138" w:rsidR="005519C9" w:rsidRPr="005519C9" w:rsidRDefault="00AE01A6" w:rsidP="005519C9">
            <w:pPr>
              <w:jc w:val="center"/>
              <w:rPr>
                <w:iCs/>
              </w:rPr>
            </w:pPr>
            <w:r w:rsidRPr="00AE01A6">
              <w:rPr>
                <w:iCs/>
              </w:rPr>
              <w:t>0</w:t>
            </w:r>
          </w:p>
        </w:tc>
      </w:tr>
      <w:tr w:rsidR="005519C9" w:rsidRPr="005519C9" w14:paraId="2FDAA8AC"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7CAC3936" w14:textId="77777777" w:rsidR="005519C9" w:rsidRPr="005519C9" w:rsidRDefault="005519C9" w:rsidP="005519C9">
            <w:r w:rsidRPr="005519C9">
              <w:rPr>
                <w:szCs w:val="22"/>
              </w:rPr>
              <w:t>Elbląg</w:t>
            </w:r>
          </w:p>
        </w:tc>
        <w:tc>
          <w:tcPr>
            <w:tcW w:w="549" w:type="dxa"/>
            <w:tcBorders>
              <w:top w:val="single" w:sz="4" w:space="0" w:color="000000"/>
              <w:left w:val="single" w:sz="4" w:space="0" w:color="000000"/>
              <w:bottom w:val="single" w:sz="4" w:space="0" w:color="000000"/>
              <w:right w:val="single" w:sz="4" w:space="0" w:color="000000"/>
            </w:tcBorders>
            <w:vAlign w:val="center"/>
          </w:tcPr>
          <w:p w14:paraId="761BC46D"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224B7486" w14:textId="77777777" w:rsidR="005519C9" w:rsidRPr="005519C9" w:rsidRDefault="005519C9" w:rsidP="005519C9">
            <w:pPr>
              <w:jc w:val="center"/>
              <w:rPr>
                <w:iCs/>
              </w:rPr>
            </w:pPr>
            <w:r w:rsidRPr="005519C9">
              <w:rPr>
                <w:iCs/>
              </w:rPr>
              <w:t>7,11%</w:t>
            </w:r>
          </w:p>
        </w:tc>
        <w:tc>
          <w:tcPr>
            <w:tcW w:w="554" w:type="dxa"/>
            <w:tcBorders>
              <w:top w:val="single" w:sz="4" w:space="0" w:color="000000"/>
              <w:left w:val="single" w:sz="4" w:space="0" w:color="000000"/>
              <w:bottom w:val="single" w:sz="4" w:space="0" w:color="000000"/>
              <w:right w:val="single" w:sz="4" w:space="0" w:color="000000"/>
            </w:tcBorders>
            <w:vAlign w:val="center"/>
          </w:tcPr>
          <w:p w14:paraId="43C1F3F3" w14:textId="77777777" w:rsidR="005519C9" w:rsidRPr="005519C9" w:rsidRDefault="005519C9" w:rsidP="005519C9">
            <w:pPr>
              <w:jc w:val="center"/>
              <w:rPr>
                <w:iCs/>
              </w:rPr>
            </w:pPr>
            <w:r w:rsidRPr="005519C9">
              <w:rPr>
                <w:iCs/>
              </w:rPr>
              <w:t>12</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2B87EC2" w14:textId="77777777" w:rsidR="005519C9" w:rsidRPr="005519C9" w:rsidRDefault="005519C9" w:rsidP="005519C9">
            <w:pPr>
              <w:jc w:val="center"/>
              <w:rPr>
                <w:iCs/>
              </w:rPr>
            </w:pPr>
            <w:r w:rsidRPr="005519C9">
              <w:rPr>
                <w:iCs/>
              </w:rPr>
              <w:t>17</w:t>
            </w:r>
          </w:p>
        </w:tc>
        <w:tc>
          <w:tcPr>
            <w:tcW w:w="549" w:type="dxa"/>
            <w:tcBorders>
              <w:top w:val="single" w:sz="4" w:space="0" w:color="000000"/>
              <w:left w:val="single" w:sz="4" w:space="0" w:color="000000"/>
              <w:bottom w:val="single" w:sz="4" w:space="0" w:color="000000"/>
              <w:right w:val="single" w:sz="4" w:space="0" w:color="000000"/>
            </w:tcBorders>
            <w:vAlign w:val="center"/>
          </w:tcPr>
          <w:p w14:paraId="7AE384E8"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56EAD7A"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201C8D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9817C7A"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7910E8B" w14:textId="0B36A113"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2E7BA25"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EDCFA80" w14:textId="126F786F"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E82F143"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006EA5C8" w14:textId="0594508C" w:rsidR="005519C9" w:rsidRPr="005519C9" w:rsidRDefault="00AE01A6" w:rsidP="005519C9">
            <w:pPr>
              <w:jc w:val="center"/>
              <w:rPr>
                <w:iCs/>
              </w:rPr>
            </w:pPr>
            <w:r w:rsidRPr="00AE01A6">
              <w:rPr>
                <w:iCs/>
              </w:rPr>
              <w:t>1</w:t>
            </w:r>
          </w:p>
        </w:tc>
      </w:tr>
      <w:tr w:rsidR="005519C9" w:rsidRPr="005519C9" w14:paraId="5E225A77"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72859F1B" w14:textId="77777777" w:rsidR="005519C9" w:rsidRPr="005519C9" w:rsidRDefault="005519C9" w:rsidP="005519C9">
            <w:r w:rsidRPr="005519C9">
              <w:rPr>
                <w:szCs w:val="22"/>
              </w:rPr>
              <w:t>Grudziądz</w:t>
            </w:r>
          </w:p>
        </w:tc>
        <w:tc>
          <w:tcPr>
            <w:tcW w:w="549" w:type="dxa"/>
            <w:tcBorders>
              <w:top w:val="single" w:sz="4" w:space="0" w:color="000000"/>
              <w:left w:val="single" w:sz="4" w:space="0" w:color="000000"/>
              <w:bottom w:val="single" w:sz="4" w:space="0" w:color="000000"/>
              <w:right w:val="single" w:sz="4" w:space="0" w:color="000000"/>
            </w:tcBorders>
            <w:vAlign w:val="center"/>
          </w:tcPr>
          <w:p w14:paraId="0B35C53C"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8DC58C1" w14:textId="77777777" w:rsidR="005519C9" w:rsidRPr="005519C9" w:rsidRDefault="005519C9" w:rsidP="005519C9">
            <w:pPr>
              <w:jc w:val="center"/>
              <w:rPr>
                <w:iCs/>
              </w:rPr>
            </w:pPr>
            <w:r w:rsidRPr="005519C9">
              <w:rPr>
                <w:iCs/>
              </w:rPr>
              <w:t>2,93%</w:t>
            </w:r>
          </w:p>
        </w:tc>
        <w:tc>
          <w:tcPr>
            <w:tcW w:w="554" w:type="dxa"/>
            <w:tcBorders>
              <w:top w:val="single" w:sz="4" w:space="0" w:color="000000"/>
              <w:left w:val="single" w:sz="4" w:space="0" w:color="000000"/>
              <w:bottom w:val="single" w:sz="4" w:space="0" w:color="000000"/>
              <w:right w:val="single" w:sz="4" w:space="0" w:color="000000"/>
            </w:tcBorders>
            <w:vAlign w:val="center"/>
          </w:tcPr>
          <w:p w14:paraId="2845A24E" w14:textId="77777777" w:rsidR="005519C9" w:rsidRPr="005519C9" w:rsidRDefault="005519C9" w:rsidP="005519C9">
            <w:pPr>
              <w:jc w:val="center"/>
              <w:rPr>
                <w:iCs/>
              </w:rPr>
            </w:pPr>
            <w:r w:rsidRPr="005519C9">
              <w:rPr>
                <w:iCs/>
              </w:rPr>
              <w:t>6</w:t>
            </w:r>
          </w:p>
        </w:tc>
        <w:tc>
          <w:tcPr>
            <w:tcW w:w="554" w:type="dxa"/>
            <w:tcBorders>
              <w:top w:val="single" w:sz="4" w:space="0" w:color="000000"/>
              <w:left w:val="single" w:sz="4" w:space="0" w:color="000000"/>
              <w:bottom w:val="single" w:sz="4" w:space="0" w:color="000000"/>
              <w:right w:val="single" w:sz="4" w:space="0" w:color="000000"/>
            </w:tcBorders>
            <w:vAlign w:val="center"/>
          </w:tcPr>
          <w:p w14:paraId="12705B09" w14:textId="77777777" w:rsidR="005519C9" w:rsidRPr="005519C9" w:rsidRDefault="005519C9" w:rsidP="005519C9">
            <w:pPr>
              <w:jc w:val="center"/>
              <w:rPr>
                <w:iCs/>
              </w:rPr>
            </w:pPr>
            <w:r w:rsidRPr="005519C9">
              <w:rPr>
                <w:iCs/>
              </w:rPr>
              <w:t>2</w:t>
            </w:r>
          </w:p>
        </w:tc>
        <w:tc>
          <w:tcPr>
            <w:tcW w:w="549" w:type="dxa"/>
            <w:tcBorders>
              <w:top w:val="single" w:sz="4" w:space="0" w:color="000000"/>
              <w:left w:val="single" w:sz="4" w:space="0" w:color="000000"/>
              <w:bottom w:val="single" w:sz="4" w:space="0" w:color="000000"/>
              <w:right w:val="single" w:sz="4" w:space="0" w:color="000000"/>
            </w:tcBorders>
            <w:vAlign w:val="center"/>
          </w:tcPr>
          <w:p w14:paraId="7B6133CB"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B0CF68B" w14:textId="3E789F52"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B5B1FD2"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1E06F4B"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A1A45F8" w14:textId="7F7BA938"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CFB1E01"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8BAB6DA"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E057C4C" w14:textId="77777777" w:rsidR="005519C9" w:rsidRPr="005519C9" w:rsidRDefault="005519C9" w:rsidP="005519C9">
            <w:pPr>
              <w:jc w:val="center"/>
              <w:rPr>
                <w:iCs/>
              </w:rPr>
            </w:pPr>
            <w:r w:rsidRPr="005519C9">
              <w:rPr>
                <w:iCs/>
              </w:rPr>
              <w:t>T</w:t>
            </w:r>
          </w:p>
        </w:tc>
        <w:tc>
          <w:tcPr>
            <w:tcW w:w="949" w:type="dxa"/>
            <w:tcBorders>
              <w:top w:val="single" w:sz="4" w:space="0" w:color="000000"/>
              <w:left w:val="single" w:sz="4" w:space="0" w:color="000000"/>
              <w:bottom w:val="single" w:sz="4" w:space="0" w:color="000000"/>
              <w:right w:val="single" w:sz="4" w:space="0" w:color="000000"/>
            </w:tcBorders>
            <w:vAlign w:val="center"/>
          </w:tcPr>
          <w:p w14:paraId="437E44CE" w14:textId="0FD4380E" w:rsidR="005519C9" w:rsidRPr="005519C9" w:rsidRDefault="00AE01A6" w:rsidP="005519C9">
            <w:pPr>
              <w:jc w:val="center"/>
              <w:rPr>
                <w:iCs/>
              </w:rPr>
            </w:pPr>
            <w:r w:rsidRPr="00AE01A6">
              <w:rPr>
                <w:iCs/>
              </w:rPr>
              <w:t>4</w:t>
            </w:r>
          </w:p>
        </w:tc>
      </w:tr>
      <w:tr w:rsidR="005519C9" w:rsidRPr="005519C9" w14:paraId="5489747C"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66F579F2" w14:textId="77777777" w:rsidR="005519C9" w:rsidRPr="005519C9" w:rsidRDefault="005519C9" w:rsidP="005519C9">
            <w:r w:rsidRPr="005519C9">
              <w:rPr>
                <w:szCs w:val="22"/>
              </w:rPr>
              <w:t>Jastrzębie-Zdrój</w:t>
            </w:r>
          </w:p>
        </w:tc>
        <w:tc>
          <w:tcPr>
            <w:tcW w:w="549" w:type="dxa"/>
            <w:tcBorders>
              <w:top w:val="single" w:sz="4" w:space="0" w:color="000000"/>
              <w:left w:val="single" w:sz="4" w:space="0" w:color="000000"/>
              <w:bottom w:val="single" w:sz="4" w:space="0" w:color="000000"/>
              <w:right w:val="single" w:sz="4" w:space="0" w:color="000000"/>
            </w:tcBorders>
            <w:vAlign w:val="center"/>
          </w:tcPr>
          <w:p w14:paraId="72541646"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1EE761B6" w14:textId="77777777" w:rsidR="005519C9" w:rsidRPr="005519C9" w:rsidRDefault="005519C9" w:rsidP="005519C9">
            <w:pPr>
              <w:jc w:val="center"/>
              <w:rPr>
                <w:iCs/>
              </w:rPr>
            </w:pPr>
            <w:r w:rsidRPr="005519C9">
              <w:rPr>
                <w:iCs/>
              </w:rPr>
              <w:t>15,22%</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D9C3459" w14:textId="77777777" w:rsidR="005519C9" w:rsidRPr="005519C9" w:rsidRDefault="005519C9" w:rsidP="005519C9">
            <w:pPr>
              <w:jc w:val="center"/>
              <w:rPr>
                <w:iCs/>
              </w:rPr>
            </w:pPr>
            <w:r w:rsidRPr="005519C9">
              <w:rPr>
                <w:iCs/>
              </w:rPr>
              <w:t>46</w:t>
            </w:r>
          </w:p>
        </w:tc>
        <w:tc>
          <w:tcPr>
            <w:tcW w:w="554" w:type="dxa"/>
            <w:tcBorders>
              <w:top w:val="single" w:sz="4" w:space="0" w:color="000000"/>
              <w:left w:val="single" w:sz="4" w:space="0" w:color="000000"/>
              <w:bottom w:val="single" w:sz="4" w:space="0" w:color="000000"/>
              <w:right w:val="single" w:sz="4" w:space="0" w:color="000000"/>
            </w:tcBorders>
            <w:vAlign w:val="center"/>
          </w:tcPr>
          <w:p w14:paraId="5C90FAC5" w14:textId="77777777" w:rsidR="005519C9" w:rsidRPr="005519C9" w:rsidRDefault="005519C9" w:rsidP="005519C9">
            <w:pPr>
              <w:jc w:val="center"/>
              <w:rPr>
                <w:iCs/>
              </w:rPr>
            </w:pPr>
            <w:r w:rsidRPr="005519C9">
              <w:rPr>
                <w:iCs/>
              </w:rPr>
              <w:t>4</w:t>
            </w:r>
          </w:p>
        </w:tc>
        <w:tc>
          <w:tcPr>
            <w:tcW w:w="549" w:type="dxa"/>
            <w:tcBorders>
              <w:top w:val="single" w:sz="4" w:space="0" w:color="000000"/>
              <w:left w:val="single" w:sz="4" w:space="0" w:color="000000"/>
              <w:bottom w:val="single" w:sz="4" w:space="0" w:color="000000"/>
              <w:right w:val="single" w:sz="4" w:space="0" w:color="000000"/>
            </w:tcBorders>
            <w:vAlign w:val="center"/>
          </w:tcPr>
          <w:p w14:paraId="40F1397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137A67D" w14:textId="5AFEBC5F"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EFACBB9"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6664889"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CF963EC" w14:textId="61A6E607"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267B1866" w14:textId="4617BEE8"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5B63B55A" w14:textId="1803A3F9"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B3135A8" w14:textId="1BA34551" w:rsidR="005519C9" w:rsidRPr="005519C9" w:rsidRDefault="005519C9" w:rsidP="005519C9">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49E44074" w14:textId="31E16193" w:rsidR="005519C9" w:rsidRPr="005519C9" w:rsidRDefault="00AE01A6" w:rsidP="005519C9">
            <w:pPr>
              <w:jc w:val="center"/>
              <w:rPr>
                <w:iCs/>
              </w:rPr>
            </w:pPr>
            <w:r w:rsidRPr="00AE01A6">
              <w:rPr>
                <w:iCs/>
              </w:rPr>
              <w:t>1</w:t>
            </w:r>
          </w:p>
        </w:tc>
      </w:tr>
      <w:tr w:rsidR="005519C9" w:rsidRPr="005519C9" w14:paraId="09335EA6"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846AACA" w14:textId="77777777" w:rsidR="005519C9" w:rsidRPr="005519C9" w:rsidRDefault="005519C9" w:rsidP="005519C9">
            <w:r w:rsidRPr="005519C9">
              <w:rPr>
                <w:szCs w:val="22"/>
              </w:rPr>
              <w:t>Jelenia Góra</w:t>
            </w:r>
          </w:p>
        </w:tc>
        <w:tc>
          <w:tcPr>
            <w:tcW w:w="549" w:type="dxa"/>
            <w:tcBorders>
              <w:top w:val="single" w:sz="4" w:space="0" w:color="000000"/>
              <w:left w:val="single" w:sz="4" w:space="0" w:color="000000"/>
              <w:bottom w:val="single" w:sz="4" w:space="0" w:color="000000"/>
              <w:right w:val="single" w:sz="4" w:space="0" w:color="000000"/>
            </w:tcBorders>
            <w:vAlign w:val="center"/>
          </w:tcPr>
          <w:p w14:paraId="0A12D6E3"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FCA6B3B" w14:textId="77777777" w:rsidR="005519C9" w:rsidRPr="005519C9" w:rsidRDefault="005519C9" w:rsidP="005519C9">
            <w:pPr>
              <w:jc w:val="center"/>
              <w:rPr>
                <w:iCs/>
              </w:rPr>
            </w:pPr>
            <w:r w:rsidRPr="005519C9">
              <w:rPr>
                <w:iCs/>
              </w:rPr>
              <w:t>1,8%</w:t>
            </w:r>
          </w:p>
        </w:tc>
        <w:tc>
          <w:tcPr>
            <w:tcW w:w="554" w:type="dxa"/>
            <w:tcBorders>
              <w:top w:val="single" w:sz="4" w:space="0" w:color="000000"/>
              <w:left w:val="single" w:sz="4" w:space="0" w:color="000000"/>
              <w:bottom w:val="single" w:sz="4" w:space="0" w:color="000000"/>
              <w:right w:val="single" w:sz="4" w:space="0" w:color="000000"/>
            </w:tcBorders>
            <w:vAlign w:val="center"/>
          </w:tcPr>
          <w:p w14:paraId="638062B7" w14:textId="77777777" w:rsidR="005519C9" w:rsidRPr="005519C9" w:rsidRDefault="005519C9" w:rsidP="005519C9">
            <w:pPr>
              <w:jc w:val="center"/>
              <w:rPr>
                <w:iCs/>
              </w:rPr>
            </w:pPr>
            <w:r w:rsidRPr="005519C9">
              <w:rPr>
                <w:iCs/>
              </w:rPr>
              <w:t>17</w:t>
            </w:r>
          </w:p>
        </w:tc>
        <w:tc>
          <w:tcPr>
            <w:tcW w:w="554" w:type="dxa"/>
            <w:tcBorders>
              <w:top w:val="single" w:sz="4" w:space="0" w:color="000000"/>
              <w:left w:val="single" w:sz="4" w:space="0" w:color="000000"/>
              <w:bottom w:val="single" w:sz="4" w:space="0" w:color="000000"/>
              <w:right w:val="single" w:sz="4" w:space="0" w:color="000000"/>
            </w:tcBorders>
            <w:vAlign w:val="center"/>
          </w:tcPr>
          <w:p w14:paraId="4F57EDBB" w14:textId="77777777" w:rsidR="005519C9" w:rsidRPr="005519C9" w:rsidRDefault="005519C9" w:rsidP="005519C9">
            <w:pPr>
              <w:jc w:val="center"/>
              <w:rPr>
                <w:iCs/>
              </w:rPr>
            </w:pPr>
            <w:r w:rsidRPr="005519C9">
              <w:rPr>
                <w:iCs/>
              </w:rPr>
              <w:t>10</w:t>
            </w:r>
          </w:p>
        </w:tc>
        <w:tc>
          <w:tcPr>
            <w:tcW w:w="549" w:type="dxa"/>
            <w:tcBorders>
              <w:top w:val="single" w:sz="4" w:space="0" w:color="000000"/>
              <w:left w:val="single" w:sz="4" w:space="0" w:color="000000"/>
              <w:bottom w:val="single" w:sz="4" w:space="0" w:color="000000"/>
              <w:right w:val="single" w:sz="4" w:space="0" w:color="000000"/>
            </w:tcBorders>
            <w:vAlign w:val="center"/>
          </w:tcPr>
          <w:p w14:paraId="7B48044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4DA41B0" w14:textId="2035E992" w:rsidR="005519C9" w:rsidRPr="005519C9" w:rsidRDefault="008D591B"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416C18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80A06B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3AFA12C" w14:textId="39DC587A" w:rsidR="005519C9" w:rsidRPr="005519C9" w:rsidRDefault="005519C9"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43C6EBE7" w14:textId="7B78BEF6"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154CB5E" w14:textId="596C07CD"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D0AB5CE" w14:textId="20741645" w:rsidR="005519C9" w:rsidRPr="005519C9" w:rsidRDefault="005519C9" w:rsidP="005519C9">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4EED85D0" w14:textId="3FE1D024" w:rsidR="005519C9" w:rsidRPr="005519C9" w:rsidRDefault="00AE01A6" w:rsidP="005519C9">
            <w:pPr>
              <w:jc w:val="center"/>
              <w:rPr>
                <w:iCs/>
              </w:rPr>
            </w:pPr>
            <w:r w:rsidRPr="00AE01A6">
              <w:rPr>
                <w:iCs/>
              </w:rPr>
              <w:t>2</w:t>
            </w:r>
          </w:p>
        </w:tc>
      </w:tr>
      <w:tr w:rsidR="005519C9" w:rsidRPr="005519C9" w14:paraId="2D555F36"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12C2B0DE" w14:textId="77777777" w:rsidR="005519C9" w:rsidRPr="005519C9" w:rsidRDefault="005519C9" w:rsidP="005519C9">
            <w:r w:rsidRPr="005519C9">
              <w:rPr>
                <w:szCs w:val="22"/>
              </w:rPr>
              <w:t>Kalisz</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207EEB8"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155DD9EB" w14:textId="77777777" w:rsidR="005519C9" w:rsidRPr="005519C9" w:rsidRDefault="005519C9" w:rsidP="005519C9">
            <w:pPr>
              <w:jc w:val="center"/>
              <w:rPr>
                <w:iCs/>
              </w:rPr>
            </w:pPr>
            <w:r w:rsidRPr="005519C9">
              <w:rPr>
                <w:iCs/>
              </w:rPr>
              <w:t>3,55%</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C7DD460" w14:textId="77777777" w:rsidR="005519C9" w:rsidRPr="005519C9" w:rsidRDefault="005519C9" w:rsidP="005519C9">
            <w:pPr>
              <w:jc w:val="center"/>
              <w:rPr>
                <w:iCs/>
              </w:rPr>
            </w:pPr>
            <w:r w:rsidRPr="005519C9">
              <w:rPr>
                <w:iCs/>
              </w:rPr>
              <w:t>63</w:t>
            </w:r>
          </w:p>
        </w:tc>
        <w:tc>
          <w:tcPr>
            <w:tcW w:w="554" w:type="dxa"/>
            <w:tcBorders>
              <w:top w:val="single" w:sz="4" w:space="0" w:color="000000"/>
              <w:left w:val="single" w:sz="4" w:space="0" w:color="000000"/>
              <w:bottom w:val="single" w:sz="4" w:space="0" w:color="000000"/>
              <w:right w:val="single" w:sz="4" w:space="0" w:color="000000"/>
            </w:tcBorders>
            <w:vAlign w:val="center"/>
          </w:tcPr>
          <w:p w14:paraId="12495612" w14:textId="77777777" w:rsidR="005519C9" w:rsidRPr="005519C9" w:rsidRDefault="005519C9" w:rsidP="005519C9">
            <w:pPr>
              <w:jc w:val="center"/>
              <w:rPr>
                <w:iCs/>
              </w:rPr>
            </w:pPr>
            <w:r w:rsidRPr="005519C9">
              <w:rPr>
                <w:iCs/>
              </w:rPr>
              <w:t>11</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277B94C"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60C5A65" w14:textId="4AFEFE03" w:rsidR="005519C9" w:rsidRPr="005519C9" w:rsidRDefault="005519C9" w:rsidP="005519C9">
            <w:pPr>
              <w:jc w:val="center"/>
              <w:rPr>
                <w:iCs/>
              </w:rPr>
            </w:pPr>
            <w:r>
              <w:rPr>
                <w:iCs/>
              </w:rPr>
              <w:t>T</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2F4C0F8"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vAlign w:val="center"/>
          </w:tcPr>
          <w:p w14:paraId="029B8945" w14:textId="1DA4AFEA"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3EDBEC3" w14:textId="51FD61F9" w:rsidR="005519C9" w:rsidRPr="005519C9" w:rsidRDefault="005519C9"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2BC0D22"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350C2CB" w14:textId="00A46F9E" w:rsidR="005519C9" w:rsidRPr="005519C9" w:rsidRDefault="005519C9"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C4DBFE3" w14:textId="3F5AB1ED" w:rsidR="005519C9" w:rsidRPr="005519C9" w:rsidRDefault="005519C9" w:rsidP="005519C9">
            <w:pPr>
              <w:jc w:val="center"/>
              <w:rPr>
                <w:iCs/>
              </w:rPr>
            </w:pPr>
            <w:r>
              <w:rPr>
                <w:iCs/>
              </w:rPr>
              <w:t>T</w:t>
            </w:r>
          </w:p>
        </w:tc>
        <w:tc>
          <w:tcPr>
            <w:tcW w:w="949" w:type="dxa"/>
            <w:tcBorders>
              <w:top w:val="single" w:sz="4" w:space="0" w:color="000000"/>
              <w:left w:val="single" w:sz="4" w:space="0" w:color="000000"/>
              <w:bottom w:val="single" w:sz="4" w:space="0" w:color="000000"/>
              <w:right w:val="single" w:sz="4" w:space="0" w:color="000000"/>
            </w:tcBorders>
            <w:vAlign w:val="center"/>
          </w:tcPr>
          <w:p w14:paraId="0DC72EA6" w14:textId="5FA19769" w:rsidR="005519C9" w:rsidRPr="005519C9" w:rsidRDefault="00AE01A6" w:rsidP="005519C9">
            <w:pPr>
              <w:jc w:val="center"/>
              <w:rPr>
                <w:iCs/>
              </w:rPr>
            </w:pPr>
            <w:r w:rsidRPr="00AE01A6">
              <w:rPr>
                <w:iCs/>
              </w:rPr>
              <w:t>9</w:t>
            </w:r>
          </w:p>
        </w:tc>
      </w:tr>
      <w:tr w:rsidR="0014663D" w:rsidRPr="005519C9" w14:paraId="42DD5084"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F326A57" w14:textId="77777777" w:rsidR="0014663D" w:rsidRPr="005519C9" w:rsidRDefault="0014663D" w:rsidP="0014663D">
            <w:r w:rsidRPr="005519C9">
              <w:rPr>
                <w:szCs w:val="22"/>
              </w:rPr>
              <w:t>Koszalin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C266FA3" w14:textId="77777777" w:rsidR="0014663D" w:rsidRPr="005519C9" w:rsidRDefault="0014663D" w:rsidP="0014663D">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39958680" w14:textId="77777777" w:rsidR="0014663D" w:rsidRPr="005519C9" w:rsidRDefault="0014663D" w:rsidP="0014663D">
            <w:pPr>
              <w:jc w:val="center"/>
              <w:rPr>
                <w:iCs/>
              </w:rPr>
            </w:pPr>
            <w:r w:rsidRPr="005519C9">
              <w:rPr>
                <w:iCs/>
              </w:rPr>
              <w:t>4,85%</w:t>
            </w:r>
          </w:p>
        </w:tc>
        <w:tc>
          <w:tcPr>
            <w:tcW w:w="554" w:type="dxa"/>
            <w:tcBorders>
              <w:top w:val="single" w:sz="4" w:space="0" w:color="000000"/>
              <w:left w:val="single" w:sz="4" w:space="0" w:color="000000"/>
              <w:bottom w:val="single" w:sz="4" w:space="0" w:color="000000"/>
              <w:right w:val="single" w:sz="4" w:space="0" w:color="000000"/>
            </w:tcBorders>
            <w:vAlign w:val="center"/>
          </w:tcPr>
          <w:p w14:paraId="38559E83" w14:textId="77777777" w:rsidR="0014663D" w:rsidRPr="005519C9" w:rsidRDefault="0014663D" w:rsidP="0014663D">
            <w:pPr>
              <w:jc w:val="center"/>
              <w:rPr>
                <w:iCs/>
              </w:rPr>
            </w:pPr>
            <w:r w:rsidRPr="005519C9">
              <w:rPr>
                <w:iCs/>
              </w:rPr>
              <w:t>27</w:t>
            </w:r>
          </w:p>
        </w:tc>
        <w:tc>
          <w:tcPr>
            <w:tcW w:w="554" w:type="dxa"/>
            <w:tcBorders>
              <w:top w:val="single" w:sz="4" w:space="0" w:color="000000"/>
              <w:left w:val="single" w:sz="4" w:space="0" w:color="000000"/>
              <w:bottom w:val="single" w:sz="4" w:space="0" w:color="000000"/>
              <w:right w:val="single" w:sz="4" w:space="0" w:color="000000"/>
            </w:tcBorders>
            <w:vAlign w:val="center"/>
          </w:tcPr>
          <w:p w14:paraId="47AEE267" w14:textId="77777777" w:rsidR="0014663D" w:rsidRPr="005519C9" w:rsidRDefault="0014663D" w:rsidP="0014663D">
            <w:pPr>
              <w:jc w:val="center"/>
              <w:rPr>
                <w:iCs/>
              </w:rPr>
            </w:pPr>
            <w:r w:rsidRPr="005519C9">
              <w:rPr>
                <w:iCs/>
              </w:rPr>
              <w:t>15</w:t>
            </w:r>
          </w:p>
        </w:tc>
        <w:tc>
          <w:tcPr>
            <w:tcW w:w="549" w:type="dxa"/>
            <w:tcBorders>
              <w:top w:val="single" w:sz="4" w:space="0" w:color="000000"/>
              <w:left w:val="single" w:sz="4" w:space="0" w:color="000000"/>
              <w:bottom w:val="single" w:sz="4" w:space="0" w:color="000000"/>
              <w:right w:val="single" w:sz="4" w:space="0" w:color="000000"/>
            </w:tcBorders>
            <w:vAlign w:val="center"/>
          </w:tcPr>
          <w:p w14:paraId="1B3068F4"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B3722D2" w14:textId="53020E82"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D3FA562"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DB88B4E"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BC4D59F" w14:textId="0433FFA1" w:rsidR="0014663D" w:rsidRPr="005519C9" w:rsidRDefault="00AE01A6" w:rsidP="0014663D">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49442DFF" w14:textId="37E1CF41"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57A56594" w14:textId="4DBD54A2"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F36C5B7" w14:textId="1EA97A25"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734BED58" w14:textId="209EC206" w:rsidR="0014663D" w:rsidRPr="005519C9" w:rsidRDefault="00AE01A6" w:rsidP="0014663D">
            <w:pPr>
              <w:jc w:val="center"/>
              <w:rPr>
                <w:iCs/>
              </w:rPr>
            </w:pPr>
            <w:r w:rsidRPr="00AE01A6">
              <w:rPr>
                <w:iCs/>
              </w:rPr>
              <w:t>2</w:t>
            </w:r>
          </w:p>
        </w:tc>
      </w:tr>
      <w:tr w:rsidR="0014663D" w:rsidRPr="005519C9" w14:paraId="5A8EE53C"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F66A20F" w14:textId="77777777" w:rsidR="0014663D" w:rsidRPr="005519C9" w:rsidRDefault="0014663D" w:rsidP="0014663D">
            <w:r w:rsidRPr="005519C9">
              <w:rPr>
                <w:szCs w:val="22"/>
              </w:rPr>
              <w:t>Krosno</w:t>
            </w:r>
          </w:p>
        </w:tc>
        <w:tc>
          <w:tcPr>
            <w:tcW w:w="549" w:type="dxa"/>
            <w:tcBorders>
              <w:top w:val="single" w:sz="4" w:space="0" w:color="000000"/>
              <w:left w:val="single" w:sz="4" w:space="0" w:color="000000"/>
              <w:bottom w:val="single" w:sz="4" w:space="0" w:color="000000"/>
              <w:right w:val="single" w:sz="4" w:space="0" w:color="000000"/>
            </w:tcBorders>
            <w:vAlign w:val="center"/>
          </w:tcPr>
          <w:p w14:paraId="5F63E593" w14:textId="77777777" w:rsidR="0014663D" w:rsidRPr="005519C9" w:rsidRDefault="0014663D" w:rsidP="0014663D">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166B2739" w14:textId="77777777" w:rsidR="0014663D" w:rsidRPr="005519C9" w:rsidRDefault="0014663D" w:rsidP="0014663D">
            <w:pPr>
              <w:jc w:val="center"/>
              <w:rPr>
                <w:iCs/>
              </w:rPr>
            </w:pPr>
            <w:r w:rsidRPr="005519C9">
              <w:rPr>
                <w:iCs/>
              </w:rPr>
              <w:t>15,42%</w:t>
            </w:r>
          </w:p>
        </w:tc>
        <w:tc>
          <w:tcPr>
            <w:tcW w:w="554" w:type="dxa"/>
            <w:tcBorders>
              <w:top w:val="single" w:sz="4" w:space="0" w:color="000000"/>
              <w:left w:val="single" w:sz="4" w:space="0" w:color="000000"/>
              <w:bottom w:val="single" w:sz="4" w:space="0" w:color="000000"/>
              <w:right w:val="single" w:sz="4" w:space="0" w:color="000000"/>
            </w:tcBorders>
            <w:vAlign w:val="center"/>
          </w:tcPr>
          <w:p w14:paraId="27CC81FC" w14:textId="77777777" w:rsidR="0014663D" w:rsidRPr="005519C9" w:rsidRDefault="0014663D" w:rsidP="0014663D">
            <w:pPr>
              <w:jc w:val="center"/>
              <w:rPr>
                <w:iCs/>
              </w:rPr>
            </w:pPr>
            <w:r w:rsidRPr="005519C9">
              <w:rPr>
                <w:iCs/>
              </w:rPr>
              <w:t>14</w:t>
            </w:r>
          </w:p>
        </w:tc>
        <w:tc>
          <w:tcPr>
            <w:tcW w:w="554" w:type="dxa"/>
            <w:tcBorders>
              <w:top w:val="single" w:sz="4" w:space="0" w:color="000000"/>
              <w:left w:val="single" w:sz="4" w:space="0" w:color="000000"/>
              <w:bottom w:val="single" w:sz="4" w:space="0" w:color="000000"/>
              <w:right w:val="single" w:sz="4" w:space="0" w:color="000000"/>
            </w:tcBorders>
            <w:vAlign w:val="center"/>
          </w:tcPr>
          <w:p w14:paraId="6BA376F0" w14:textId="77777777" w:rsidR="0014663D" w:rsidRPr="005519C9" w:rsidRDefault="0014663D" w:rsidP="0014663D">
            <w:pPr>
              <w:jc w:val="center"/>
              <w:rPr>
                <w:iCs/>
              </w:rPr>
            </w:pPr>
            <w:r w:rsidRPr="005519C9">
              <w:rPr>
                <w:iCs/>
              </w:rPr>
              <w:t>3</w:t>
            </w:r>
          </w:p>
        </w:tc>
        <w:tc>
          <w:tcPr>
            <w:tcW w:w="549" w:type="dxa"/>
            <w:tcBorders>
              <w:top w:val="single" w:sz="4" w:space="0" w:color="000000"/>
              <w:left w:val="single" w:sz="4" w:space="0" w:color="000000"/>
              <w:bottom w:val="single" w:sz="4" w:space="0" w:color="000000"/>
              <w:right w:val="single" w:sz="4" w:space="0" w:color="000000"/>
            </w:tcBorders>
            <w:vAlign w:val="center"/>
          </w:tcPr>
          <w:p w14:paraId="7916BF95"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8C0B4A1" w14:textId="10F383A5"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3DE8E49"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C053B7E"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FC83AB9" w14:textId="6BD1720E"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F819EE7" w14:textId="6CD8C67B"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AB9D9A3" w14:textId="7364B7F2"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6DF1444" w14:textId="66BF908A"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37192435" w14:textId="1D28857D" w:rsidR="0014663D" w:rsidRPr="005519C9" w:rsidRDefault="00AE01A6" w:rsidP="0014663D">
            <w:pPr>
              <w:jc w:val="center"/>
              <w:rPr>
                <w:iCs/>
              </w:rPr>
            </w:pPr>
            <w:r w:rsidRPr="00AE01A6">
              <w:rPr>
                <w:iCs/>
              </w:rPr>
              <w:t>0</w:t>
            </w:r>
          </w:p>
        </w:tc>
      </w:tr>
      <w:tr w:rsidR="0014663D" w:rsidRPr="005519C9" w14:paraId="55043C5E"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6FD22C9" w14:textId="77777777" w:rsidR="0014663D" w:rsidRPr="005519C9" w:rsidRDefault="0014663D" w:rsidP="0014663D">
            <w:r w:rsidRPr="005519C9">
              <w:rPr>
                <w:szCs w:val="22"/>
              </w:rPr>
              <w:t>Legnica</w:t>
            </w:r>
          </w:p>
        </w:tc>
        <w:tc>
          <w:tcPr>
            <w:tcW w:w="549" w:type="dxa"/>
            <w:tcBorders>
              <w:top w:val="single" w:sz="4" w:space="0" w:color="000000"/>
              <w:left w:val="single" w:sz="4" w:space="0" w:color="000000"/>
              <w:bottom w:val="single" w:sz="4" w:space="0" w:color="000000"/>
              <w:right w:val="single" w:sz="4" w:space="0" w:color="000000"/>
            </w:tcBorders>
            <w:vAlign w:val="center"/>
          </w:tcPr>
          <w:p w14:paraId="282C59C1" w14:textId="77777777" w:rsidR="0014663D" w:rsidRPr="005519C9" w:rsidRDefault="0014663D" w:rsidP="0014663D">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87C07B2" w14:textId="77777777" w:rsidR="0014663D" w:rsidRPr="005519C9" w:rsidRDefault="0014663D" w:rsidP="0014663D">
            <w:pPr>
              <w:jc w:val="center"/>
              <w:rPr>
                <w:iCs/>
              </w:rPr>
            </w:pPr>
            <w:r w:rsidRPr="005519C9">
              <w:rPr>
                <w:iCs/>
              </w:rPr>
              <w:t>1,1%</w:t>
            </w:r>
          </w:p>
        </w:tc>
        <w:tc>
          <w:tcPr>
            <w:tcW w:w="554" w:type="dxa"/>
            <w:tcBorders>
              <w:top w:val="single" w:sz="4" w:space="0" w:color="000000"/>
              <w:left w:val="single" w:sz="4" w:space="0" w:color="000000"/>
              <w:bottom w:val="single" w:sz="4" w:space="0" w:color="000000"/>
              <w:right w:val="single" w:sz="4" w:space="0" w:color="000000"/>
            </w:tcBorders>
            <w:vAlign w:val="center"/>
          </w:tcPr>
          <w:p w14:paraId="5940158C" w14:textId="77777777" w:rsidR="0014663D" w:rsidRPr="005519C9" w:rsidRDefault="0014663D" w:rsidP="0014663D">
            <w:pPr>
              <w:jc w:val="center"/>
              <w:rPr>
                <w:iCs/>
              </w:rPr>
            </w:pPr>
            <w:r w:rsidRPr="005519C9">
              <w:rPr>
                <w:iCs/>
              </w:rPr>
              <w:t>7</w:t>
            </w:r>
          </w:p>
        </w:tc>
        <w:tc>
          <w:tcPr>
            <w:tcW w:w="554" w:type="dxa"/>
            <w:tcBorders>
              <w:top w:val="single" w:sz="4" w:space="0" w:color="000000"/>
              <w:left w:val="single" w:sz="4" w:space="0" w:color="000000"/>
              <w:bottom w:val="single" w:sz="4" w:space="0" w:color="000000"/>
              <w:right w:val="single" w:sz="4" w:space="0" w:color="000000"/>
            </w:tcBorders>
            <w:vAlign w:val="center"/>
          </w:tcPr>
          <w:p w14:paraId="0A878C8E" w14:textId="77777777" w:rsidR="0014663D" w:rsidRPr="005519C9" w:rsidRDefault="0014663D" w:rsidP="0014663D">
            <w:pPr>
              <w:jc w:val="center"/>
              <w:rPr>
                <w:iCs/>
              </w:rPr>
            </w:pPr>
            <w:r w:rsidRPr="005519C9">
              <w:rPr>
                <w:iCs/>
              </w:rPr>
              <w:t>5</w:t>
            </w:r>
          </w:p>
        </w:tc>
        <w:tc>
          <w:tcPr>
            <w:tcW w:w="549" w:type="dxa"/>
            <w:tcBorders>
              <w:top w:val="single" w:sz="4" w:space="0" w:color="000000"/>
              <w:left w:val="single" w:sz="4" w:space="0" w:color="000000"/>
              <w:bottom w:val="single" w:sz="4" w:space="0" w:color="000000"/>
              <w:right w:val="single" w:sz="4" w:space="0" w:color="000000"/>
            </w:tcBorders>
            <w:vAlign w:val="center"/>
          </w:tcPr>
          <w:p w14:paraId="0D27DE42"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D864612" w14:textId="690E126D"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33AEDF1"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6C70260"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BB3162F" w14:textId="5D1165EA"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066E5E9" w14:textId="53433CAA"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68EF781" w14:textId="79F1AABC"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5BA043A" w14:textId="32F1BF28"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2C41025C" w14:textId="6E0D3503" w:rsidR="0014663D" w:rsidRPr="005519C9" w:rsidRDefault="00AE01A6" w:rsidP="0014663D">
            <w:pPr>
              <w:jc w:val="center"/>
              <w:rPr>
                <w:iCs/>
              </w:rPr>
            </w:pPr>
            <w:r w:rsidRPr="00AE01A6">
              <w:rPr>
                <w:iCs/>
              </w:rPr>
              <w:t>1</w:t>
            </w:r>
          </w:p>
        </w:tc>
      </w:tr>
      <w:tr w:rsidR="0014663D" w:rsidRPr="005519C9" w14:paraId="5DF9CE48"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1E8CBDCA" w14:textId="77777777" w:rsidR="0014663D" w:rsidRPr="005519C9" w:rsidRDefault="0014663D" w:rsidP="0014663D">
            <w:r w:rsidRPr="005519C9">
              <w:rPr>
                <w:szCs w:val="22"/>
              </w:rPr>
              <w:t>Nowy Sącz</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859A77B" w14:textId="77777777" w:rsidR="0014663D" w:rsidRPr="005519C9" w:rsidRDefault="0014663D" w:rsidP="0014663D">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427ADCE5" w14:textId="77777777" w:rsidR="0014663D" w:rsidRPr="005519C9" w:rsidRDefault="0014663D" w:rsidP="0014663D">
            <w:pPr>
              <w:jc w:val="center"/>
              <w:rPr>
                <w:iCs/>
              </w:rPr>
            </w:pPr>
            <w:r w:rsidRPr="005519C9">
              <w:rPr>
                <w:iCs/>
              </w:rPr>
              <w:t>9,8%</w:t>
            </w:r>
          </w:p>
        </w:tc>
        <w:tc>
          <w:tcPr>
            <w:tcW w:w="554" w:type="dxa"/>
            <w:tcBorders>
              <w:top w:val="single" w:sz="4" w:space="0" w:color="000000"/>
              <w:left w:val="single" w:sz="4" w:space="0" w:color="000000"/>
              <w:bottom w:val="single" w:sz="4" w:space="0" w:color="000000"/>
              <w:right w:val="single" w:sz="4" w:space="0" w:color="000000"/>
            </w:tcBorders>
            <w:vAlign w:val="center"/>
          </w:tcPr>
          <w:p w14:paraId="7E791468" w14:textId="77777777" w:rsidR="0014663D" w:rsidRPr="005519C9" w:rsidRDefault="0014663D" w:rsidP="0014663D">
            <w:pPr>
              <w:jc w:val="center"/>
              <w:rPr>
                <w:iCs/>
              </w:rPr>
            </w:pPr>
            <w:r w:rsidRPr="005519C9">
              <w:rPr>
                <w:iCs/>
              </w:rPr>
              <w:t>22</w:t>
            </w:r>
          </w:p>
        </w:tc>
        <w:tc>
          <w:tcPr>
            <w:tcW w:w="554" w:type="dxa"/>
            <w:tcBorders>
              <w:top w:val="single" w:sz="4" w:space="0" w:color="000000"/>
              <w:left w:val="single" w:sz="4" w:space="0" w:color="000000"/>
              <w:bottom w:val="single" w:sz="4" w:space="0" w:color="000000"/>
              <w:right w:val="single" w:sz="4" w:space="0" w:color="000000"/>
            </w:tcBorders>
            <w:vAlign w:val="center"/>
          </w:tcPr>
          <w:p w14:paraId="0610C41C" w14:textId="77777777" w:rsidR="0014663D" w:rsidRPr="005519C9" w:rsidRDefault="0014663D" w:rsidP="0014663D">
            <w:pPr>
              <w:jc w:val="center"/>
              <w:rPr>
                <w:iCs/>
              </w:rPr>
            </w:pPr>
            <w:r w:rsidRPr="005519C9">
              <w:rPr>
                <w:iCs/>
              </w:rPr>
              <w:t>0</w:t>
            </w:r>
          </w:p>
        </w:tc>
        <w:tc>
          <w:tcPr>
            <w:tcW w:w="549" w:type="dxa"/>
            <w:tcBorders>
              <w:top w:val="single" w:sz="4" w:space="0" w:color="000000"/>
              <w:left w:val="single" w:sz="4" w:space="0" w:color="000000"/>
              <w:bottom w:val="single" w:sz="4" w:space="0" w:color="000000"/>
              <w:right w:val="single" w:sz="4" w:space="0" w:color="000000"/>
            </w:tcBorders>
            <w:vAlign w:val="center"/>
          </w:tcPr>
          <w:p w14:paraId="4C40100E"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0B4D788" w14:textId="5BE5D65C"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4BD4C34"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D2151E4"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24F59FD" w14:textId="7F7FB252"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93C27A8" w14:textId="557B39D2"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3CA55D6" w14:textId="472FD6D2"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44BCB9B" w14:textId="7F3F32AD"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2ACEE37C" w14:textId="41AA4004" w:rsidR="0014663D" w:rsidRPr="005519C9" w:rsidRDefault="00AE01A6" w:rsidP="0014663D">
            <w:pPr>
              <w:jc w:val="center"/>
              <w:rPr>
                <w:iCs/>
              </w:rPr>
            </w:pPr>
            <w:r w:rsidRPr="00AE01A6">
              <w:rPr>
                <w:iCs/>
              </w:rPr>
              <w:t>1</w:t>
            </w:r>
          </w:p>
        </w:tc>
      </w:tr>
      <w:tr w:rsidR="0014663D" w:rsidRPr="005519C9" w14:paraId="21E92BAD"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536B8FE0" w14:textId="77777777" w:rsidR="0014663D" w:rsidRPr="005519C9" w:rsidRDefault="0014663D" w:rsidP="0014663D">
            <w:r w:rsidRPr="005519C9">
              <w:rPr>
                <w:szCs w:val="22"/>
              </w:rPr>
              <w:t>Ostrołęka</w:t>
            </w:r>
          </w:p>
        </w:tc>
        <w:tc>
          <w:tcPr>
            <w:tcW w:w="549" w:type="dxa"/>
            <w:tcBorders>
              <w:top w:val="single" w:sz="4" w:space="0" w:color="000000"/>
              <w:left w:val="single" w:sz="4" w:space="0" w:color="000000"/>
              <w:bottom w:val="single" w:sz="4" w:space="0" w:color="000000"/>
              <w:right w:val="single" w:sz="4" w:space="0" w:color="000000"/>
            </w:tcBorders>
            <w:vAlign w:val="center"/>
          </w:tcPr>
          <w:p w14:paraId="607B578B" w14:textId="77777777" w:rsidR="0014663D" w:rsidRPr="005519C9" w:rsidRDefault="0014663D" w:rsidP="0014663D">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76DA6129" w14:textId="77777777" w:rsidR="0014663D" w:rsidRPr="005519C9" w:rsidRDefault="0014663D" w:rsidP="0014663D">
            <w:pPr>
              <w:jc w:val="center"/>
              <w:rPr>
                <w:iCs/>
              </w:rPr>
            </w:pPr>
            <w:r w:rsidRPr="005519C9">
              <w:rPr>
                <w:iCs/>
              </w:rPr>
              <w:t>18,85%</w:t>
            </w:r>
          </w:p>
        </w:tc>
        <w:tc>
          <w:tcPr>
            <w:tcW w:w="554" w:type="dxa"/>
            <w:tcBorders>
              <w:top w:val="single" w:sz="4" w:space="0" w:color="000000"/>
              <w:left w:val="single" w:sz="4" w:space="0" w:color="000000"/>
              <w:bottom w:val="single" w:sz="4" w:space="0" w:color="000000"/>
              <w:right w:val="single" w:sz="4" w:space="0" w:color="000000"/>
            </w:tcBorders>
            <w:vAlign w:val="center"/>
          </w:tcPr>
          <w:p w14:paraId="32CE50CA" w14:textId="77777777" w:rsidR="0014663D" w:rsidRPr="005519C9" w:rsidRDefault="0014663D" w:rsidP="0014663D">
            <w:pPr>
              <w:jc w:val="center"/>
              <w:rPr>
                <w:iCs/>
              </w:rPr>
            </w:pPr>
            <w:r w:rsidRPr="005519C9">
              <w:rPr>
                <w:iCs/>
              </w:rPr>
              <w:t>12</w:t>
            </w:r>
          </w:p>
        </w:tc>
        <w:tc>
          <w:tcPr>
            <w:tcW w:w="554" w:type="dxa"/>
            <w:tcBorders>
              <w:top w:val="single" w:sz="4" w:space="0" w:color="000000"/>
              <w:left w:val="single" w:sz="4" w:space="0" w:color="000000"/>
              <w:bottom w:val="single" w:sz="4" w:space="0" w:color="000000"/>
              <w:right w:val="single" w:sz="4" w:space="0" w:color="000000"/>
            </w:tcBorders>
            <w:vAlign w:val="center"/>
          </w:tcPr>
          <w:p w14:paraId="2FFE28A1" w14:textId="77777777" w:rsidR="0014663D" w:rsidRPr="005519C9" w:rsidRDefault="0014663D" w:rsidP="0014663D">
            <w:pPr>
              <w:jc w:val="center"/>
              <w:rPr>
                <w:iCs/>
              </w:rPr>
            </w:pPr>
            <w:r w:rsidRPr="005519C9">
              <w:rPr>
                <w:iCs/>
              </w:rPr>
              <w:t>9</w:t>
            </w:r>
          </w:p>
        </w:tc>
        <w:tc>
          <w:tcPr>
            <w:tcW w:w="549" w:type="dxa"/>
            <w:tcBorders>
              <w:top w:val="single" w:sz="4" w:space="0" w:color="000000"/>
              <w:left w:val="single" w:sz="4" w:space="0" w:color="000000"/>
              <w:bottom w:val="single" w:sz="4" w:space="0" w:color="000000"/>
              <w:right w:val="single" w:sz="4" w:space="0" w:color="000000"/>
            </w:tcBorders>
            <w:vAlign w:val="center"/>
          </w:tcPr>
          <w:p w14:paraId="44697AC2"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D974F40" w14:textId="1B5D5D71"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0C81DDF"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82EC2C3"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4F28902" w14:textId="60E8FEB4"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77EE739" w14:textId="736614FD"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2A7932DA" w14:textId="11511F1E"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6A09111" w14:textId="36880C30"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58E9F1AC" w14:textId="2965CE5B" w:rsidR="0014663D" w:rsidRPr="005519C9" w:rsidRDefault="00AE01A6" w:rsidP="0014663D">
            <w:pPr>
              <w:jc w:val="center"/>
              <w:rPr>
                <w:iCs/>
              </w:rPr>
            </w:pPr>
            <w:r w:rsidRPr="00AE01A6">
              <w:rPr>
                <w:iCs/>
              </w:rPr>
              <w:t>0</w:t>
            </w:r>
          </w:p>
        </w:tc>
      </w:tr>
      <w:tr w:rsidR="0014663D" w:rsidRPr="005519C9" w14:paraId="3A34A76E"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093D5DAC" w14:textId="77777777" w:rsidR="0014663D" w:rsidRPr="005519C9" w:rsidRDefault="0014663D" w:rsidP="0014663D">
            <w:r w:rsidRPr="005519C9">
              <w:rPr>
                <w:szCs w:val="22"/>
              </w:rPr>
              <w:t>Piotrków Tryb.</w:t>
            </w:r>
          </w:p>
        </w:tc>
        <w:tc>
          <w:tcPr>
            <w:tcW w:w="549" w:type="dxa"/>
            <w:tcBorders>
              <w:top w:val="single" w:sz="4" w:space="0" w:color="000000"/>
              <w:left w:val="single" w:sz="4" w:space="0" w:color="000000"/>
              <w:bottom w:val="single" w:sz="4" w:space="0" w:color="000000"/>
              <w:right w:val="single" w:sz="4" w:space="0" w:color="000000"/>
            </w:tcBorders>
            <w:vAlign w:val="center"/>
          </w:tcPr>
          <w:p w14:paraId="123F5073" w14:textId="77777777" w:rsidR="0014663D" w:rsidRPr="005519C9" w:rsidRDefault="0014663D" w:rsidP="0014663D">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1FE11C3" w14:textId="77777777" w:rsidR="0014663D" w:rsidRPr="005519C9" w:rsidRDefault="0014663D" w:rsidP="0014663D">
            <w:pPr>
              <w:jc w:val="center"/>
              <w:rPr>
                <w:iCs/>
              </w:rPr>
            </w:pPr>
            <w:r w:rsidRPr="005519C9">
              <w:rPr>
                <w:iCs/>
              </w:rPr>
              <w:t>1,2%</w:t>
            </w:r>
          </w:p>
        </w:tc>
        <w:tc>
          <w:tcPr>
            <w:tcW w:w="554" w:type="dxa"/>
            <w:tcBorders>
              <w:top w:val="single" w:sz="4" w:space="0" w:color="000000"/>
              <w:left w:val="single" w:sz="4" w:space="0" w:color="000000"/>
              <w:bottom w:val="single" w:sz="4" w:space="0" w:color="000000"/>
              <w:right w:val="single" w:sz="4" w:space="0" w:color="000000"/>
            </w:tcBorders>
            <w:vAlign w:val="center"/>
          </w:tcPr>
          <w:p w14:paraId="2AFC3258" w14:textId="77777777" w:rsidR="0014663D" w:rsidRPr="005519C9" w:rsidRDefault="0014663D" w:rsidP="0014663D">
            <w:pPr>
              <w:jc w:val="center"/>
              <w:rPr>
                <w:iCs/>
              </w:rPr>
            </w:pPr>
            <w:r w:rsidRPr="005519C9">
              <w:rPr>
                <w:iCs/>
              </w:rPr>
              <w:t>15</w:t>
            </w:r>
          </w:p>
        </w:tc>
        <w:tc>
          <w:tcPr>
            <w:tcW w:w="554" w:type="dxa"/>
            <w:tcBorders>
              <w:top w:val="single" w:sz="4" w:space="0" w:color="000000"/>
              <w:left w:val="single" w:sz="4" w:space="0" w:color="000000"/>
              <w:bottom w:val="single" w:sz="4" w:space="0" w:color="000000"/>
              <w:right w:val="single" w:sz="4" w:space="0" w:color="000000"/>
            </w:tcBorders>
            <w:vAlign w:val="center"/>
          </w:tcPr>
          <w:p w14:paraId="28241EE8" w14:textId="77777777" w:rsidR="0014663D" w:rsidRPr="005519C9" w:rsidRDefault="0014663D" w:rsidP="0014663D">
            <w:pPr>
              <w:jc w:val="center"/>
              <w:rPr>
                <w:iCs/>
              </w:rPr>
            </w:pPr>
            <w:r w:rsidRPr="005519C9">
              <w:rPr>
                <w:iCs/>
              </w:rPr>
              <w:t>1</w:t>
            </w:r>
          </w:p>
        </w:tc>
        <w:tc>
          <w:tcPr>
            <w:tcW w:w="549" w:type="dxa"/>
            <w:tcBorders>
              <w:top w:val="single" w:sz="4" w:space="0" w:color="000000"/>
              <w:left w:val="single" w:sz="4" w:space="0" w:color="000000"/>
              <w:bottom w:val="single" w:sz="4" w:space="0" w:color="000000"/>
              <w:right w:val="single" w:sz="4" w:space="0" w:color="000000"/>
            </w:tcBorders>
            <w:vAlign w:val="center"/>
          </w:tcPr>
          <w:p w14:paraId="0CC261F5"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834A5E9" w14:textId="67D67F9B"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6CD8E12"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6D02BBF"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B2B04BE" w14:textId="65803699"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C61DC5E" w14:textId="2E4016BC"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14FD8FE" w14:textId="702379CB"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F444FC1" w14:textId="1C48524D"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3AB483E4" w14:textId="55672FDF" w:rsidR="0014663D" w:rsidRPr="005519C9" w:rsidRDefault="00AE01A6" w:rsidP="0014663D">
            <w:pPr>
              <w:jc w:val="center"/>
              <w:rPr>
                <w:iCs/>
              </w:rPr>
            </w:pPr>
            <w:r w:rsidRPr="00AE01A6">
              <w:rPr>
                <w:iCs/>
              </w:rPr>
              <w:t>1</w:t>
            </w:r>
          </w:p>
        </w:tc>
      </w:tr>
      <w:tr w:rsidR="0014663D" w:rsidRPr="005519C9" w14:paraId="37752A42"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11080C7E" w14:textId="77777777" w:rsidR="0014663D" w:rsidRPr="005519C9" w:rsidRDefault="0014663D" w:rsidP="0014663D">
            <w:r w:rsidRPr="005519C9">
              <w:rPr>
                <w:szCs w:val="22"/>
              </w:rPr>
              <w:t>Przemyśl</w:t>
            </w:r>
          </w:p>
        </w:tc>
        <w:tc>
          <w:tcPr>
            <w:tcW w:w="549" w:type="dxa"/>
            <w:tcBorders>
              <w:top w:val="single" w:sz="4" w:space="0" w:color="000000"/>
              <w:left w:val="single" w:sz="4" w:space="0" w:color="000000"/>
              <w:bottom w:val="single" w:sz="4" w:space="0" w:color="000000"/>
              <w:right w:val="single" w:sz="4" w:space="0" w:color="000000"/>
            </w:tcBorders>
            <w:vAlign w:val="center"/>
          </w:tcPr>
          <w:p w14:paraId="7CD3F5F7" w14:textId="77777777" w:rsidR="0014663D" w:rsidRPr="005519C9" w:rsidRDefault="0014663D" w:rsidP="0014663D">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6A900DC6" w14:textId="77777777" w:rsidR="0014663D" w:rsidRPr="005519C9" w:rsidRDefault="0014663D" w:rsidP="0014663D">
            <w:pPr>
              <w:jc w:val="center"/>
              <w:rPr>
                <w:iCs/>
              </w:rPr>
            </w:pPr>
            <w:r w:rsidRPr="005519C9">
              <w:rPr>
                <w:iCs/>
              </w:rPr>
              <w:t>15%</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36D4750" w14:textId="77777777" w:rsidR="0014663D" w:rsidRPr="005519C9" w:rsidRDefault="0014663D" w:rsidP="0014663D">
            <w:pPr>
              <w:jc w:val="center"/>
              <w:rPr>
                <w:iCs/>
              </w:rPr>
            </w:pPr>
            <w:r w:rsidRPr="005519C9">
              <w:rPr>
                <w:iCs/>
              </w:rPr>
              <w:t>75</w:t>
            </w:r>
          </w:p>
        </w:tc>
        <w:tc>
          <w:tcPr>
            <w:tcW w:w="554" w:type="dxa"/>
            <w:tcBorders>
              <w:top w:val="single" w:sz="4" w:space="0" w:color="000000"/>
              <w:left w:val="single" w:sz="4" w:space="0" w:color="000000"/>
              <w:bottom w:val="single" w:sz="4" w:space="0" w:color="000000"/>
              <w:right w:val="single" w:sz="4" w:space="0" w:color="000000"/>
            </w:tcBorders>
            <w:vAlign w:val="center"/>
          </w:tcPr>
          <w:p w14:paraId="02558E80" w14:textId="77777777" w:rsidR="0014663D" w:rsidRPr="005519C9" w:rsidRDefault="0014663D" w:rsidP="0014663D">
            <w:pPr>
              <w:jc w:val="center"/>
              <w:rPr>
                <w:iCs/>
              </w:rPr>
            </w:pPr>
            <w:r w:rsidRPr="005519C9">
              <w:rPr>
                <w:iCs/>
              </w:rPr>
              <w:t>0</w:t>
            </w:r>
          </w:p>
        </w:tc>
        <w:tc>
          <w:tcPr>
            <w:tcW w:w="549" w:type="dxa"/>
            <w:tcBorders>
              <w:top w:val="single" w:sz="4" w:space="0" w:color="000000"/>
              <w:left w:val="single" w:sz="4" w:space="0" w:color="000000"/>
              <w:bottom w:val="single" w:sz="4" w:space="0" w:color="000000"/>
              <w:right w:val="single" w:sz="4" w:space="0" w:color="000000"/>
            </w:tcBorders>
            <w:vAlign w:val="center"/>
          </w:tcPr>
          <w:p w14:paraId="27486E16"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0B41491" w14:textId="2AEA490F" w:rsidR="0014663D" w:rsidRPr="005519C9" w:rsidRDefault="0014663D" w:rsidP="0014663D">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785CF99"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37A0104" w14:textId="77777777" w:rsidR="0014663D" w:rsidRPr="005519C9" w:rsidRDefault="0014663D" w:rsidP="0014663D">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A85C787" w14:textId="02BB8B6A"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9444E0D" w14:textId="6BB508A1"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C73118D" w14:textId="1C044DEB" w:rsidR="0014663D" w:rsidRPr="005519C9" w:rsidRDefault="0014663D" w:rsidP="0014663D">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5753D58" w14:textId="1D8A04AE" w:rsidR="0014663D" w:rsidRPr="005519C9" w:rsidRDefault="0014663D" w:rsidP="0014663D">
            <w:pPr>
              <w:jc w:val="center"/>
              <w:rPr>
                <w:iCs/>
              </w:rPr>
            </w:pPr>
            <w:r>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4DBF1AD5" w14:textId="77693570" w:rsidR="0014663D" w:rsidRPr="005519C9" w:rsidRDefault="00AE01A6" w:rsidP="0014663D">
            <w:pPr>
              <w:jc w:val="center"/>
              <w:rPr>
                <w:iCs/>
              </w:rPr>
            </w:pPr>
            <w:r w:rsidRPr="00AE01A6">
              <w:rPr>
                <w:iCs/>
              </w:rPr>
              <w:t>1</w:t>
            </w:r>
          </w:p>
        </w:tc>
      </w:tr>
      <w:tr w:rsidR="005519C9" w:rsidRPr="005519C9" w14:paraId="522D473E"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24E2E764" w14:textId="77777777" w:rsidR="005519C9" w:rsidRPr="005519C9" w:rsidRDefault="005519C9" w:rsidP="005519C9">
            <w:r w:rsidRPr="005519C9">
              <w:rPr>
                <w:szCs w:val="22"/>
              </w:rPr>
              <w:t>Płock</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FD3B0C2"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6730DC9D" w14:textId="77777777" w:rsidR="005519C9" w:rsidRPr="005519C9" w:rsidRDefault="005519C9" w:rsidP="005519C9">
            <w:pPr>
              <w:jc w:val="center"/>
              <w:rPr>
                <w:iCs/>
              </w:rPr>
            </w:pPr>
            <w:r w:rsidRPr="005519C9">
              <w:rPr>
                <w:iCs/>
              </w:rPr>
              <w:t>7,96%</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88C6094" w14:textId="77777777" w:rsidR="005519C9" w:rsidRPr="005519C9" w:rsidRDefault="005519C9" w:rsidP="005519C9">
            <w:pPr>
              <w:jc w:val="center"/>
              <w:rPr>
                <w:iCs/>
              </w:rPr>
            </w:pPr>
            <w:r w:rsidRPr="005519C9">
              <w:rPr>
                <w:iCs/>
              </w:rPr>
              <w:t>75</w:t>
            </w:r>
          </w:p>
        </w:tc>
        <w:tc>
          <w:tcPr>
            <w:tcW w:w="554" w:type="dxa"/>
            <w:tcBorders>
              <w:top w:val="single" w:sz="4" w:space="0" w:color="000000"/>
              <w:left w:val="single" w:sz="4" w:space="0" w:color="000000"/>
              <w:bottom w:val="single" w:sz="4" w:space="0" w:color="000000"/>
              <w:right w:val="single" w:sz="4" w:space="0" w:color="000000"/>
            </w:tcBorders>
            <w:vAlign w:val="center"/>
          </w:tcPr>
          <w:p w14:paraId="1C61FD09" w14:textId="77777777" w:rsidR="005519C9" w:rsidRPr="005519C9" w:rsidRDefault="005519C9" w:rsidP="005519C9">
            <w:pPr>
              <w:jc w:val="center"/>
              <w:rPr>
                <w:iCs/>
              </w:rPr>
            </w:pPr>
            <w:r w:rsidRPr="005519C9">
              <w:rPr>
                <w:iCs/>
              </w:rPr>
              <w:t>0</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63511FE"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D00214D"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vAlign w:val="center"/>
          </w:tcPr>
          <w:p w14:paraId="390A73B2"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1053CB8"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0F73C82"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47D8FCA6"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A6159B3"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3BB095C" w14:textId="77777777" w:rsidR="005519C9" w:rsidRPr="005519C9" w:rsidRDefault="005519C9" w:rsidP="005519C9">
            <w:pPr>
              <w:jc w:val="center"/>
              <w:rPr>
                <w:iCs/>
              </w:rPr>
            </w:pPr>
            <w:r w:rsidRPr="005519C9">
              <w:rPr>
                <w:iCs/>
              </w:rPr>
              <w:t>T</w:t>
            </w:r>
          </w:p>
        </w:tc>
        <w:tc>
          <w:tcPr>
            <w:tcW w:w="949" w:type="dxa"/>
            <w:tcBorders>
              <w:top w:val="single" w:sz="4" w:space="0" w:color="000000"/>
              <w:left w:val="single" w:sz="4" w:space="0" w:color="000000"/>
              <w:bottom w:val="single" w:sz="4" w:space="0" w:color="000000"/>
              <w:right w:val="single" w:sz="4" w:space="0" w:color="000000"/>
            </w:tcBorders>
            <w:vAlign w:val="center"/>
          </w:tcPr>
          <w:p w14:paraId="2962E664" w14:textId="69722BC6" w:rsidR="005519C9" w:rsidRPr="005519C9" w:rsidRDefault="00AE01A6" w:rsidP="005519C9">
            <w:pPr>
              <w:jc w:val="center"/>
              <w:rPr>
                <w:iCs/>
              </w:rPr>
            </w:pPr>
            <w:r w:rsidRPr="00AE01A6">
              <w:rPr>
                <w:iCs/>
              </w:rPr>
              <w:t>7</w:t>
            </w:r>
          </w:p>
        </w:tc>
      </w:tr>
      <w:tr w:rsidR="005519C9" w:rsidRPr="005519C9" w14:paraId="267B2962"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2E130937" w14:textId="77777777" w:rsidR="005519C9" w:rsidRPr="005519C9" w:rsidRDefault="005519C9" w:rsidP="005519C9">
            <w:r w:rsidRPr="005519C9">
              <w:rPr>
                <w:szCs w:val="22"/>
              </w:rPr>
              <w:t>Radom</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B5547D7"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01B1DA2D" w14:textId="77777777" w:rsidR="005519C9" w:rsidRPr="005519C9" w:rsidRDefault="005519C9" w:rsidP="005519C9">
            <w:pPr>
              <w:jc w:val="center"/>
              <w:rPr>
                <w:iCs/>
              </w:rPr>
            </w:pPr>
            <w:r w:rsidRPr="005519C9">
              <w:rPr>
                <w:iCs/>
              </w:rPr>
              <w:t>4,8%</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F0BA660" w14:textId="77777777" w:rsidR="005519C9" w:rsidRPr="005519C9" w:rsidRDefault="005519C9" w:rsidP="005519C9">
            <w:pPr>
              <w:jc w:val="center"/>
              <w:rPr>
                <w:iCs/>
              </w:rPr>
            </w:pPr>
            <w:r w:rsidRPr="005519C9">
              <w:rPr>
                <w:iCs/>
              </w:rPr>
              <w:t>46</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CFA62EF" w14:textId="77777777" w:rsidR="005519C9" w:rsidRPr="005519C9" w:rsidRDefault="005519C9" w:rsidP="005519C9">
            <w:pPr>
              <w:jc w:val="center"/>
              <w:rPr>
                <w:iCs/>
              </w:rPr>
            </w:pPr>
            <w:r w:rsidRPr="005519C9">
              <w:rPr>
                <w:iCs/>
              </w:rPr>
              <w:t>27</w:t>
            </w:r>
          </w:p>
        </w:tc>
        <w:tc>
          <w:tcPr>
            <w:tcW w:w="549" w:type="dxa"/>
            <w:tcBorders>
              <w:top w:val="single" w:sz="4" w:space="0" w:color="000000"/>
              <w:left w:val="single" w:sz="4" w:space="0" w:color="000000"/>
              <w:bottom w:val="single" w:sz="4" w:space="0" w:color="000000"/>
              <w:right w:val="single" w:sz="4" w:space="0" w:color="000000"/>
            </w:tcBorders>
            <w:vAlign w:val="center"/>
          </w:tcPr>
          <w:p w14:paraId="4CB21BD4"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7E265E9"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vAlign w:val="center"/>
          </w:tcPr>
          <w:p w14:paraId="736C89F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5F4A46A"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5544376"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7CACCE3F"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C713290"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DAD7289" w14:textId="77777777" w:rsidR="005519C9" w:rsidRPr="005519C9" w:rsidRDefault="005519C9" w:rsidP="005519C9">
            <w:pPr>
              <w:jc w:val="center"/>
              <w:rPr>
                <w:iCs/>
              </w:rPr>
            </w:pPr>
            <w:r w:rsidRPr="005519C9">
              <w:rPr>
                <w:iCs/>
              </w:rPr>
              <w:t>T</w:t>
            </w:r>
          </w:p>
        </w:tc>
        <w:tc>
          <w:tcPr>
            <w:tcW w:w="949" w:type="dxa"/>
            <w:tcBorders>
              <w:top w:val="single" w:sz="4" w:space="0" w:color="000000"/>
              <w:left w:val="single" w:sz="4" w:space="0" w:color="000000"/>
              <w:bottom w:val="single" w:sz="4" w:space="0" w:color="000000"/>
              <w:right w:val="single" w:sz="4" w:space="0" w:color="000000"/>
            </w:tcBorders>
            <w:vAlign w:val="center"/>
          </w:tcPr>
          <w:p w14:paraId="320FE2C3" w14:textId="6764A96E" w:rsidR="005519C9" w:rsidRPr="005519C9" w:rsidRDefault="00AE01A6" w:rsidP="005519C9">
            <w:pPr>
              <w:jc w:val="center"/>
              <w:rPr>
                <w:iCs/>
              </w:rPr>
            </w:pPr>
            <w:r w:rsidRPr="00AE01A6">
              <w:rPr>
                <w:iCs/>
              </w:rPr>
              <w:t>7</w:t>
            </w:r>
          </w:p>
        </w:tc>
      </w:tr>
      <w:tr w:rsidR="005519C9" w:rsidRPr="005519C9" w14:paraId="605F1986"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5DEF6692" w14:textId="77777777" w:rsidR="005519C9" w:rsidRPr="005519C9" w:rsidRDefault="005519C9" w:rsidP="005519C9">
            <w:r w:rsidRPr="005519C9">
              <w:rPr>
                <w:szCs w:val="22"/>
              </w:rPr>
              <w:t>Siedlce</w:t>
            </w:r>
          </w:p>
        </w:tc>
        <w:tc>
          <w:tcPr>
            <w:tcW w:w="549" w:type="dxa"/>
            <w:tcBorders>
              <w:top w:val="single" w:sz="4" w:space="0" w:color="000000"/>
              <w:left w:val="single" w:sz="4" w:space="0" w:color="000000"/>
              <w:bottom w:val="single" w:sz="4" w:space="0" w:color="000000"/>
              <w:right w:val="single" w:sz="4" w:space="0" w:color="000000"/>
            </w:tcBorders>
            <w:vAlign w:val="center"/>
          </w:tcPr>
          <w:p w14:paraId="443EE44D"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3BC94214" w14:textId="77777777" w:rsidR="005519C9" w:rsidRPr="005519C9" w:rsidRDefault="005519C9" w:rsidP="005519C9">
            <w:pPr>
              <w:jc w:val="center"/>
              <w:rPr>
                <w:iCs/>
              </w:rPr>
            </w:pPr>
            <w:r w:rsidRPr="005519C9">
              <w:rPr>
                <w:iCs/>
              </w:rPr>
              <w:t>12,16%</w:t>
            </w:r>
          </w:p>
        </w:tc>
        <w:tc>
          <w:tcPr>
            <w:tcW w:w="554" w:type="dxa"/>
            <w:tcBorders>
              <w:top w:val="single" w:sz="4" w:space="0" w:color="000000"/>
              <w:left w:val="single" w:sz="4" w:space="0" w:color="000000"/>
              <w:bottom w:val="single" w:sz="4" w:space="0" w:color="000000"/>
              <w:right w:val="single" w:sz="4" w:space="0" w:color="000000"/>
            </w:tcBorders>
            <w:vAlign w:val="center"/>
          </w:tcPr>
          <w:p w14:paraId="32F8C685" w14:textId="77777777" w:rsidR="005519C9" w:rsidRPr="005519C9" w:rsidRDefault="005519C9" w:rsidP="005519C9">
            <w:pPr>
              <w:jc w:val="center"/>
              <w:rPr>
                <w:iCs/>
              </w:rPr>
            </w:pPr>
            <w:r w:rsidRPr="005519C9">
              <w:rPr>
                <w:iCs/>
              </w:rPr>
              <w:t>20</w:t>
            </w:r>
          </w:p>
        </w:tc>
        <w:tc>
          <w:tcPr>
            <w:tcW w:w="554" w:type="dxa"/>
            <w:tcBorders>
              <w:top w:val="single" w:sz="4" w:space="0" w:color="000000"/>
              <w:left w:val="single" w:sz="4" w:space="0" w:color="000000"/>
              <w:bottom w:val="single" w:sz="4" w:space="0" w:color="000000"/>
              <w:right w:val="single" w:sz="4" w:space="0" w:color="000000"/>
            </w:tcBorders>
            <w:vAlign w:val="center"/>
          </w:tcPr>
          <w:p w14:paraId="0CE49A36" w14:textId="77777777" w:rsidR="005519C9" w:rsidRPr="005519C9" w:rsidRDefault="005519C9" w:rsidP="005519C9">
            <w:pPr>
              <w:jc w:val="center"/>
              <w:rPr>
                <w:iCs/>
              </w:rPr>
            </w:pPr>
            <w:r w:rsidRPr="005519C9">
              <w:rPr>
                <w:iCs/>
              </w:rPr>
              <w:t>9</w:t>
            </w:r>
          </w:p>
        </w:tc>
        <w:tc>
          <w:tcPr>
            <w:tcW w:w="549" w:type="dxa"/>
            <w:tcBorders>
              <w:top w:val="single" w:sz="4" w:space="0" w:color="000000"/>
              <w:left w:val="single" w:sz="4" w:space="0" w:color="000000"/>
              <w:bottom w:val="single" w:sz="4" w:space="0" w:color="000000"/>
              <w:right w:val="single" w:sz="4" w:space="0" w:color="000000"/>
            </w:tcBorders>
            <w:vAlign w:val="center"/>
          </w:tcPr>
          <w:p w14:paraId="38FCBE7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5322D110" w14:textId="79017F91"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9BB2EB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CFD50B9" w14:textId="7B398496"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D0E7C15" w14:textId="6FE01056"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FBB1847"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79F5626"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6B8E179"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6DAEA78F" w14:textId="3D302AFB" w:rsidR="005519C9" w:rsidRPr="005519C9" w:rsidRDefault="00AE01A6" w:rsidP="005519C9">
            <w:pPr>
              <w:jc w:val="center"/>
              <w:rPr>
                <w:iCs/>
              </w:rPr>
            </w:pPr>
            <w:r w:rsidRPr="00AE01A6">
              <w:rPr>
                <w:iCs/>
              </w:rPr>
              <w:t>0</w:t>
            </w:r>
          </w:p>
        </w:tc>
      </w:tr>
      <w:tr w:rsidR="005519C9" w:rsidRPr="005519C9" w14:paraId="3E40E60A"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B631E32" w14:textId="77777777" w:rsidR="005519C9" w:rsidRPr="005519C9" w:rsidRDefault="005519C9" w:rsidP="005519C9">
            <w:r w:rsidRPr="005519C9">
              <w:rPr>
                <w:szCs w:val="22"/>
              </w:rPr>
              <w:t>Skierniewice</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48A28F2"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2351C261" w14:textId="77777777" w:rsidR="005519C9" w:rsidRPr="005519C9" w:rsidRDefault="005519C9" w:rsidP="005519C9">
            <w:pPr>
              <w:jc w:val="center"/>
              <w:rPr>
                <w:iCs/>
              </w:rPr>
            </w:pPr>
            <w:r w:rsidRPr="005519C9">
              <w:rPr>
                <w:iCs/>
              </w:rPr>
              <w:t>6,76%</w:t>
            </w:r>
          </w:p>
        </w:tc>
        <w:tc>
          <w:tcPr>
            <w:tcW w:w="554" w:type="dxa"/>
            <w:tcBorders>
              <w:top w:val="single" w:sz="4" w:space="0" w:color="000000"/>
              <w:left w:val="single" w:sz="4" w:space="0" w:color="000000"/>
              <w:bottom w:val="single" w:sz="4" w:space="0" w:color="000000"/>
              <w:right w:val="single" w:sz="4" w:space="0" w:color="000000"/>
            </w:tcBorders>
            <w:vAlign w:val="center"/>
          </w:tcPr>
          <w:p w14:paraId="129ABD63" w14:textId="77777777" w:rsidR="005519C9" w:rsidRPr="005519C9" w:rsidRDefault="005519C9" w:rsidP="005519C9">
            <w:pPr>
              <w:jc w:val="center"/>
              <w:rPr>
                <w:iCs/>
              </w:rPr>
            </w:pPr>
            <w:r w:rsidRPr="005519C9">
              <w:rPr>
                <w:iCs/>
              </w:rPr>
              <w:t>9</w:t>
            </w:r>
          </w:p>
        </w:tc>
        <w:tc>
          <w:tcPr>
            <w:tcW w:w="554" w:type="dxa"/>
            <w:tcBorders>
              <w:top w:val="single" w:sz="4" w:space="0" w:color="000000"/>
              <w:left w:val="single" w:sz="4" w:space="0" w:color="000000"/>
              <w:bottom w:val="single" w:sz="4" w:space="0" w:color="000000"/>
              <w:right w:val="single" w:sz="4" w:space="0" w:color="000000"/>
            </w:tcBorders>
            <w:vAlign w:val="center"/>
          </w:tcPr>
          <w:p w14:paraId="556030A4" w14:textId="77777777" w:rsidR="005519C9" w:rsidRPr="005519C9" w:rsidRDefault="005519C9" w:rsidP="005519C9">
            <w:pPr>
              <w:jc w:val="center"/>
              <w:rPr>
                <w:iCs/>
              </w:rPr>
            </w:pPr>
            <w:r w:rsidRPr="005519C9">
              <w:rPr>
                <w:iCs/>
              </w:rPr>
              <w:t>2</w:t>
            </w:r>
          </w:p>
        </w:tc>
        <w:tc>
          <w:tcPr>
            <w:tcW w:w="549" w:type="dxa"/>
            <w:tcBorders>
              <w:top w:val="single" w:sz="4" w:space="0" w:color="000000"/>
              <w:left w:val="single" w:sz="4" w:space="0" w:color="000000"/>
              <w:bottom w:val="single" w:sz="4" w:space="0" w:color="000000"/>
              <w:right w:val="single" w:sz="4" w:space="0" w:color="000000"/>
            </w:tcBorders>
            <w:vAlign w:val="center"/>
          </w:tcPr>
          <w:p w14:paraId="6636EDD3"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44EA738" w14:textId="4987C394"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871FAF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7B4C319" w14:textId="68A0701E"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CAD5DDD" w14:textId="3B082FAA" w:rsidR="005519C9" w:rsidRPr="005519C9" w:rsidRDefault="00AE01A6"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61F6C192"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526CF985"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9AD4A58"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4809E271" w14:textId="6EF83558" w:rsidR="005519C9" w:rsidRPr="005519C9" w:rsidRDefault="00AE01A6" w:rsidP="005519C9">
            <w:pPr>
              <w:jc w:val="center"/>
            </w:pPr>
            <w:r>
              <w:t>2</w:t>
            </w:r>
          </w:p>
        </w:tc>
      </w:tr>
      <w:tr w:rsidR="005519C9" w:rsidRPr="005519C9" w14:paraId="50D91058"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5AC5D111" w14:textId="77777777" w:rsidR="005519C9" w:rsidRPr="005519C9" w:rsidRDefault="005519C9" w:rsidP="005519C9">
            <w:r w:rsidRPr="005519C9">
              <w:rPr>
                <w:szCs w:val="22"/>
              </w:rPr>
              <w:t>Suwałki</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1F2654B"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7B24F291" w14:textId="77777777" w:rsidR="005519C9" w:rsidRPr="005519C9" w:rsidRDefault="005519C9" w:rsidP="005519C9">
            <w:pPr>
              <w:jc w:val="center"/>
              <w:rPr>
                <w:iCs/>
              </w:rPr>
            </w:pPr>
            <w:r w:rsidRPr="005519C9">
              <w:rPr>
                <w:iCs/>
              </w:rPr>
              <w:t>4,17%</w:t>
            </w:r>
          </w:p>
        </w:tc>
        <w:tc>
          <w:tcPr>
            <w:tcW w:w="554" w:type="dxa"/>
            <w:tcBorders>
              <w:top w:val="single" w:sz="4" w:space="0" w:color="000000"/>
              <w:left w:val="single" w:sz="4" w:space="0" w:color="000000"/>
              <w:bottom w:val="single" w:sz="4" w:space="0" w:color="000000"/>
              <w:right w:val="single" w:sz="4" w:space="0" w:color="000000"/>
            </w:tcBorders>
            <w:vAlign w:val="center"/>
          </w:tcPr>
          <w:p w14:paraId="537A9C7C" w14:textId="77777777" w:rsidR="005519C9" w:rsidRPr="005519C9" w:rsidRDefault="005519C9" w:rsidP="005519C9">
            <w:pPr>
              <w:jc w:val="center"/>
              <w:rPr>
                <w:iCs/>
              </w:rPr>
            </w:pPr>
            <w:r w:rsidRPr="005519C9">
              <w:rPr>
                <w:iCs/>
              </w:rPr>
              <w:t>16</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1D22BF9" w14:textId="77777777" w:rsidR="005519C9" w:rsidRPr="005519C9" w:rsidRDefault="005519C9" w:rsidP="005519C9">
            <w:pPr>
              <w:jc w:val="center"/>
              <w:rPr>
                <w:iCs/>
              </w:rPr>
            </w:pPr>
            <w:r w:rsidRPr="005519C9">
              <w:rPr>
                <w:iCs/>
              </w:rPr>
              <w:t>16</w:t>
            </w:r>
          </w:p>
        </w:tc>
        <w:tc>
          <w:tcPr>
            <w:tcW w:w="549" w:type="dxa"/>
            <w:tcBorders>
              <w:top w:val="single" w:sz="4" w:space="0" w:color="000000"/>
              <w:left w:val="single" w:sz="4" w:space="0" w:color="000000"/>
              <w:bottom w:val="single" w:sz="4" w:space="0" w:color="000000"/>
              <w:right w:val="single" w:sz="4" w:space="0" w:color="000000"/>
            </w:tcBorders>
            <w:vAlign w:val="center"/>
          </w:tcPr>
          <w:p w14:paraId="16EDAAA7"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6B88F2D"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1598843"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vAlign w:val="center"/>
          </w:tcPr>
          <w:p w14:paraId="42CD6727"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CFB23D3"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299A3BA2"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1CEE717F"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284DF18"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3E6F59E9" w14:textId="58F93315" w:rsidR="005519C9" w:rsidRPr="005519C9" w:rsidRDefault="00AE01A6" w:rsidP="005519C9">
            <w:pPr>
              <w:jc w:val="center"/>
            </w:pPr>
            <w:r>
              <w:t>4</w:t>
            </w:r>
          </w:p>
        </w:tc>
      </w:tr>
      <w:tr w:rsidR="005519C9" w:rsidRPr="005519C9" w14:paraId="3C8C0283"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254E280" w14:textId="77777777" w:rsidR="005519C9" w:rsidRPr="005519C9" w:rsidRDefault="005519C9" w:rsidP="005519C9">
            <w:r w:rsidRPr="005519C9">
              <w:rPr>
                <w:szCs w:val="22"/>
              </w:rPr>
              <w:t>Świnoujście</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D821CDE"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39A5EB9" w14:textId="77777777" w:rsidR="005519C9" w:rsidRPr="005519C9" w:rsidRDefault="005519C9" w:rsidP="005519C9">
            <w:pPr>
              <w:jc w:val="center"/>
              <w:rPr>
                <w:iCs/>
              </w:rPr>
            </w:pPr>
            <w:r w:rsidRPr="005519C9">
              <w:rPr>
                <w:iCs/>
              </w:rPr>
              <w:t>2,19%</w:t>
            </w:r>
          </w:p>
        </w:tc>
        <w:tc>
          <w:tcPr>
            <w:tcW w:w="554" w:type="dxa"/>
            <w:tcBorders>
              <w:top w:val="single" w:sz="4" w:space="0" w:color="000000"/>
              <w:left w:val="single" w:sz="4" w:space="0" w:color="000000"/>
              <w:bottom w:val="single" w:sz="4" w:space="0" w:color="000000"/>
              <w:right w:val="single" w:sz="4" w:space="0" w:color="000000"/>
            </w:tcBorders>
            <w:vAlign w:val="center"/>
          </w:tcPr>
          <w:p w14:paraId="54308C3D" w14:textId="77777777" w:rsidR="005519C9" w:rsidRPr="005519C9" w:rsidRDefault="005519C9" w:rsidP="005519C9">
            <w:pPr>
              <w:jc w:val="center"/>
              <w:rPr>
                <w:iCs/>
              </w:rPr>
            </w:pPr>
            <w:r w:rsidRPr="005519C9">
              <w:rPr>
                <w:iCs/>
              </w:rPr>
              <w:t>31</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580E05E" w14:textId="77777777" w:rsidR="005519C9" w:rsidRPr="005519C9" w:rsidRDefault="005519C9" w:rsidP="005519C9">
            <w:pPr>
              <w:jc w:val="center"/>
              <w:rPr>
                <w:iCs/>
              </w:rPr>
            </w:pPr>
            <w:r w:rsidRPr="005519C9">
              <w:rPr>
                <w:iCs/>
              </w:rPr>
              <w:t>76</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1C2C58AF"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4" w:space="0" w:color="000000"/>
              <w:right w:val="single" w:sz="4" w:space="0" w:color="000000"/>
            </w:tcBorders>
            <w:vAlign w:val="center"/>
          </w:tcPr>
          <w:p w14:paraId="6C52DF94"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2581ED6"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9A3CB23"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2BB4DDED" w14:textId="1C9A8E54" w:rsidR="005519C9" w:rsidRPr="005519C9" w:rsidRDefault="00AE01A6"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54B28944"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048CA12"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37D029B"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4DD9EDFE" w14:textId="187B0A59" w:rsidR="005519C9" w:rsidRPr="005519C9" w:rsidRDefault="00AE01A6" w:rsidP="005519C9">
            <w:pPr>
              <w:jc w:val="center"/>
            </w:pPr>
            <w:r>
              <w:t>5</w:t>
            </w:r>
          </w:p>
        </w:tc>
      </w:tr>
      <w:tr w:rsidR="005519C9" w:rsidRPr="005519C9" w14:paraId="72126989" w14:textId="77777777" w:rsidTr="008F71E9">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6249423D" w14:textId="77777777" w:rsidR="005519C9" w:rsidRPr="005519C9" w:rsidRDefault="005519C9" w:rsidP="005519C9">
            <w:r w:rsidRPr="005519C9">
              <w:rPr>
                <w:szCs w:val="22"/>
              </w:rPr>
              <w:t xml:space="preserve">Tarnobrzeg </w:t>
            </w:r>
          </w:p>
        </w:tc>
        <w:tc>
          <w:tcPr>
            <w:tcW w:w="549" w:type="dxa"/>
            <w:tcBorders>
              <w:top w:val="single" w:sz="4" w:space="0" w:color="000000"/>
              <w:left w:val="single" w:sz="4" w:space="0" w:color="000000"/>
              <w:bottom w:val="single" w:sz="4" w:space="0" w:color="000000"/>
              <w:right w:val="single" w:sz="4" w:space="0" w:color="000000"/>
            </w:tcBorders>
            <w:vAlign w:val="center"/>
          </w:tcPr>
          <w:p w14:paraId="2F7F1885"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39DC718C" w14:textId="77777777" w:rsidR="005519C9" w:rsidRPr="005519C9" w:rsidRDefault="005519C9" w:rsidP="005519C9">
            <w:pPr>
              <w:jc w:val="center"/>
              <w:rPr>
                <w:iCs/>
              </w:rPr>
            </w:pPr>
            <w:r w:rsidRPr="005519C9">
              <w:rPr>
                <w:iCs/>
              </w:rPr>
              <w:t>7,41%</w:t>
            </w:r>
          </w:p>
        </w:tc>
        <w:tc>
          <w:tcPr>
            <w:tcW w:w="554" w:type="dxa"/>
            <w:tcBorders>
              <w:top w:val="single" w:sz="4" w:space="0" w:color="000000"/>
              <w:left w:val="single" w:sz="4" w:space="0" w:color="000000"/>
              <w:bottom w:val="single" w:sz="4" w:space="0" w:color="000000"/>
              <w:right w:val="single" w:sz="4" w:space="0" w:color="000000"/>
            </w:tcBorders>
            <w:vAlign w:val="center"/>
          </w:tcPr>
          <w:p w14:paraId="58FCC96C" w14:textId="77777777" w:rsidR="005519C9" w:rsidRPr="005519C9" w:rsidRDefault="005519C9" w:rsidP="005519C9">
            <w:pPr>
              <w:jc w:val="center"/>
              <w:rPr>
                <w:iCs/>
              </w:rPr>
            </w:pPr>
            <w:r w:rsidRPr="005519C9">
              <w:rPr>
                <w:iCs/>
              </w:rPr>
              <w:t>34</w:t>
            </w:r>
          </w:p>
        </w:tc>
        <w:tc>
          <w:tcPr>
            <w:tcW w:w="554" w:type="dxa"/>
            <w:tcBorders>
              <w:top w:val="single" w:sz="4" w:space="0" w:color="000000"/>
              <w:left w:val="single" w:sz="4" w:space="0" w:color="000000"/>
              <w:bottom w:val="single" w:sz="4" w:space="0" w:color="000000"/>
              <w:right w:val="single" w:sz="4" w:space="0" w:color="000000"/>
            </w:tcBorders>
            <w:vAlign w:val="center"/>
          </w:tcPr>
          <w:p w14:paraId="74C80B99" w14:textId="77777777" w:rsidR="005519C9" w:rsidRPr="005519C9" w:rsidRDefault="005519C9" w:rsidP="005519C9">
            <w:pPr>
              <w:jc w:val="center"/>
              <w:rPr>
                <w:iCs/>
              </w:rPr>
            </w:pPr>
            <w:r w:rsidRPr="005519C9">
              <w:rPr>
                <w:iCs/>
              </w:rPr>
              <w:t>0</w:t>
            </w:r>
          </w:p>
        </w:tc>
        <w:tc>
          <w:tcPr>
            <w:tcW w:w="549" w:type="dxa"/>
            <w:tcBorders>
              <w:top w:val="single" w:sz="4" w:space="0" w:color="000000"/>
              <w:left w:val="single" w:sz="4" w:space="0" w:color="000000"/>
              <w:bottom w:val="single" w:sz="4" w:space="0" w:color="000000"/>
              <w:right w:val="single" w:sz="4" w:space="0" w:color="000000"/>
            </w:tcBorders>
            <w:vAlign w:val="center"/>
          </w:tcPr>
          <w:p w14:paraId="3971E4D8"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164FA79" w14:textId="7866DFCD"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9E9E326"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CBC17ED" w14:textId="6DFA28F4" w:rsidR="005519C9" w:rsidRPr="005519C9" w:rsidRDefault="005519C9" w:rsidP="005519C9">
            <w:pPr>
              <w:jc w:val="center"/>
              <w:rPr>
                <w:iCs/>
              </w:rPr>
            </w:pPr>
            <w:r>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6EEA0F5" w14:textId="310214B9" w:rsidR="005519C9" w:rsidRPr="005519C9" w:rsidRDefault="005519C9" w:rsidP="005519C9">
            <w:pPr>
              <w:jc w:val="center"/>
              <w:rPr>
                <w:iCs/>
              </w:rPr>
            </w:pPr>
            <w:r>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BA1CA3F"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8D89473"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7C3D725"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6F217856" w14:textId="676E398B" w:rsidR="005519C9" w:rsidRPr="005519C9" w:rsidRDefault="00AE01A6" w:rsidP="005519C9">
            <w:pPr>
              <w:jc w:val="center"/>
            </w:pPr>
            <w:r>
              <w:t>0</w:t>
            </w:r>
          </w:p>
        </w:tc>
      </w:tr>
      <w:tr w:rsidR="005519C9" w:rsidRPr="005519C9" w14:paraId="6B12402B"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476794FF" w14:textId="77777777" w:rsidR="005519C9" w:rsidRPr="005519C9" w:rsidRDefault="005519C9" w:rsidP="005519C9">
            <w:r w:rsidRPr="005519C9">
              <w:rPr>
                <w:szCs w:val="22"/>
              </w:rPr>
              <w:t xml:space="preserve">Tarnów </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6BCBC796"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4" w:space="0" w:color="000000"/>
              <w:right w:val="single" w:sz="4" w:space="0" w:color="000000"/>
            </w:tcBorders>
            <w:vAlign w:val="center"/>
          </w:tcPr>
          <w:p w14:paraId="03B4B43D" w14:textId="77777777" w:rsidR="005519C9" w:rsidRPr="005519C9" w:rsidRDefault="005519C9" w:rsidP="005519C9">
            <w:pPr>
              <w:jc w:val="center"/>
              <w:rPr>
                <w:iCs/>
              </w:rPr>
            </w:pPr>
            <w:r w:rsidRPr="005519C9">
              <w:rPr>
                <w:iCs/>
              </w:rPr>
              <w:t>7,71%</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46734D9E" w14:textId="77777777" w:rsidR="005519C9" w:rsidRPr="005519C9" w:rsidRDefault="005519C9" w:rsidP="005519C9">
            <w:pPr>
              <w:jc w:val="center"/>
              <w:rPr>
                <w:iCs/>
              </w:rPr>
            </w:pPr>
            <w:r w:rsidRPr="005519C9">
              <w:rPr>
                <w:iCs/>
              </w:rPr>
              <w:t>132</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50758ED9" w14:textId="77777777" w:rsidR="005519C9" w:rsidRPr="005519C9" w:rsidRDefault="005519C9" w:rsidP="005519C9">
            <w:pPr>
              <w:jc w:val="center"/>
              <w:rPr>
                <w:iCs/>
              </w:rPr>
            </w:pPr>
            <w:r w:rsidRPr="005519C9">
              <w:rPr>
                <w:iCs/>
              </w:rPr>
              <w:t>72</w:t>
            </w:r>
          </w:p>
        </w:tc>
        <w:tc>
          <w:tcPr>
            <w:tcW w:w="549" w:type="dxa"/>
            <w:tcBorders>
              <w:top w:val="single" w:sz="4" w:space="0" w:color="000000"/>
              <w:left w:val="single" w:sz="4" w:space="0" w:color="000000"/>
              <w:bottom w:val="single" w:sz="4" w:space="0" w:color="000000"/>
              <w:right w:val="single" w:sz="4" w:space="0" w:color="000000"/>
            </w:tcBorders>
            <w:vAlign w:val="center"/>
          </w:tcPr>
          <w:p w14:paraId="48F5FC9D"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FE8EE73"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6107C55"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17E9875"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0AB703B" w14:textId="5B51E94E" w:rsidR="005519C9" w:rsidRPr="005519C9" w:rsidRDefault="00AE01A6" w:rsidP="005519C9">
            <w:pPr>
              <w:jc w:val="center"/>
              <w:rPr>
                <w:iCs/>
              </w:rPr>
            </w:pPr>
            <w:r>
              <w:rPr>
                <w:iCs/>
              </w:rPr>
              <w:t>T</w:t>
            </w:r>
          </w:p>
        </w:tc>
        <w:tc>
          <w:tcPr>
            <w:tcW w:w="554" w:type="dxa"/>
            <w:tcBorders>
              <w:top w:val="single" w:sz="4" w:space="0" w:color="000000"/>
              <w:left w:val="single" w:sz="4" w:space="0" w:color="000000"/>
              <w:bottom w:val="single" w:sz="4" w:space="0" w:color="000000"/>
              <w:right w:val="single" w:sz="4" w:space="0" w:color="000000"/>
            </w:tcBorders>
            <w:vAlign w:val="center"/>
          </w:tcPr>
          <w:p w14:paraId="7BFD7C52"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69748F4"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34D69986"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27CC7E33" w14:textId="049E1094" w:rsidR="005519C9" w:rsidRPr="005519C9" w:rsidRDefault="00AE01A6" w:rsidP="005519C9">
            <w:pPr>
              <w:jc w:val="center"/>
            </w:pPr>
            <w:r>
              <w:t>4</w:t>
            </w:r>
          </w:p>
        </w:tc>
      </w:tr>
      <w:tr w:rsidR="005519C9" w:rsidRPr="005519C9" w14:paraId="5E77FB90" w14:textId="77777777" w:rsidTr="00AE01A6">
        <w:trPr>
          <w:trHeight w:val="516"/>
        </w:trPr>
        <w:tc>
          <w:tcPr>
            <w:tcW w:w="1464" w:type="dxa"/>
            <w:tcBorders>
              <w:top w:val="single" w:sz="4" w:space="0" w:color="000000"/>
              <w:left w:val="single" w:sz="4" w:space="0" w:color="000000"/>
              <w:bottom w:val="single" w:sz="12" w:space="0" w:color="000000"/>
              <w:right w:val="single" w:sz="4" w:space="0" w:color="000000"/>
            </w:tcBorders>
            <w:vAlign w:val="bottom"/>
          </w:tcPr>
          <w:p w14:paraId="3634A310" w14:textId="77777777" w:rsidR="005519C9" w:rsidRPr="005519C9" w:rsidRDefault="005519C9" w:rsidP="005519C9">
            <w:r w:rsidRPr="005519C9">
              <w:rPr>
                <w:szCs w:val="22"/>
              </w:rPr>
              <w:t>Wałbrzych</w:t>
            </w:r>
          </w:p>
        </w:tc>
        <w:tc>
          <w:tcPr>
            <w:tcW w:w="549"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1C6076F4" w14:textId="77777777" w:rsidR="005519C9" w:rsidRPr="005519C9" w:rsidRDefault="005519C9" w:rsidP="005519C9">
            <w:pPr>
              <w:jc w:val="center"/>
              <w:rPr>
                <w:iCs/>
              </w:rPr>
            </w:pPr>
            <w:r w:rsidRPr="005519C9">
              <w:rPr>
                <w:iCs/>
              </w:rPr>
              <w:t>T</w:t>
            </w:r>
          </w:p>
        </w:tc>
        <w:tc>
          <w:tcPr>
            <w:tcW w:w="764" w:type="dxa"/>
            <w:tcBorders>
              <w:top w:val="single" w:sz="4" w:space="0" w:color="000000"/>
              <w:left w:val="single" w:sz="4" w:space="0" w:color="000000"/>
              <w:bottom w:val="single" w:sz="12" w:space="0" w:color="000000"/>
              <w:right w:val="single" w:sz="4" w:space="0" w:color="000000"/>
            </w:tcBorders>
            <w:vAlign w:val="center"/>
          </w:tcPr>
          <w:p w14:paraId="3BC035D3" w14:textId="77777777" w:rsidR="005519C9" w:rsidRPr="005519C9" w:rsidRDefault="005519C9" w:rsidP="005519C9">
            <w:pPr>
              <w:jc w:val="center"/>
              <w:rPr>
                <w:iCs/>
              </w:rPr>
            </w:pPr>
            <w:r w:rsidRPr="005519C9">
              <w:rPr>
                <w:iCs/>
              </w:rPr>
              <w:t>4,9%</w:t>
            </w:r>
          </w:p>
        </w:tc>
        <w:tc>
          <w:tcPr>
            <w:tcW w:w="554" w:type="dxa"/>
            <w:tcBorders>
              <w:top w:val="single" w:sz="4" w:space="0" w:color="000000"/>
              <w:left w:val="single" w:sz="4" w:space="0" w:color="000000"/>
              <w:bottom w:val="single" w:sz="12" w:space="0" w:color="000000"/>
              <w:right w:val="single" w:sz="4" w:space="0" w:color="000000"/>
            </w:tcBorders>
            <w:vAlign w:val="center"/>
          </w:tcPr>
          <w:p w14:paraId="57DDA88E" w14:textId="77777777" w:rsidR="005519C9" w:rsidRPr="005519C9" w:rsidRDefault="005519C9" w:rsidP="005519C9">
            <w:pPr>
              <w:jc w:val="center"/>
              <w:rPr>
                <w:iCs/>
              </w:rPr>
            </w:pPr>
            <w:r w:rsidRPr="005519C9">
              <w:rPr>
                <w:iCs/>
              </w:rPr>
              <w:t>17</w:t>
            </w:r>
          </w:p>
        </w:tc>
        <w:tc>
          <w:tcPr>
            <w:tcW w:w="554" w:type="dxa"/>
            <w:tcBorders>
              <w:top w:val="single" w:sz="4" w:space="0" w:color="000000"/>
              <w:left w:val="single" w:sz="4" w:space="0" w:color="000000"/>
              <w:bottom w:val="single" w:sz="12" w:space="0" w:color="000000"/>
              <w:right w:val="single" w:sz="4" w:space="0" w:color="000000"/>
            </w:tcBorders>
            <w:vAlign w:val="center"/>
          </w:tcPr>
          <w:p w14:paraId="6D9845AC" w14:textId="77777777" w:rsidR="005519C9" w:rsidRPr="005519C9" w:rsidRDefault="005519C9" w:rsidP="005519C9">
            <w:pPr>
              <w:jc w:val="center"/>
              <w:rPr>
                <w:iCs/>
              </w:rPr>
            </w:pPr>
            <w:r w:rsidRPr="005519C9">
              <w:rPr>
                <w:iCs/>
              </w:rPr>
              <w:t>0</w:t>
            </w:r>
          </w:p>
        </w:tc>
        <w:tc>
          <w:tcPr>
            <w:tcW w:w="549" w:type="dxa"/>
            <w:tcBorders>
              <w:top w:val="single" w:sz="4" w:space="0" w:color="000000"/>
              <w:left w:val="single" w:sz="4" w:space="0" w:color="000000"/>
              <w:bottom w:val="single" w:sz="12" w:space="0" w:color="000000"/>
              <w:right w:val="single" w:sz="4" w:space="0" w:color="000000"/>
            </w:tcBorders>
            <w:vAlign w:val="center"/>
          </w:tcPr>
          <w:p w14:paraId="05B5BB84"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27E77D50"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76BF2F0A" w14:textId="77777777" w:rsidR="005519C9" w:rsidRPr="005519C9" w:rsidRDefault="005519C9" w:rsidP="005519C9">
            <w:pPr>
              <w:jc w:val="center"/>
              <w:rPr>
                <w:iCs/>
              </w:rPr>
            </w:pPr>
            <w:r w:rsidRPr="005519C9">
              <w:rPr>
                <w:iCs/>
              </w:rPr>
              <w:t>T</w:t>
            </w:r>
          </w:p>
        </w:tc>
        <w:tc>
          <w:tcPr>
            <w:tcW w:w="549" w:type="dxa"/>
            <w:tcBorders>
              <w:top w:val="single" w:sz="4" w:space="0" w:color="000000"/>
              <w:left w:val="single" w:sz="4" w:space="0" w:color="000000"/>
              <w:bottom w:val="single" w:sz="12" w:space="0" w:color="000000"/>
              <w:right w:val="single" w:sz="4" w:space="0" w:color="000000"/>
            </w:tcBorders>
            <w:vAlign w:val="center"/>
          </w:tcPr>
          <w:p w14:paraId="1F7C8FB1"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08A132ED"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12" w:space="0" w:color="000000"/>
              <w:right w:val="single" w:sz="4" w:space="0" w:color="000000"/>
            </w:tcBorders>
            <w:vAlign w:val="center"/>
          </w:tcPr>
          <w:p w14:paraId="2B2B555D"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38768B28" w14:textId="77777777" w:rsidR="005519C9" w:rsidRPr="005519C9" w:rsidRDefault="005519C9" w:rsidP="005519C9">
            <w:pPr>
              <w:jc w:val="center"/>
              <w:rPr>
                <w:iCs/>
              </w:rPr>
            </w:pPr>
            <w:r w:rsidRPr="005519C9">
              <w:rPr>
                <w:iCs/>
              </w:rPr>
              <w:t>T</w:t>
            </w:r>
          </w:p>
        </w:tc>
        <w:tc>
          <w:tcPr>
            <w:tcW w:w="554" w:type="dxa"/>
            <w:tcBorders>
              <w:top w:val="single" w:sz="4" w:space="0" w:color="000000"/>
              <w:left w:val="single" w:sz="4" w:space="0" w:color="000000"/>
              <w:bottom w:val="single" w:sz="12" w:space="0" w:color="000000"/>
              <w:right w:val="single" w:sz="4" w:space="0" w:color="000000"/>
            </w:tcBorders>
            <w:shd w:val="clear" w:color="auto" w:fill="8DD873" w:themeFill="accent6" w:themeFillTint="99"/>
            <w:vAlign w:val="center"/>
          </w:tcPr>
          <w:p w14:paraId="36C5441D" w14:textId="77777777" w:rsidR="005519C9" w:rsidRPr="005519C9" w:rsidRDefault="005519C9" w:rsidP="005519C9">
            <w:pPr>
              <w:jc w:val="center"/>
              <w:rPr>
                <w:iCs/>
              </w:rPr>
            </w:pPr>
            <w:r w:rsidRPr="005519C9">
              <w:rPr>
                <w:iCs/>
              </w:rPr>
              <w:t>T</w:t>
            </w:r>
          </w:p>
        </w:tc>
        <w:tc>
          <w:tcPr>
            <w:tcW w:w="949" w:type="dxa"/>
            <w:tcBorders>
              <w:top w:val="single" w:sz="4" w:space="0" w:color="000000"/>
              <w:left w:val="single" w:sz="4" w:space="0" w:color="000000"/>
              <w:bottom w:val="single" w:sz="12" w:space="0" w:color="000000"/>
              <w:right w:val="single" w:sz="4" w:space="0" w:color="000000"/>
            </w:tcBorders>
            <w:vAlign w:val="center"/>
          </w:tcPr>
          <w:p w14:paraId="48D2EA6C" w14:textId="332AC714" w:rsidR="005519C9" w:rsidRPr="005519C9" w:rsidRDefault="00AE01A6" w:rsidP="005519C9">
            <w:pPr>
              <w:jc w:val="center"/>
            </w:pPr>
            <w:r>
              <w:t>6</w:t>
            </w:r>
          </w:p>
        </w:tc>
      </w:tr>
      <w:tr w:rsidR="005519C9" w:rsidRPr="005519C9" w14:paraId="335C8F19" w14:textId="77777777" w:rsidTr="00AE01A6">
        <w:trPr>
          <w:trHeight w:val="516"/>
        </w:trPr>
        <w:tc>
          <w:tcPr>
            <w:tcW w:w="1464" w:type="dxa"/>
            <w:tcBorders>
              <w:top w:val="single" w:sz="12" w:space="0" w:color="000000"/>
              <w:left w:val="single" w:sz="12" w:space="0" w:color="000000"/>
              <w:bottom w:val="single" w:sz="12" w:space="0" w:color="000000"/>
              <w:right w:val="single" w:sz="6" w:space="0" w:color="000000"/>
            </w:tcBorders>
            <w:vAlign w:val="bottom"/>
          </w:tcPr>
          <w:p w14:paraId="3BFAA458" w14:textId="77777777" w:rsidR="005519C9" w:rsidRPr="005519C9" w:rsidRDefault="005519C9" w:rsidP="005519C9">
            <w:r w:rsidRPr="005519C9">
              <w:rPr>
                <w:szCs w:val="22"/>
              </w:rPr>
              <w:t>Włocławek</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197FA66D" w14:textId="77777777" w:rsidR="005519C9" w:rsidRPr="005519C9" w:rsidRDefault="005519C9" w:rsidP="005519C9">
            <w:pPr>
              <w:jc w:val="center"/>
              <w:rPr>
                <w:iCs/>
              </w:rPr>
            </w:pPr>
            <w:r w:rsidRPr="005519C9">
              <w:rPr>
                <w:iCs/>
              </w:rPr>
              <w:t>T</w:t>
            </w:r>
          </w:p>
        </w:tc>
        <w:tc>
          <w:tcPr>
            <w:tcW w:w="76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512070FF" w14:textId="77777777" w:rsidR="005519C9" w:rsidRPr="005519C9" w:rsidRDefault="005519C9" w:rsidP="005519C9">
            <w:pPr>
              <w:jc w:val="center"/>
              <w:rPr>
                <w:iCs/>
              </w:rPr>
            </w:pPr>
            <w:r w:rsidRPr="005519C9">
              <w:rPr>
                <w:iCs/>
              </w:rPr>
              <w:t>0,5%</w:t>
            </w:r>
          </w:p>
        </w:tc>
        <w:tc>
          <w:tcPr>
            <w:tcW w:w="55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649BD8D3" w14:textId="77777777" w:rsidR="005519C9" w:rsidRPr="005519C9" w:rsidRDefault="005519C9" w:rsidP="005519C9">
            <w:pPr>
              <w:jc w:val="center"/>
              <w:rPr>
                <w:iCs/>
              </w:rPr>
            </w:pPr>
            <w:r w:rsidRPr="005519C9">
              <w:rPr>
                <w:iCs/>
              </w:rPr>
              <w:t>62</w:t>
            </w:r>
          </w:p>
        </w:tc>
        <w:tc>
          <w:tcPr>
            <w:tcW w:w="554" w:type="dxa"/>
            <w:tcBorders>
              <w:top w:val="single" w:sz="12" w:space="0" w:color="000000"/>
              <w:left w:val="single" w:sz="6" w:space="0" w:color="000000"/>
              <w:bottom w:val="single" w:sz="12" w:space="0" w:color="000000"/>
              <w:right w:val="single" w:sz="6" w:space="0" w:color="000000"/>
            </w:tcBorders>
            <w:vAlign w:val="center"/>
          </w:tcPr>
          <w:p w14:paraId="49DA0FF6" w14:textId="77777777" w:rsidR="005519C9" w:rsidRPr="005519C9" w:rsidRDefault="005519C9" w:rsidP="005519C9">
            <w:pPr>
              <w:jc w:val="center"/>
              <w:rPr>
                <w:iCs/>
              </w:rPr>
            </w:pPr>
            <w:r w:rsidRPr="005519C9">
              <w:rPr>
                <w:iCs/>
              </w:rPr>
              <w:t>15</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4DA32D21" w14:textId="77777777" w:rsidR="005519C9" w:rsidRPr="005519C9" w:rsidRDefault="005519C9" w:rsidP="005519C9">
            <w:pPr>
              <w:jc w:val="center"/>
              <w:rPr>
                <w:iCs/>
              </w:rPr>
            </w:pPr>
            <w:r w:rsidRPr="005519C9">
              <w:rPr>
                <w:iCs/>
              </w:rPr>
              <w:t>T</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08071FE3" w14:textId="77777777" w:rsidR="005519C9" w:rsidRPr="005519C9" w:rsidRDefault="005519C9" w:rsidP="005519C9">
            <w:pPr>
              <w:jc w:val="center"/>
              <w:rPr>
                <w:iCs/>
              </w:rPr>
            </w:pPr>
            <w:r w:rsidRPr="005519C9">
              <w:rPr>
                <w:iCs/>
              </w:rPr>
              <w:t>T</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145EF33A" w14:textId="77777777" w:rsidR="005519C9" w:rsidRPr="005519C9" w:rsidRDefault="005519C9" w:rsidP="005519C9">
            <w:pPr>
              <w:jc w:val="center"/>
              <w:rPr>
                <w:iCs/>
              </w:rPr>
            </w:pPr>
            <w:r w:rsidRPr="005519C9">
              <w:rPr>
                <w:iCs/>
              </w:rPr>
              <w:t>T</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19A5AE8C" w14:textId="77777777" w:rsidR="005519C9" w:rsidRPr="005519C9" w:rsidRDefault="005519C9" w:rsidP="005519C9">
            <w:pPr>
              <w:jc w:val="center"/>
              <w:rPr>
                <w:iCs/>
              </w:rPr>
            </w:pPr>
            <w:r w:rsidRPr="005519C9">
              <w:rPr>
                <w:iCs/>
              </w:rPr>
              <w:t>T</w:t>
            </w:r>
          </w:p>
        </w:tc>
        <w:tc>
          <w:tcPr>
            <w:tcW w:w="549"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0425E65D" w14:textId="77777777" w:rsidR="005519C9" w:rsidRPr="005519C9" w:rsidRDefault="005519C9" w:rsidP="005519C9">
            <w:pPr>
              <w:jc w:val="center"/>
              <w:rPr>
                <w:iCs/>
              </w:rPr>
            </w:pPr>
            <w:r w:rsidRPr="005519C9">
              <w:rPr>
                <w:iCs/>
              </w:rPr>
              <w:t>T</w:t>
            </w:r>
          </w:p>
        </w:tc>
        <w:tc>
          <w:tcPr>
            <w:tcW w:w="55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3D03256C" w14:textId="77777777" w:rsidR="005519C9" w:rsidRPr="005519C9" w:rsidRDefault="005519C9" w:rsidP="005519C9">
            <w:pPr>
              <w:jc w:val="center"/>
              <w:rPr>
                <w:iCs/>
              </w:rPr>
            </w:pPr>
            <w:r w:rsidRPr="005519C9">
              <w:rPr>
                <w:iCs/>
              </w:rPr>
              <w:t>T</w:t>
            </w:r>
          </w:p>
        </w:tc>
        <w:tc>
          <w:tcPr>
            <w:tcW w:w="55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3CBF7D72" w14:textId="77777777" w:rsidR="005519C9" w:rsidRPr="005519C9" w:rsidRDefault="005519C9" w:rsidP="005519C9">
            <w:pPr>
              <w:jc w:val="center"/>
              <w:rPr>
                <w:iCs/>
              </w:rPr>
            </w:pPr>
            <w:r w:rsidRPr="005519C9">
              <w:rPr>
                <w:iCs/>
              </w:rPr>
              <w:t>T</w:t>
            </w:r>
          </w:p>
        </w:tc>
        <w:tc>
          <w:tcPr>
            <w:tcW w:w="554" w:type="dxa"/>
            <w:tcBorders>
              <w:top w:val="single" w:sz="12" w:space="0" w:color="000000"/>
              <w:left w:val="single" w:sz="6" w:space="0" w:color="000000"/>
              <w:bottom w:val="single" w:sz="12" w:space="0" w:color="000000"/>
              <w:right w:val="single" w:sz="6" w:space="0" w:color="000000"/>
            </w:tcBorders>
            <w:shd w:val="clear" w:color="auto" w:fill="8DD873" w:themeFill="accent6" w:themeFillTint="99"/>
            <w:vAlign w:val="center"/>
          </w:tcPr>
          <w:p w14:paraId="193C56C2" w14:textId="77777777" w:rsidR="005519C9" w:rsidRPr="005519C9" w:rsidRDefault="005519C9" w:rsidP="005519C9">
            <w:pPr>
              <w:jc w:val="center"/>
              <w:rPr>
                <w:iCs/>
              </w:rPr>
            </w:pPr>
            <w:r w:rsidRPr="005519C9">
              <w:rPr>
                <w:iCs/>
              </w:rPr>
              <w:t>T</w:t>
            </w:r>
          </w:p>
        </w:tc>
        <w:tc>
          <w:tcPr>
            <w:tcW w:w="949" w:type="dxa"/>
            <w:tcBorders>
              <w:top w:val="single" w:sz="12" w:space="0" w:color="000000"/>
              <w:left w:val="single" w:sz="6" w:space="0" w:color="000000"/>
              <w:bottom w:val="single" w:sz="12" w:space="0" w:color="000000"/>
              <w:right w:val="single" w:sz="12" w:space="0" w:color="000000"/>
            </w:tcBorders>
            <w:vAlign w:val="center"/>
          </w:tcPr>
          <w:p w14:paraId="3AD909DF" w14:textId="1FB709C5" w:rsidR="005519C9" w:rsidRPr="005519C9" w:rsidRDefault="00AE01A6" w:rsidP="005519C9">
            <w:pPr>
              <w:jc w:val="center"/>
            </w:pPr>
            <w:r>
              <w:t>11</w:t>
            </w:r>
          </w:p>
        </w:tc>
      </w:tr>
      <w:tr w:rsidR="005519C9" w:rsidRPr="005519C9" w14:paraId="1A5A94CC" w14:textId="77777777" w:rsidTr="005519C9">
        <w:trPr>
          <w:trHeight w:val="516"/>
        </w:trPr>
        <w:tc>
          <w:tcPr>
            <w:tcW w:w="1464" w:type="dxa"/>
            <w:tcBorders>
              <w:top w:val="single" w:sz="12" w:space="0" w:color="000000"/>
              <w:left w:val="single" w:sz="4" w:space="0" w:color="000000"/>
              <w:bottom w:val="single" w:sz="4" w:space="0" w:color="000000"/>
              <w:right w:val="single" w:sz="4" w:space="0" w:color="000000"/>
            </w:tcBorders>
            <w:vAlign w:val="bottom"/>
          </w:tcPr>
          <w:p w14:paraId="00EA78D2" w14:textId="77777777" w:rsidR="005519C9" w:rsidRPr="005519C9" w:rsidRDefault="005519C9" w:rsidP="005519C9">
            <w:r w:rsidRPr="005519C9">
              <w:rPr>
                <w:szCs w:val="22"/>
              </w:rPr>
              <w:t xml:space="preserve">Zamość </w:t>
            </w:r>
          </w:p>
        </w:tc>
        <w:tc>
          <w:tcPr>
            <w:tcW w:w="549" w:type="dxa"/>
            <w:tcBorders>
              <w:top w:val="single" w:sz="12" w:space="0" w:color="000000"/>
              <w:left w:val="single" w:sz="4" w:space="0" w:color="000000"/>
              <w:bottom w:val="single" w:sz="4" w:space="0" w:color="000000"/>
              <w:right w:val="single" w:sz="4" w:space="0" w:color="000000"/>
            </w:tcBorders>
            <w:vAlign w:val="center"/>
          </w:tcPr>
          <w:p w14:paraId="3E29AF62" w14:textId="77777777" w:rsidR="005519C9" w:rsidRPr="005519C9" w:rsidRDefault="005519C9" w:rsidP="005519C9">
            <w:pPr>
              <w:jc w:val="center"/>
              <w:rPr>
                <w:iCs/>
              </w:rPr>
            </w:pPr>
            <w:r w:rsidRPr="005519C9">
              <w:rPr>
                <w:iCs/>
              </w:rPr>
              <w:t>N</w:t>
            </w:r>
          </w:p>
        </w:tc>
        <w:tc>
          <w:tcPr>
            <w:tcW w:w="764" w:type="dxa"/>
            <w:tcBorders>
              <w:top w:val="single" w:sz="12" w:space="0" w:color="000000"/>
              <w:left w:val="single" w:sz="4" w:space="0" w:color="000000"/>
              <w:bottom w:val="single" w:sz="4" w:space="0" w:color="000000"/>
              <w:right w:val="single" w:sz="4" w:space="0" w:color="000000"/>
            </w:tcBorders>
            <w:vAlign w:val="center"/>
          </w:tcPr>
          <w:p w14:paraId="603A2B0D" w14:textId="77777777" w:rsidR="005519C9" w:rsidRPr="005519C9" w:rsidRDefault="005519C9" w:rsidP="005519C9">
            <w:pPr>
              <w:jc w:val="center"/>
              <w:rPr>
                <w:iCs/>
              </w:rPr>
            </w:pPr>
            <w:r w:rsidRPr="005519C9">
              <w:rPr>
                <w:iCs/>
              </w:rPr>
              <w:t>4,3%</w:t>
            </w:r>
          </w:p>
        </w:tc>
        <w:tc>
          <w:tcPr>
            <w:tcW w:w="554" w:type="dxa"/>
            <w:tcBorders>
              <w:top w:val="single" w:sz="12" w:space="0" w:color="000000"/>
              <w:left w:val="single" w:sz="4" w:space="0" w:color="000000"/>
              <w:bottom w:val="single" w:sz="4" w:space="0" w:color="000000"/>
              <w:right w:val="single" w:sz="4" w:space="0" w:color="000000"/>
            </w:tcBorders>
            <w:vAlign w:val="center"/>
          </w:tcPr>
          <w:p w14:paraId="32927EF8" w14:textId="77777777" w:rsidR="005519C9" w:rsidRPr="005519C9" w:rsidRDefault="005519C9" w:rsidP="005519C9">
            <w:pPr>
              <w:jc w:val="center"/>
              <w:rPr>
                <w:iCs/>
              </w:rPr>
            </w:pPr>
            <w:r w:rsidRPr="005519C9">
              <w:rPr>
                <w:iCs/>
              </w:rPr>
              <w:t>20</w:t>
            </w:r>
          </w:p>
        </w:tc>
        <w:tc>
          <w:tcPr>
            <w:tcW w:w="554" w:type="dxa"/>
            <w:tcBorders>
              <w:top w:val="single" w:sz="12" w:space="0" w:color="000000"/>
              <w:left w:val="single" w:sz="4" w:space="0" w:color="000000"/>
              <w:bottom w:val="single" w:sz="4" w:space="0" w:color="000000"/>
              <w:right w:val="single" w:sz="4" w:space="0" w:color="000000"/>
            </w:tcBorders>
            <w:vAlign w:val="center"/>
          </w:tcPr>
          <w:p w14:paraId="391DC37D" w14:textId="77777777" w:rsidR="005519C9" w:rsidRPr="005519C9" w:rsidRDefault="005519C9" w:rsidP="005519C9">
            <w:pPr>
              <w:jc w:val="center"/>
              <w:rPr>
                <w:iCs/>
              </w:rPr>
            </w:pPr>
            <w:r w:rsidRPr="005519C9">
              <w:rPr>
                <w:iCs/>
              </w:rPr>
              <w:t>7</w:t>
            </w:r>
          </w:p>
        </w:tc>
        <w:tc>
          <w:tcPr>
            <w:tcW w:w="549" w:type="dxa"/>
            <w:tcBorders>
              <w:top w:val="single" w:sz="12" w:space="0" w:color="000000"/>
              <w:left w:val="single" w:sz="4" w:space="0" w:color="000000"/>
              <w:bottom w:val="single" w:sz="4" w:space="0" w:color="000000"/>
              <w:right w:val="single" w:sz="4" w:space="0" w:color="000000"/>
            </w:tcBorders>
            <w:vAlign w:val="center"/>
          </w:tcPr>
          <w:p w14:paraId="45E1729E" w14:textId="77777777" w:rsidR="005519C9" w:rsidRPr="005519C9" w:rsidRDefault="005519C9" w:rsidP="005519C9">
            <w:pPr>
              <w:jc w:val="center"/>
              <w:rPr>
                <w:iCs/>
              </w:rPr>
            </w:pPr>
            <w:r w:rsidRPr="005519C9">
              <w:rPr>
                <w:iCs/>
              </w:rPr>
              <w:t>N</w:t>
            </w:r>
          </w:p>
        </w:tc>
        <w:tc>
          <w:tcPr>
            <w:tcW w:w="549" w:type="dxa"/>
            <w:tcBorders>
              <w:top w:val="single" w:sz="12" w:space="0" w:color="000000"/>
              <w:left w:val="single" w:sz="4" w:space="0" w:color="000000"/>
              <w:bottom w:val="single" w:sz="4" w:space="0" w:color="000000"/>
              <w:right w:val="single" w:sz="4" w:space="0" w:color="000000"/>
            </w:tcBorders>
            <w:vAlign w:val="center"/>
          </w:tcPr>
          <w:p w14:paraId="74F6F9ED" w14:textId="77777777" w:rsidR="005519C9" w:rsidRPr="005519C9" w:rsidRDefault="005519C9" w:rsidP="005519C9">
            <w:pPr>
              <w:jc w:val="center"/>
              <w:rPr>
                <w:iCs/>
              </w:rPr>
            </w:pPr>
            <w:r w:rsidRPr="005519C9">
              <w:rPr>
                <w:iCs/>
              </w:rPr>
              <w:t>N</w:t>
            </w:r>
          </w:p>
        </w:tc>
        <w:tc>
          <w:tcPr>
            <w:tcW w:w="549" w:type="dxa"/>
            <w:tcBorders>
              <w:top w:val="single" w:sz="12" w:space="0" w:color="000000"/>
              <w:left w:val="single" w:sz="4" w:space="0" w:color="000000"/>
              <w:bottom w:val="single" w:sz="4" w:space="0" w:color="000000"/>
              <w:right w:val="single" w:sz="4" w:space="0" w:color="000000"/>
            </w:tcBorders>
            <w:vAlign w:val="center"/>
          </w:tcPr>
          <w:p w14:paraId="41DEF3D5" w14:textId="77777777" w:rsidR="005519C9" w:rsidRPr="005519C9" w:rsidRDefault="005519C9" w:rsidP="005519C9">
            <w:pPr>
              <w:jc w:val="center"/>
              <w:rPr>
                <w:iCs/>
              </w:rPr>
            </w:pPr>
            <w:r w:rsidRPr="005519C9">
              <w:rPr>
                <w:iCs/>
              </w:rPr>
              <w:t>N</w:t>
            </w:r>
          </w:p>
        </w:tc>
        <w:tc>
          <w:tcPr>
            <w:tcW w:w="549" w:type="dxa"/>
            <w:tcBorders>
              <w:top w:val="single" w:sz="12" w:space="0" w:color="000000"/>
              <w:left w:val="single" w:sz="4" w:space="0" w:color="000000"/>
              <w:bottom w:val="single" w:sz="4" w:space="0" w:color="000000"/>
              <w:right w:val="single" w:sz="4" w:space="0" w:color="000000"/>
            </w:tcBorders>
            <w:vAlign w:val="center"/>
          </w:tcPr>
          <w:p w14:paraId="213CFA3D" w14:textId="77777777" w:rsidR="005519C9" w:rsidRPr="005519C9" w:rsidRDefault="005519C9" w:rsidP="005519C9">
            <w:pPr>
              <w:jc w:val="center"/>
              <w:rPr>
                <w:iCs/>
              </w:rPr>
            </w:pPr>
            <w:r w:rsidRPr="005519C9">
              <w:rPr>
                <w:iCs/>
              </w:rPr>
              <w:t>N</w:t>
            </w:r>
          </w:p>
        </w:tc>
        <w:tc>
          <w:tcPr>
            <w:tcW w:w="549" w:type="dxa"/>
            <w:tcBorders>
              <w:top w:val="single" w:sz="12" w:space="0" w:color="000000"/>
              <w:left w:val="single" w:sz="4" w:space="0" w:color="000000"/>
              <w:bottom w:val="single" w:sz="4" w:space="0" w:color="000000"/>
              <w:right w:val="single" w:sz="4" w:space="0" w:color="000000"/>
            </w:tcBorders>
            <w:vAlign w:val="center"/>
          </w:tcPr>
          <w:p w14:paraId="3B58B10E" w14:textId="77777777" w:rsidR="005519C9" w:rsidRPr="005519C9" w:rsidRDefault="005519C9" w:rsidP="005519C9">
            <w:pPr>
              <w:jc w:val="center"/>
              <w:rPr>
                <w:iCs/>
              </w:rPr>
            </w:pPr>
            <w:r w:rsidRPr="005519C9">
              <w:rPr>
                <w:iCs/>
              </w:rPr>
              <w:t>N</w:t>
            </w:r>
          </w:p>
        </w:tc>
        <w:tc>
          <w:tcPr>
            <w:tcW w:w="554" w:type="dxa"/>
            <w:tcBorders>
              <w:top w:val="single" w:sz="12" w:space="0" w:color="000000"/>
              <w:left w:val="single" w:sz="4" w:space="0" w:color="000000"/>
              <w:bottom w:val="single" w:sz="4" w:space="0" w:color="000000"/>
              <w:right w:val="single" w:sz="4" w:space="0" w:color="000000"/>
            </w:tcBorders>
            <w:vAlign w:val="center"/>
          </w:tcPr>
          <w:p w14:paraId="548D3715" w14:textId="77777777" w:rsidR="005519C9" w:rsidRPr="005519C9" w:rsidRDefault="005519C9" w:rsidP="005519C9">
            <w:pPr>
              <w:jc w:val="center"/>
              <w:rPr>
                <w:iCs/>
              </w:rPr>
            </w:pPr>
            <w:r w:rsidRPr="005519C9">
              <w:rPr>
                <w:iCs/>
              </w:rPr>
              <w:t>N</w:t>
            </w:r>
          </w:p>
        </w:tc>
        <w:tc>
          <w:tcPr>
            <w:tcW w:w="554" w:type="dxa"/>
            <w:tcBorders>
              <w:top w:val="single" w:sz="12" w:space="0" w:color="000000"/>
              <w:left w:val="single" w:sz="4" w:space="0" w:color="000000"/>
              <w:bottom w:val="single" w:sz="4" w:space="0" w:color="000000"/>
              <w:right w:val="single" w:sz="4" w:space="0" w:color="000000"/>
            </w:tcBorders>
            <w:vAlign w:val="center"/>
          </w:tcPr>
          <w:p w14:paraId="48870808" w14:textId="77777777" w:rsidR="005519C9" w:rsidRPr="005519C9" w:rsidRDefault="005519C9" w:rsidP="005519C9">
            <w:pPr>
              <w:jc w:val="center"/>
              <w:rPr>
                <w:iCs/>
              </w:rPr>
            </w:pPr>
            <w:r w:rsidRPr="005519C9">
              <w:rPr>
                <w:iCs/>
              </w:rPr>
              <w:t>N</w:t>
            </w:r>
          </w:p>
        </w:tc>
        <w:tc>
          <w:tcPr>
            <w:tcW w:w="554" w:type="dxa"/>
            <w:tcBorders>
              <w:top w:val="single" w:sz="12" w:space="0" w:color="000000"/>
              <w:left w:val="single" w:sz="4" w:space="0" w:color="000000"/>
              <w:bottom w:val="single" w:sz="4" w:space="0" w:color="000000"/>
              <w:right w:val="single" w:sz="4" w:space="0" w:color="000000"/>
            </w:tcBorders>
            <w:vAlign w:val="center"/>
          </w:tcPr>
          <w:p w14:paraId="7F4BE7DB" w14:textId="77777777" w:rsidR="005519C9" w:rsidRPr="005519C9" w:rsidRDefault="005519C9" w:rsidP="005519C9">
            <w:pPr>
              <w:jc w:val="center"/>
              <w:rPr>
                <w:iCs/>
              </w:rPr>
            </w:pPr>
            <w:r w:rsidRPr="005519C9">
              <w:rPr>
                <w:iCs/>
              </w:rPr>
              <w:t>N</w:t>
            </w:r>
          </w:p>
        </w:tc>
        <w:tc>
          <w:tcPr>
            <w:tcW w:w="949" w:type="dxa"/>
            <w:tcBorders>
              <w:top w:val="single" w:sz="12" w:space="0" w:color="000000"/>
              <w:left w:val="single" w:sz="4" w:space="0" w:color="000000"/>
              <w:bottom w:val="single" w:sz="4" w:space="0" w:color="000000"/>
              <w:right w:val="single" w:sz="4" w:space="0" w:color="000000"/>
            </w:tcBorders>
            <w:vAlign w:val="center"/>
          </w:tcPr>
          <w:p w14:paraId="1E0AAB4E" w14:textId="7D2ABE2F" w:rsidR="005519C9" w:rsidRPr="005519C9" w:rsidRDefault="00AE01A6" w:rsidP="005519C9">
            <w:pPr>
              <w:jc w:val="center"/>
            </w:pPr>
            <w:r>
              <w:t>0</w:t>
            </w:r>
          </w:p>
        </w:tc>
      </w:tr>
      <w:tr w:rsidR="005519C9" w:rsidRPr="005519C9" w14:paraId="73EBE618"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200B1833" w14:textId="77777777" w:rsidR="005519C9" w:rsidRPr="005519C9" w:rsidRDefault="005519C9" w:rsidP="005519C9">
            <w:r w:rsidRPr="005519C9">
              <w:rPr>
                <w:szCs w:val="22"/>
              </w:rPr>
              <w:t xml:space="preserve">Żory </w:t>
            </w:r>
          </w:p>
        </w:tc>
        <w:tc>
          <w:tcPr>
            <w:tcW w:w="549" w:type="dxa"/>
            <w:tcBorders>
              <w:top w:val="single" w:sz="4" w:space="0" w:color="000000"/>
              <w:left w:val="single" w:sz="4" w:space="0" w:color="000000"/>
              <w:bottom w:val="single" w:sz="4" w:space="0" w:color="000000"/>
              <w:right w:val="single" w:sz="4" w:space="0" w:color="000000"/>
            </w:tcBorders>
            <w:vAlign w:val="center"/>
          </w:tcPr>
          <w:p w14:paraId="64AC17F2"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391F7A54" w14:textId="77777777" w:rsidR="005519C9" w:rsidRPr="005519C9" w:rsidRDefault="005519C9" w:rsidP="005519C9">
            <w:pPr>
              <w:jc w:val="center"/>
              <w:rPr>
                <w:iCs/>
              </w:rPr>
            </w:pPr>
            <w:r w:rsidRPr="005519C9">
              <w:rPr>
                <w:iCs/>
              </w:rPr>
              <w:t>3,32%</w:t>
            </w:r>
          </w:p>
        </w:tc>
        <w:tc>
          <w:tcPr>
            <w:tcW w:w="554" w:type="dxa"/>
            <w:tcBorders>
              <w:top w:val="single" w:sz="4" w:space="0" w:color="000000"/>
              <w:left w:val="single" w:sz="4" w:space="0" w:color="000000"/>
              <w:bottom w:val="single" w:sz="4" w:space="0" w:color="000000"/>
              <w:right w:val="single" w:sz="4" w:space="0" w:color="000000"/>
            </w:tcBorders>
            <w:vAlign w:val="center"/>
          </w:tcPr>
          <w:p w14:paraId="07A4B313" w14:textId="77777777" w:rsidR="005519C9" w:rsidRPr="005519C9" w:rsidRDefault="005519C9" w:rsidP="005519C9">
            <w:pPr>
              <w:jc w:val="center"/>
              <w:rPr>
                <w:iCs/>
              </w:rPr>
            </w:pPr>
            <w:r w:rsidRPr="005519C9">
              <w:rPr>
                <w:iCs/>
              </w:rPr>
              <w:t>18</w:t>
            </w:r>
          </w:p>
        </w:tc>
        <w:tc>
          <w:tcPr>
            <w:tcW w:w="554" w:type="dxa"/>
            <w:tcBorders>
              <w:top w:val="single" w:sz="4" w:space="0" w:color="000000"/>
              <w:left w:val="single" w:sz="4" w:space="0" w:color="000000"/>
              <w:bottom w:val="single" w:sz="4" w:space="0" w:color="000000"/>
              <w:right w:val="single" w:sz="4" w:space="0" w:color="000000"/>
            </w:tcBorders>
            <w:vAlign w:val="center"/>
          </w:tcPr>
          <w:p w14:paraId="5476891D" w14:textId="77777777" w:rsidR="005519C9" w:rsidRPr="005519C9" w:rsidRDefault="005519C9" w:rsidP="005519C9">
            <w:pPr>
              <w:jc w:val="center"/>
              <w:rPr>
                <w:iCs/>
              </w:rPr>
            </w:pPr>
            <w:r w:rsidRPr="005519C9">
              <w:rPr>
                <w:iCs/>
              </w:rPr>
              <w:t>7</w:t>
            </w:r>
          </w:p>
        </w:tc>
        <w:tc>
          <w:tcPr>
            <w:tcW w:w="549" w:type="dxa"/>
            <w:tcBorders>
              <w:top w:val="single" w:sz="4" w:space="0" w:color="000000"/>
              <w:left w:val="single" w:sz="4" w:space="0" w:color="000000"/>
              <w:bottom w:val="single" w:sz="4" w:space="0" w:color="000000"/>
              <w:right w:val="single" w:sz="4" w:space="0" w:color="000000"/>
            </w:tcBorders>
            <w:vAlign w:val="center"/>
          </w:tcPr>
          <w:p w14:paraId="6276F3A0"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086D3604"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0BDF8B7"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72FB6656"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3191D3A0"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427067A2"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6D4488C4"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793FBC03"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1D1CC630" w14:textId="7E7E0913" w:rsidR="005519C9" w:rsidRPr="005519C9" w:rsidRDefault="00AE01A6" w:rsidP="005519C9">
            <w:pPr>
              <w:jc w:val="center"/>
            </w:pPr>
            <w:r>
              <w:t>1</w:t>
            </w:r>
          </w:p>
        </w:tc>
      </w:tr>
      <w:tr w:rsidR="005519C9" w:rsidRPr="005519C9" w14:paraId="2A6AB401" w14:textId="77777777" w:rsidTr="00AE01A6">
        <w:trPr>
          <w:trHeight w:val="516"/>
        </w:trPr>
        <w:tc>
          <w:tcPr>
            <w:tcW w:w="1464" w:type="dxa"/>
            <w:tcBorders>
              <w:top w:val="single" w:sz="4" w:space="0" w:color="000000"/>
              <w:left w:val="single" w:sz="4" w:space="0" w:color="000000"/>
              <w:bottom w:val="single" w:sz="4" w:space="0" w:color="000000"/>
              <w:right w:val="single" w:sz="4" w:space="0" w:color="000000"/>
            </w:tcBorders>
            <w:vAlign w:val="bottom"/>
          </w:tcPr>
          <w:p w14:paraId="3BE70B93" w14:textId="77777777" w:rsidR="005519C9" w:rsidRPr="005519C9" w:rsidRDefault="005519C9" w:rsidP="005519C9">
            <w:r w:rsidRPr="005519C9">
              <w:rPr>
                <w:szCs w:val="22"/>
              </w:rPr>
              <w:t xml:space="preserve">Łomża </w:t>
            </w:r>
          </w:p>
        </w:tc>
        <w:tc>
          <w:tcPr>
            <w:tcW w:w="549" w:type="dxa"/>
            <w:tcBorders>
              <w:top w:val="single" w:sz="4" w:space="0" w:color="000000"/>
              <w:left w:val="single" w:sz="4" w:space="0" w:color="000000"/>
              <w:bottom w:val="single" w:sz="4" w:space="0" w:color="000000"/>
              <w:right w:val="single" w:sz="4" w:space="0" w:color="000000"/>
            </w:tcBorders>
            <w:vAlign w:val="center"/>
          </w:tcPr>
          <w:p w14:paraId="29B3CCC3" w14:textId="77777777" w:rsidR="005519C9" w:rsidRPr="005519C9" w:rsidRDefault="005519C9" w:rsidP="005519C9">
            <w:pPr>
              <w:jc w:val="center"/>
              <w:rPr>
                <w:iCs/>
              </w:rPr>
            </w:pPr>
            <w:r w:rsidRPr="005519C9">
              <w:rPr>
                <w:iCs/>
              </w:rPr>
              <w:t>N</w:t>
            </w:r>
          </w:p>
        </w:tc>
        <w:tc>
          <w:tcPr>
            <w:tcW w:w="764" w:type="dxa"/>
            <w:tcBorders>
              <w:top w:val="single" w:sz="4" w:space="0" w:color="000000"/>
              <w:left w:val="single" w:sz="4" w:space="0" w:color="000000"/>
              <w:bottom w:val="single" w:sz="4" w:space="0" w:color="000000"/>
              <w:right w:val="single" w:sz="4" w:space="0" w:color="000000"/>
            </w:tcBorders>
            <w:vAlign w:val="center"/>
          </w:tcPr>
          <w:p w14:paraId="71C31DD1" w14:textId="77777777" w:rsidR="005519C9" w:rsidRPr="005519C9" w:rsidRDefault="005519C9" w:rsidP="005519C9">
            <w:pPr>
              <w:jc w:val="center"/>
              <w:rPr>
                <w:iCs/>
              </w:rPr>
            </w:pPr>
            <w:r w:rsidRPr="005519C9">
              <w:rPr>
                <w:iCs/>
              </w:rPr>
              <w:t>15,84%</w:t>
            </w:r>
          </w:p>
        </w:tc>
        <w:tc>
          <w:tcPr>
            <w:tcW w:w="554" w:type="dxa"/>
            <w:tcBorders>
              <w:top w:val="single" w:sz="4" w:space="0" w:color="000000"/>
              <w:left w:val="single" w:sz="4" w:space="0" w:color="000000"/>
              <w:bottom w:val="single" w:sz="4" w:space="0" w:color="000000"/>
              <w:right w:val="single" w:sz="4" w:space="0" w:color="000000"/>
            </w:tcBorders>
            <w:vAlign w:val="center"/>
          </w:tcPr>
          <w:p w14:paraId="655BD7FB" w14:textId="77777777" w:rsidR="005519C9" w:rsidRPr="005519C9" w:rsidRDefault="005519C9" w:rsidP="005519C9">
            <w:pPr>
              <w:jc w:val="center"/>
              <w:rPr>
                <w:iCs/>
              </w:rPr>
            </w:pPr>
            <w:r w:rsidRPr="005519C9">
              <w:rPr>
                <w:iCs/>
              </w:rPr>
              <w:t>43</w:t>
            </w:r>
          </w:p>
        </w:tc>
        <w:tc>
          <w:tcPr>
            <w:tcW w:w="554"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0F79982C" w14:textId="77777777" w:rsidR="005519C9" w:rsidRPr="005519C9" w:rsidRDefault="005519C9" w:rsidP="005519C9">
            <w:pPr>
              <w:jc w:val="center"/>
              <w:rPr>
                <w:iCs/>
              </w:rPr>
            </w:pPr>
            <w:r w:rsidRPr="005519C9">
              <w:rPr>
                <w:iCs/>
              </w:rPr>
              <w:t>25</w:t>
            </w:r>
          </w:p>
        </w:tc>
        <w:tc>
          <w:tcPr>
            <w:tcW w:w="549" w:type="dxa"/>
            <w:tcBorders>
              <w:top w:val="single" w:sz="4" w:space="0" w:color="000000"/>
              <w:left w:val="single" w:sz="4" w:space="0" w:color="000000"/>
              <w:bottom w:val="single" w:sz="4" w:space="0" w:color="000000"/>
              <w:right w:val="single" w:sz="4" w:space="0" w:color="000000"/>
            </w:tcBorders>
            <w:vAlign w:val="center"/>
          </w:tcPr>
          <w:p w14:paraId="46CF773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201E8C9F"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4F057658"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1F99EBDB" w14:textId="77777777" w:rsidR="005519C9" w:rsidRPr="005519C9" w:rsidRDefault="005519C9" w:rsidP="005519C9">
            <w:pPr>
              <w:jc w:val="center"/>
              <w:rPr>
                <w:iCs/>
              </w:rPr>
            </w:pPr>
            <w:r w:rsidRPr="005519C9">
              <w:rPr>
                <w:iCs/>
              </w:rPr>
              <w:t>N</w:t>
            </w:r>
          </w:p>
        </w:tc>
        <w:tc>
          <w:tcPr>
            <w:tcW w:w="549" w:type="dxa"/>
            <w:tcBorders>
              <w:top w:val="single" w:sz="4" w:space="0" w:color="000000"/>
              <w:left w:val="single" w:sz="4" w:space="0" w:color="000000"/>
              <w:bottom w:val="single" w:sz="4" w:space="0" w:color="000000"/>
              <w:right w:val="single" w:sz="4" w:space="0" w:color="000000"/>
            </w:tcBorders>
            <w:vAlign w:val="center"/>
          </w:tcPr>
          <w:p w14:paraId="6EF9FAE3"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71AB780"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26FE65AB" w14:textId="77777777" w:rsidR="005519C9" w:rsidRPr="005519C9" w:rsidRDefault="005519C9" w:rsidP="005519C9">
            <w:pPr>
              <w:jc w:val="center"/>
              <w:rPr>
                <w:iCs/>
              </w:rPr>
            </w:pPr>
            <w:r w:rsidRPr="005519C9">
              <w:rPr>
                <w:iCs/>
              </w:rPr>
              <w:t>N</w:t>
            </w:r>
          </w:p>
        </w:tc>
        <w:tc>
          <w:tcPr>
            <w:tcW w:w="554" w:type="dxa"/>
            <w:tcBorders>
              <w:top w:val="single" w:sz="4" w:space="0" w:color="000000"/>
              <w:left w:val="single" w:sz="4" w:space="0" w:color="000000"/>
              <w:bottom w:val="single" w:sz="4" w:space="0" w:color="000000"/>
              <w:right w:val="single" w:sz="4" w:space="0" w:color="000000"/>
            </w:tcBorders>
            <w:vAlign w:val="center"/>
          </w:tcPr>
          <w:p w14:paraId="088F257E" w14:textId="77777777" w:rsidR="005519C9" w:rsidRPr="005519C9" w:rsidRDefault="005519C9" w:rsidP="005519C9">
            <w:pPr>
              <w:jc w:val="center"/>
              <w:rPr>
                <w:iCs/>
              </w:rPr>
            </w:pPr>
            <w:r w:rsidRPr="005519C9">
              <w:rPr>
                <w:iCs/>
              </w:rPr>
              <w:t>N</w:t>
            </w:r>
          </w:p>
        </w:tc>
        <w:tc>
          <w:tcPr>
            <w:tcW w:w="949" w:type="dxa"/>
            <w:tcBorders>
              <w:top w:val="single" w:sz="4" w:space="0" w:color="000000"/>
              <w:left w:val="single" w:sz="4" w:space="0" w:color="000000"/>
              <w:bottom w:val="single" w:sz="4" w:space="0" w:color="000000"/>
              <w:right w:val="single" w:sz="4" w:space="0" w:color="000000"/>
            </w:tcBorders>
            <w:vAlign w:val="center"/>
          </w:tcPr>
          <w:p w14:paraId="769E1A7A" w14:textId="5FB0F766" w:rsidR="005519C9" w:rsidRPr="005519C9" w:rsidRDefault="00AE01A6" w:rsidP="005519C9">
            <w:pPr>
              <w:jc w:val="center"/>
            </w:pPr>
            <w:r>
              <w:t>1</w:t>
            </w:r>
          </w:p>
        </w:tc>
      </w:tr>
    </w:tbl>
    <w:p w14:paraId="5A88639A" w14:textId="77777777" w:rsidR="005519C9" w:rsidRPr="005519C9" w:rsidRDefault="005519C9" w:rsidP="005519C9">
      <w:r w:rsidRPr="005519C9">
        <w:t>Źródło: opracowanie własne</w:t>
      </w:r>
    </w:p>
    <w:p w14:paraId="4708B886" w14:textId="30C56036" w:rsidR="00EB5413" w:rsidRDefault="0065407F" w:rsidP="002640A6">
      <w:r>
        <w:t xml:space="preserve">Jak wyraźnie wynika z obu powyższych tabel Włocławek </w:t>
      </w:r>
      <w:r w:rsidR="002640A6">
        <w:t xml:space="preserve">pozytywnie </w:t>
      </w:r>
      <w:r>
        <w:t>wyróżnia się ze swym podejściem</w:t>
      </w:r>
      <w:r w:rsidR="002640A6">
        <w:t xml:space="preserve"> rewitalizacyjnym – pod względem kompleksowości, wielotorowości działań, koncentracji terytorialnej, itd. – nie tylko wśród losowo dobranych (z punktu widzenia kryterium rewitalizacyjnego) miast o</w:t>
      </w:r>
      <w:r w:rsidR="007D465B">
        <w:t> </w:t>
      </w:r>
      <w:r w:rsidR="002640A6">
        <w:t>zbliżonej wielkości (Tabela 4), ale również na tle wyselekcjonowanych w konkursie dotacyjnym samorządów o różnej wielkości (w tym metropolii) (Tabela 3). To bardzo ważna konstatacja, bo przez jej pryzmat powinna być postrzegana dalsza część raportu prezentująca wyniki oceny. Uzmysławia ona, jaki jest ogólnopolski punkt odniesienia w zakresie podejścia i sposobu prowadzenia działań rewitalizacyjnych.</w:t>
      </w:r>
    </w:p>
    <w:p w14:paraId="55192523" w14:textId="77777777" w:rsidR="00EB5413" w:rsidRPr="00EB5413" w:rsidRDefault="00EB5413" w:rsidP="00EB5413"/>
    <w:p w14:paraId="65C58DBA" w14:textId="138B8413" w:rsidR="001A1E66" w:rsidRDefault="001A1E66" w:rsidP="00B216A9">
      <w:pPr>
        <w:pStyle w:val="Nagwek2"/>
      </w:pPr>
      <w:r w:rsidRPr="007B6C54">
        <w:t xml:space="preserve"> </w:t>
      </w:r>
      <w:bookmarkStart w:id="17" w:name="_Toc161433827"/>
      <w:r w:rsidRPr="007B6C54">
        <w:t>Czynniki zewnętrzne i wewnętrzne</w:t>
      </w:r>
      <w:bookmarkEnd w:id="17"/>
    </w:p>
    <w:p w14:paraId="30BF0E0F" w14:textId="487BCE35" w:rsidR="00B54375" w:rsidRDefault="00B54375" w:rsidP="00B913F4">
      <w:pPr>
        <w:pStyle w:val="Nagwek3"/>
      </w:pPr>
      <w:bookmarkStart w:id="18" w:name="_Toc161433828"/>
      <w:r>
        <w:t>Czynniki zewnętrzne</w:t>
      </w:r>
      <w:bookmarkEnd w:id="18"/>
    </w:p>
    <w:p w14:paraId="2B9D77CD" w14:textId="49F3A8F4" w:rsidR="00BF32FC" w:rsidRPr="00BF32FC" w:rsidRDefault="002640A6" w:rsidP="00B54375">
      <w:r w:rsidRPr="00BF32FC">
        <w:t>Postępując w ślad za podejściem zastosowanym w ocenie aktualności i stopnia realizacji GPR z 2021 r. analizę społeczno-ekonomicznego otoczenia procesu rewitalizacji we Włocławku oparto o te same parametry – dla całej Polski oraz województwa kujawsko-pomorskiego. Uzupełniająco podano dane dla Włocławka (całego miasta)</w:t>
      </w:r>
      <w:r w:rsidR="0032429C">
        <w:t xml:space="preserve"> – w przypadkach, gdy były dostępne</w:t>
      </w:r>
      <w:r w:rsidRPr="00BF32FC">
        <w:t xml:space="preserve">. </w:t>
      </w:r>
      <w:r w:rsidR="0032429C">
        <w:t>Z</w:t>
      </w:r>
      <w:r w:rsidRPr="00BF32FC">
        <w:t xml:space="preserve">astosowanie podejścia z poprzedniej oceny daje możliwość porównania dokonujących się zmian i kształtowania się w czasie czynników makroekonomicznych, które mają znaczący wpływ na sytuację na obszarze rewitalizacji, w tym na wartości wskaźników monitorowania. Analizując </w:t>
      </w:r>
      <w:r w:rsidR="00BF32FC" w:rsidRPr="00BF32FC">
        <w:t xml:space="preserve">stopień realizacji celów GPR należy pamiętać, że te zewnętrzne czynniki mają potencjał wpływania na zmiany wskaźników monitorowania w sposób zapewne silniejszy niż najbardziej skuteczne przedsięwzięcia rewitalizacyjne. To spostrzeżenie nie podważa oczywiście sensowności prowadzenia działań rewitalizacyjnych. Ich istotą jest dążenie do złagodzenia zróżnicowań wewnątrzmiejskich, gdy tymczasem parametry makroekonomiczne mają zasadniczo podobny wpływ na całe terytorium miasta. </w:t>
      </w:r>
    </w:p>
    <w:p w14:paraId="167716A4" w14:textId="1EDE47A0" w:rsidR="00B54375" w:rsidRPr="00BF32FC" w:rsidRDefault="00BF32FC" w:rsidP="00B54375">
      <w:r w:rsidRPr="00BF32FC">
        <w:t xml:space="preserve">Tym samym </w:t>
      </w:r>
      <w:r w:rsidR="005F755E">
        <w:t>w poniższych tabelach przestawiono</w:t>
      </w:r>
      <w:r w:rsidRPr="00BF32FC">
        <w:t xml:space="preserve"> </w:t>
      </w:r>
      <w:r w:rsidR="00B54375" w:rsidRPr="00BF32FC">
        <w:t>wskaźniki dotycz</w:t>
      </w:r>
      <w:r w:rsidRPr="00BF32FC">
        <w:t>ą</w:t>
      </w:r>
      <w:r w:rsidR="005F755E">
        <w:t>ce</w:t>
      </w:r>
      <w:r w:rsidRPr="00BF32FC">
        <w:t xml:space="preserve"> następujących</w:t>
      </w:r>
      <w:r w:rsidR="00B54375" w:rsidRPr="00BF32FC">
        <w:t xml:space="preserve"> uwarunkowań społeczno-gospodarczych: </w:t>
      </w:r>
    </w:p>
    <w:p w14:paraId="71AC4F9E" w14:textId="09B11360" w:rsidR="00B54375" w:rsidRPr="00BF32FC" w:rsidRDefault="00B54375" w:rsidP="00806289">
      <w:pPr>
        <w:pStyle w:val="normalnywypunktowanie"/>
      </w:pPr>
      <w:r w:rsidRPr="00BF32FC">
        <w:t xml:space="preserve">bezrobocie, </w:t>
      </w:r>
    </w:p>
    <w:p w14:paraId="7A774985" w14:textId="24E42C42" w:rsidR="00B54375" w:rsidRPr="00BF32FC" w:rsidRDefault="00BF32FC" w:rsidP="00806289">
      <w:pPr>
        <w:pStyle w:val="normalnywypunktowanie"/>
      </w:pPr>
      <w:r w:rsidRPr="00BF32FC">
        <w:t>i</w:t>
      </w:r>
      <w:r w:rsidR="00B54375" w:rsidRPr="00BF32FC">
        <w:t xml:space="preserve">nflacja, </w:t>
      </w:r>
    </w:p>
    <w:p w14:paraId="4D4C6D86" w14:textId="6E71F580" w:rsidR="00B54375" w:rsidRPr="00BF32FC" w:rsidRDefault="00B54375" w:rsidP="00806289">
      <w:pPr>
        <w:pStyle w:val="normalnywypunktowanie"/>
      </w:pPr>
      <w:r w:rsidRPr="00BF32FC">
        <w:t xml:space="preserve">wzrost gospodarczy, </w:t>
      </w:r>
    </w:p>
    <w:p w14:paraId="0812916A" w14:textId="0EDDBE1B" w:rsidR="00B54375" w:rsidRDefault="00B54375" w:rsidP="00806289">
      <w:pPr>
        <w:pStyle w:val="normalnywypunktowanie"/>
      </w:pPr>
      <w:r w:rsidRPr="00BF32FC">
        <w:t xml:space="preserve">wysokość wynagrodzeń. </w:t>
      </w:r>
    </w:p>
    <w:p w14:paraId="081716E6" w14:textId="52A27DDC" w:rsidR="005F755E" w:rsidRDefault="005F755E" w:rsidP="005F755E">
      <w:r>
        <w:t xml:space="preserve">Z przytoczonych danych płynie pozytywny przekaz o sytuacji społeczno-gospodarczej w okresie realizacji GPR. Pewne zaburzenia do tego obrazu wprowadziła pandemia COVID-19, jednak nie zakłóciła ona ogólnego korzystnego trendu. Analiza przedstawionych danych jednoznacznie wskazuje, </w:t>
      </w:r>
      <w:r w:rsidR="00806289">
        <w:br/>
      </w:r>
      <w:r>
        <w:t>że czynniki zewnętrzne dotyczące kondycji gospodarczej kraju, regionu i Włocławka powinny wspierać pożądane zmiany na obszarze rewitalizacji, zwłaszcza jeśli chodzi o przezwyciężanie problemów społeczny</w:t>
      </w:r>
      <w:r w:rsidR="00806289">
        <w:t>ch</w:t>
      </w:r>
      <w:r>
        <w:t xml:space="preserve"> na tym dotkniętym kryzysem obszarze. Równocześnie stały wzrost płacy minimalnej także powinien służyć przeciwdziałaniu ubóstwu i zmniejszać skalę innych negatywnych zjawisk wykazujących znaczącą korelację ze zjawiskiem ubóstwa.</w:t>
      </w:r>
    </w:p>
    <w:p w14:paraId="54613BB1" w14:textId="77777777" w:rsidR="00375871" w:rsidRDefault="00375871" w:rsidP="005F755E"/>
    <w:p w14:paraId="755B3E3E" w14:textId="4802433F" w:rsidR="005F755E" w:rsidRPr="005F755E" w:rsidRDefault="005F755E" w:rsidP="00FC3A17">
      <w:pPr>
        <w:pStyle w:val="Tabelatytu"/>
      </w:pPr>
      <w:bookmarkStart w:id="19" w:name="_Toc162343883"/>
      <w:r w:rsidRPr="005F755E">
        <w:t xml:space="preserve">Tabela </w:t>
      </w:r>
      <w:r>
        <w:t>5</w:t>
      </w:r>
      <w:r w:rsidRPr="005F755E">
        <w:t xml:space="preserve">. </w:t>
      </w:r>
      <w:r>
        <w:t>Dane o zmianach poziomu bezrobocia w Polsce, regionie i Włocławku w okresie wdrażania GPR we Włocławku.</w:t>
      </w:r>
      <w:bookmarkEnd w:id="19"/>
    </w:p>
    <w:tbl>
      <w:tblPr>
        <w:tblW w:w="9060" w:type="dxa"/>
        <w:tblBorders>
          <w:top w:val="nil"/>
          <w:left w:val="nil"/>
          <w:bottom w:val="nil"/>
          <w:right w:val="nil"/>
          <w:insideH w:val="nil"/>
          <w:insideV w:val="nil"/>
        </w:tblBorders>
        <w:tblLayout w:type="fixed"/>
        <w:tblLook w:val="0600" w:firstRow="0" w:lastRow="0" w:firstColumn="0" w:lastColumn="0" w:noHBand="1" w:noVBand="1"/>
      </w:tblPr>
      <w:tblGrid>
        <w:gridCol w:w="1680"/>
        <w:gridCol w:w="1365"/>
        <w:gridCol w:w="1290"/>
        <w:gridCol w:w="1305"/>
        <w:gridCol w:w="1170"/>
        <w:gridCol w:w="1170"/>
        <w:gridCol w:w="1080"/>
      </w:tblGrid>
      <w:tr w:rsidR="005F755E" w14:paraId="1BEE6AF0" w14:textId="77777777" w:rsidTr="008F71E9">
        <w:trPr>
          <w:trHeight w:val="465"/>
        </w:trPr>
        <w:tc>
          <w:tcPr>
            <w:tcW w:w="9060" w:type="dxa"/>
            <w:gridSpan w:val="7"/>
            <w:tcBorders>
              <w:top w:val="single" w:sz="6" w:space="0" w:color="000000"/>
              <w:left w:val="single" w:sz="6" w:space="0" w:color="000000"/>
              <w:bottom w:val="single" w:sz="6" w:space="0" w:color="000000"/>
              <w:right w:val="single" w:sz="6" w:space="0" w:color="000000"/>
            </w:tcBorders>
            <w:tcMar>
              <w:top w:w="40" w:type="dxa"/>
              <w:left w:w="120" w:type="dxa"/>
              <w:bottom w:w="0" w:type="dxa"/>
              <w:right w:w="120" w:type="dxa"/>
            </w:tcMar>
          </w:tcPr>
          <w:p w14:paraId="73624498" w14:textId="77777777" w:rsidR="005F755E" w:rsidRDefault="005F755E" w:rsidP="008F71E9">
            <w:pPr>
              <w:spacing w:after="160" w:line="268" w:lineRule="auto"/>
              <w:ind w:left="20"/>
              <w:rPr>
                <w:b/>
              </w:rPr>
            </w:pPr>
            <w:r>
              <w:rPr>
                <w:b/>
              </w:rPr>
              <w:t>Stopa bezrobocia rejestrowanego</w:t>
            </w:r>
          </w:p>
        </w:tc>
      </w:tr>
      <w:tr w:rsidR="005F755E" w14:paraId="7D38FE81" w14:textId="77777777" w:rsidTr="008F71E9">
        <w:trPr>
          <w:trHeight w:val="465"/>
        </w:trPr>
        <w:tc>
          <w:tcPr>
            <w:tcW w:w="168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24894C6F" w14:textId="77777777" w:rsidR="005F755E" w:rsidRDefault="005F755E" w:rsidP="008F71E9">
            <w:pPr>
              <w:spacing w:after="160" w:line="268" w:lineRule="auto"/>
              <w:ind w:left="20"/>
            </w:pPr>
            <w:r>
              <w:t xml:space="preserve"> </w:t>
            </w:r>
          </w:p>
        </w:tc>
        <w:tc>
          <w:tcPr>
            <w:tcW w:w="136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2461098" w14:textId="77777777" w:rsidR="005F755E" w:rsidRDefault="005F755E" w:rsidP="008F71E9">
            <w:pPr>
              <w:spacing w:after="160" w:line="268" w:lineRule="auto"/>
              <w:ind w:left="20"/>
            </w:pPr>
            <w:r>
              <w:t>2018</w:t>
            </w:r>
          </w:p>
        </w:tc>
        <w:tc>
          <w:tcPr>
            <w:tcW w:w="129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4F781FF" w14:textId="77777777" w:rsidR="005F755E" w:rsidRDefault="005F755E" w:rsidP="008F71E9">
            <w:pPr>
              <w:spacing w:after="160" w:line="268" w:lineRule="auto"/>
              <w:ind w:left="20"/>
            </w:pPr>
            <w:r>
              <w:t>2019</w:t>
            </w: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642C0E4" w14:textId="77777777" w:rsidR="005F755E" w:rsidRDefault="005F755E" w:rsidP="008F71E9">
            <w:pPr>
              <w:spacing w:after="160" w:line="268" w:lineRule="auto"/>
              <w:ind w:left="20"/>
            </w:pPr>
            <w:r>
              <w:t>2020</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9EEDFF0" w14:textId="77777777" w:rsidR="005F755E" w:rsidRDefault="005F755E" w:rsidP="008F71E9">
            <w:pPr>
              <w:spacing w:after="160" w:line="268" w:lineRule="auto"/>
              <w:ind w:left="20"/>
            </w:pPr>
            <w:r>
              <w:t>2021</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C11F6CB" w14:textId="77777777" w:rsidR="005F755E" w:rsidRDefault="005F755E" w:rsidP="008F71E9">
            <w:pPr>
              <w:spacing w:after="160" w:line="268" w:lineRule="auto"/>
              <w:ind w:left="20"/>
            </w:pPr>
            <w:r>
              <w:t>2022</w:t>
            </w:r>
          </w:p>
        </w:tc>
        <w:tc>
          <w:tcPr>
            <w:tcW w:w="10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835A649" w14:textId="77777777" w:rsidR="005F755E" w:rsidRDefault="005F755E" w:rsidP="008F71E9">
            <w:pPr>
              <w:spacing w:after="160" w:line="268" w:lineRule="auto"/>
              <w:ind w:left="20"/>
            </w:pPr>
            <w:r>
              <w:t>2023</w:t>
            </w:r>
          </w:p>
        </w:tc>
      </w:tr>
      <w:tr w:rsidR="005F755E" w14:paraId="1D5FC631" w14:textId="77777777" w:rsidTr="008F71E9">
        <w:trPr>
          <w:trHeight w:val="465"/>
        </w:trPr>
        <w:tc>
          <w:tcPr>
            <w:tcW w:w="168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0E889FB7" w14:textId="77777777" w:rsidR="005F755E" w:rsidRDefault="005F755E" w:rsidP="008F71E9">
            <w:pPr>
              <w:spacing w:after="160" w:line="268" w:lineRule="auto"/>
              <w:ind w:left="20"/>
              <w:rPr>
                <w:b/>
              </w:rPr>
            </w:pPr>
            <w:r>
              <w:rPr>
                <w:b/>
              </w:rPr>
              <w:t>Polska</w:t>
            </w:r>
          </w:p>
        </w:tc>
        <w:tc>
          <w:tcPr>
            <w:tcW w:w="136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A63E4E8" w14:textId="77777777" w:rsidR="005F755E" w:rsidRDefault="005F755E" w:rsidP="008F71E9">
            <w:pPr>
              <w:spacing w:after="160" w:line="268" w:lineRule="auto"/>
              <w:ind w:left="20"/>
            </w:pPr>
            <w:r>
              <w:t>5,8%</w:t>
            </w:r>
          </w:p>
        </w:tc>
        <w:tc>
          <w:tcPr>
            <w:tcW w:w="129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5515F50" w14:textId="77777777" w:rsidR="005F755E" w:rsidRDefault="005F755E" w:rsidP="008F71E9">
            <w:pPr>
              <w:spacing w:after="160" w:line="268" w:lineRule="auto"/>
              <w:ind w:left="20"/>
            </w:pPr>
            <w:r>
              <w:t>5,2%</w:t>
            </w: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DC26165" w14:textId="77777777" w:rsidR="005F755E" w:rsidRDefault="005F755E" w:rsidP="008F71E9">
            <w:pPr>
              <w:spacing w:after="160" w:line="268" w:lineRule="auto"/>
              <w:ind w:left="20"/>
            </w:pPr>
            <w:r>
              <w:t>6,2%</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51F37A9" w14:textId="77777777" w:rsidR="005F755E" w:rsidRDefault="005F755E" w:rsidP="008F71E9">
            <w:pPr>
              <w:spacing w:after="160" w:line="268" w:lineRule="auto"/>
              <w:ind w:left="20"/>
            </w:pPr>
            <w:r>
              <w:t>5,4%</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9A70B4F" w14:textId="77777777" w:rsidR="005F755E" w:rsidRDefault="005F755E" w:rsidP="008F71E9">
            <w:pPr>
              <w:spacing w:after="160" w:line="268" w:lineRule="auto"/>
              <w:ind w:left="20"/>
            </w:pPr>
            <w:r>
              <w:t>5,2%</w:t>
            </w:r>
          </w:p>
        </w:tc>
        <w:tc>
          <w:tcPr>
            <w:tcW w:w="10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869C963" w14:textId="77777777" w:rsidR="005F755E" w:rsidRDefault="005F755E" w:rsidP="008F71E9">
            <w:pPr>
              <w:spacing w:after="160" w:line="268" w:lineRule="auto"/>
              <w:ind w:left="20"/>
            </w:pPr>
            <w:r>
              <w:t>5,1%</w:t>
            </w:r>
          </w:p>
        </w:tc>
      </w:tr>
      <w:tr w:rsidR="005F755E" w14:paraId="40443806" w14:textId="77777777" w:rsidTr="008F71E9">
        <w:trPr>
          <w:trHeight w:val="720"/>
        </w:trPr>
        <w:tc>
          <w:tcPr>
            <w:tcW w:w="168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7E42F680" w14:textId="77777777" w:rsidR="005F755E" w:rsidRDefault="005F755E" w:rsidP="008F71E9">
            <w:pPr>
              <w:spacing w:after="160" w:line="268" w:lineRule="auto"/>
              <w:ind w:left="20"/>
              <w:rPr>
                <w:b/>
              </w:rPr>
            </w:pPr>
            <w:r>
              <w:rPr>
                <w:b/>
              </w:rPr>
              <w:t>Kujawsko- pomorskie</w:t>
            </w:r>
          </w:p>
        </w:tc>
        <w:tc>
          <w:tcPr>
            <w:tcW w:w="136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9F78F3F" w14:textId="77777777" w:rsidR="005F755E" w:rsidRDefault="005F755E" w:rsidP="008F71E9">
            <w:pPr>
              <w:spacing w:after="160" w:line="268" w:lineRule="auto"/>
              <w:ind w:left="20"/>
            </w:pPr>
            <w:r>
              <w:t>8,8%</w:t>
            </w:r>
          </w:p>
        </w:tc>
        <w:tc>
          <w:tcPr>
            <w:tcW w:w="129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93F62BD" w14:textId="77777777" w:rsidR="005F755E" w:rsidRDefault="005F755E" w:rsidP="008F71E9">
            <w:pPr>
              <w:spacing w:after="160" w:line="268" w:lineRule="auto"/>
              <w:ind w:left="20"/>
            </w:pPr>
            <w:r>
              <w:t>7,8%</w:t>
            </w: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FBBDA5A" w14:textId="77777777" w:rsidR="005F755E" w:rsidRDefault="005F755E" w:rsidP="008F71E9">
            <w:pPr>
              <w:spacing w:after="160" w:line="268" w:lineRule="auto"/>
              <w:ind w:left="20"/>
            </w:pPr>
            <w:r>
              <w:t>8,9%</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4B4ABE7" w14:textId="77777777" w:rsidR="005F755E" w:rsidRDefault="005F755E" w:rsidP="008F71E9">
            <w:pPr>
              <w:spacing w:after="160" w:line="268" w:lineRule="auto"/>
              <w:ind w:left="20"/>
            </w:pPr>
            <w:r>
              <w:t>7,7%</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2338479" w14:textId="77777777" w:rsidR="005F755E" w:rsidRDefault="005F755E" w:rsidP="008F71E9">
            <w:pPr>
              <w:spacing w:after="160" w:line="268" w:lineRule="auto"/>
              <w:ind w:left="20"/>
            </w:pPr>
            <w:r>
              <w:t>7,4%</w:t>
            </w:r>
          </w:p>
        </w:tc>
        <w:tc>
          <w:tcPr>
            <w:tcW w:w="10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D6E01B4" w14:textId="77777777" w:rsidR="005F755E" w:rsidRDefault="005F755E" w:rsidP="008F71E9">
            <w:pPr>
              <w:spacing w:after="160" w:line="268" w:lineRule="auto"/>
              <w:ind w:left="20"/>
            </w:pPr>
            <w:r>
              <w:t>7,1%</w:t>
            </w:r>
          </w:p>
        </w:tc>
      </w:tr>
      <w:tr w:rsidR="005F755E" w14:paraId="30DF3C81" w14:textId="77777777" w:rsidTr="008F71E9">
        <w:trPr>
          <w:trHeight w:val="720"/>
        </w:trPr>
        <w:tc>
          <w:tcPr>
            <w:tcW w:w="168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14260BA9" w14:textId="77777777" w:rsidR="005F755E" w:rsidRDefault="005F755E" w:rsidP="008F71E9">
            <w:pPr>
              <w:spacing w:after="160" w:line="268" w:lineRule="auto"/>
              <w:ind w:left="20"/>
              <w:rPr>
                <w:b/>
              </w:rPr>
            </w:pPr>
            <w:r>
              <w:rPr>
                <w:b/>
              </w:rPr>
              <w:t>Powiat m. Włocławek</w:t>
            </w:r>
          </w:p>
        </w:tc>
        <w:tc>
          <w:tcPr>
            <w:tcW w:w="136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299FED5" w14:textId="77777777" w:rsidR="005F755E" w:rsidRDefault="005F755E" w:rsidP="008F71E9">
            <w:pPr>
              <w:spacing w:after="160" w:line="268" w:lineRule="auto"/>
              <w:ind w:left="20"/>
            </w:pPr>
            <w:r>
              <w:t>10,4%</w:t>
            </w:r>
          </w:p>
        </w:tc>
        <w:tc>
          <w:tcPr>
            <w:tcW w:w="129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8D1D9D7" w14:textId="77777777" w:rsidR="005F755E" w:rsidRDefault="005F755E" w:rsidP="008F71E9">
            <w:pPr>
              <w:spacing w:after="160" w:line="268" w:lineRule="auto"/>
              <w:ind w:left="20"/>
            </w:pPr>
            <w:r>
              <w:t>9,0%</w:t>
            </w: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59EEA3D" w14:textId="77777777" w:rsidR="005F755E" w:rsidRDefault="005F755E" w:rsidP="008F71E9">
            <w:pPr>
              <w:spacing w:after="160" w:line="268" w:lineRule="auto"/>
              <w:ind w:left="20"/>
            </w:pPr>
            <w:r>
              <w:t>10,7%</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C8D1DE6" w14:textId="77777777" w:rsidR="005F755E" w:rsidRDefault="005F755E" w:rsidP="008F71E9">
            <w:pPr>
              <w:spacing w:after="160" w:line="268" w:lineRule="auto"/>
              <w:ind w:left="20"/>
            </w:pPr>
            <w:r>
              <w:t>8,6%</w:t>
            </w:r>
          </w:p>
        </w:tc>
        <w:tc>
          <w:tcPr>
            <w:tcW w:w="117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CC0BE12" w14:textId="77777777" w:rsidR="005F755E" w:rsidRDefault="005F755E" w:rsidP="008F71E9">
            <w:pPr>
              <w:spacing w:after="160" w:line="268" w:lineRule="auto"/>
              <w:ind w:left="20"/>
            </w:pPr>
            <w:r>
              <w:t>8,1%</w:t>
            </w:r>
          </w:p>
        </w:tc>
        <w:tc>
          <w:tcPr>
            <w:tcW w:w="10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9489740" w14:textId="77777777" w:rsidR="005F755E" w:rsidRDefault="005F755E" w:rsidP="008F71E9">
            <w:pPr>
              <w:spacing w:after="160" w:line="268" w:lineRule="auto"/>
              <w:ind w:left="20"/>
            </w:pPr>
            <w:r>
              <w:t>8,2%</w:t>
            </w:r>
          </w:p>
        </w:tc>
      </w:tr>
    </w:tbl>
    <w:p w14:paraId="7F20FAEC" w14:textId="77777777" w:rsidR="005F755E" w:rsidRDefault="005F755E" w:rsidP="005F755E">
      <w:pPr>
        <w:spacing w:after="160" w:line="268" w:lineRule="auto"/>
        <w:ind w:left="20"/>
      </w:pPr>
      <w:r>
        <w:t>Źródło: opracowanie własne na podstawie danych z Banku Danych Lokalnych GUS, Urzędu Statystycznego w Bydgoszczy oraz Powiatowego Urzędu Pracy we Włocławku.</w:t>
      </w:r>
    </w:p>
    <w:p w14:paraId="22AFCC18" w14:textId="77777777" w:rsidR="00375871" w:rsidRDefault="00375871" w:rsidP="005F755E">
      <w:pPr>
        <w:spacing w:after="160" w:line="268" w:lineRule="auto"/>
        <w:ind w:left="20"/>
      </w:pPr>
    </w:p>
    <w:p w14:paraId="23395C92" w14:textId="3EC34015" w:rsidR="005F755E" w:rsidRPr="005F755E" w:rsidRDefault="005F755E" w:rsidP="00FC3A17">
      <w:pPr>
        <w:pStyle w:val="Tabelatytu"/>
      </w:pPr>
      <w:bookmarkStart w:id="20" w:name="_Toc162343884"/>
      <w:r w:rsidRPr="005F755E">
        <w:t xml:space="preserve">Tabela </w:t>
      </w:r>
      <w:r>
        <w:t>6</w:t>
      </w:r>
      <w:r w:rsidRPr="005F755E">
        <w:t xml:space="preserve">. Dane o </w:t>
      </w:r>
      <w:r>
        <w:t>kształtowani</w:t>
      </w:r>
      <w:r w:rsidR="006F49AB">
        <w:t>u</w:t>
      </w:r>
      <w:r>
        <w:t xml:space="preserve"> się wskaźnika cen towarów i usług</w:t>
      </w:r>
      <w:r w:rsidRPr="005F755E">
        <w:t xml:space="preserve"> w Polsce</w:t>
      </w:r>
      <w:r>
        <w:t xml:space="preserve"> oraz</w:t>
      </w:r>
      <w:r w:rsidRPr="005F755E">
        <w:t xml:space="preserve"> regionie w okresie wdrażania GPR we Włocławku.</w:t>
      </w:r>
      <w:bookmarkEnd w:id="20"/>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33"/>
        <w:gridCol w:w="1282"/>
        <w:gridCol w:w="1282"/>
        <w:gridCol w:w="1282"/>
        <w:gridCol w:w="1282"/>
        <w:gridCol w:w="1282"/>
        <w:gridCol w:w="1282"/>
      </w:tblGrid>
      <w:tr w:rsidR="005F755E" w14:paraId="5AEF85F3" w14:textId="77777777" w:rsidTr="005F755E">
        <w:trPr>
          <w:trHeight w:val="465"/>
        </w:trPr>
        <w:tc>
          <w:tcPr>
            <w:tcW w:w="9025" w:type="dxa"/>
            <w:gridSpan w:val="7"/>
            <w:tcBorders>
              <w:top w:val="single" w:sz="6" w:space="0" w:color="000000"/>
              <w:left w:val="single" w:sz="6" w:space="0" w:color="000000"/>
              <w:bottom w:val="single" w:sz="6" w:space="0" w:color="000000"/>
              <w:right w:val="single" w:sz="2" w:space="0" w:color="auto"/>
            </w:tcBorders>
            <w:tcMar>
              <w:top w:w="40" w:type="dxa"/>
              <w:left w:w="120" w:type="dxa"/>
              <w:bottom w:w="0" w:type="dxa"/>
              <w:right w:w="120" w:type="dxa"/>
            </w:tcMar>
          </w:tcPr>
          <w:p w14:paraId="2F473CAD" w14:textId="77777777" w:rsidR="005F755E" w:rsidRDefault="005F755E" w:rsidP="008F71E9">
            <w:pPr>
              <w:spacing w:after="160" w:line="268" w:lineRule="auto"/>
              <w:ind w:left="20"/>
            </w:pPr>
            <w:r>
              <w:t xml:space="preserve"> </w:t>
            </w:r>
            <w:r>
              <w:rPr>
                <w:b/>
              </w:rPr>
              <w:t>Wskaźnik cen towarów i usług</w:t>
            </w:r>
          </w:p>
        </w:tc>
      </w:tr>
      <w:tr w:rsidR="005F755E" w14:paraId="63F9EBA1" w14:textId="77777777" w:rsidTr="005F755E">
        <w:trPr>
          <w:trHeight w:val="465"/>
        </w:trPr>
        <w:tc>
          <w:tcPr>
            <w:tcW w:w="1333"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31F29199" w14:textId="77777777" w:rsidR="005F755E" w:rsidRDefault="005F755E" w:rsidP="008F71E9">
            <w:pPr>
              <w:spacing w:after="160" w:line="268" w:lineRule="auto"/>
              <w:ind w:left="20"/>
            </w:pPr>
            <w:r>
              <w:t xml:space="preserve"> </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1C857A6" w14:textId="77777777" w:rsidR="005F755E" w:rsidRDefault="005F755E" w:rsidP="008F71E9">
            <w:pPr>
              <w:spacing w:after="160" w:line="268" w:lineRule="auto"/>
              <w:ind w:left="20"/>
            </w:pPr>
            <w:r>
              <w:t>2018</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DD75691" w14:textId="77777777" w:rsidR="005F755E" w:rsidRDefault="005F755E" w:rsidP="008F71E9">
            <w:pPr>
              <w:spacing w:after="160" w:line="268" w:lineRule="auto"/>
              <w:ind w:left="20"/>
            </w:pPr>
            <w:r>
              <w:t>2019</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920DBA9" w14:textId="77777777" w:rsidR="005F755E" w:rsidRDefault="005F755E" w:rsidP="008F71E9">
            <w:pPr>
              <w:spacing w:after="160" w:line="268" w:lineRule="auto"/>
              <w:ind w:left="20"/>
            </w:pPr>
            <w:r>
              <w:t>2020</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C9793D9" w14:textId="77777777" w:rsidR="005F755E" w:rsidRDefault="005F755E" w:rsidP="008F71E9">
            <w:pPr>
              <w:spacing w:after="160" w:line="268" w:lineRule="auto"/>
              <w:ind w:left="20"/>
            </w:pPr>
            <w:r>
              <w:t>2021</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E0FC12C" w14:textId="77777777" w:rsidR="005F755E" w:rsidRDefault="005F755E" w:rsidP="008F71E9">
            <w:pPr>
              <w:spacing w:after="160" w:line="268" w:lineRule="auto"/>
              <w:ind w:left="20"/>
            </w:pPr>
            <w:r>
              <w:t>2022</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D72B0EA" w14:textId="77777777" w:rsidR="005F755E" w:rsidRDefault="005F755E" w:rsidP="008F71E9">
            <w:pPr>
              <w:spacing w:after="160" w:line="268" w:lineRule="auto"/>
              <w:ind w:left="20"/>
            </w:pPr>
            <w:r>
              <w:t>2023</w:t>
            </w:r>
          </w:p>
        </w:tc>
      </w:tr>
      <w:tr w:rsidR="005F755E" w14:paraId="179E3E89" w14:textId="77777777" w:rsidTr="005F755E">
        <w:trPr>
          <w:trHeight w:val="465"/>
        </w:trPr>
        <w:tc>
          <w:tcPr>
            <w:tcW w:w="1333"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05D16B9D" w14:textId="77777777" w:rsidR="005F755E" w:rsidRDefault="005F755E" w:rsidP="008F71E9">
            <w:pPr>
              <w:spacing w:after="160" w:line="268" w:lineRule="auto"/>
              <w:ind w:left="20"/>
              <w:rPr>
                <w:b/>
              </w:rPr>
            </w:pPr>
            <w:r>
              <w:rPr>
                <w:b/>
              </w:rPr>
              <w:t>Polska</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E1A1DA2" w14:textId="77777777" w:rsidR="005F755E" w:rsidRDefault="005F755E" w:rsidP="008F71E9">
            <w:pPr>
              <w:spacing w:after="160" w:line="268" w:lineRule="auto"/>
              <w:ind w:left="20"/>
            </w:pPr>
            <w:r>
              <w:t>101,6</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AEFA126" w14:textId="77777777" w:rsidR="005F755E" w:rsidRDefault="005F755E" w:rsidP="008F71E9">
            <w:pPr>
              <w:spacing w:after="160" w:line="268" w:lineRule="auto"/>
              <w:ind w:left="20"/>
            </w:pPr>
            <w:r>
              <w:t>102,3</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6060BB7" w14:textId="77777777" w:rsidR="005F755E" w:rsidRDefault="005F755E" w:rsidP="008F71E9">
            <w:pPr>
              <w:spacing w:after="160" w:line="268" w:lineRule="auto"/>
              <w:ind w:left="20"/>
            </w:pPr>
            <w:r>
              <w:t>103,4</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0FC4E50" w14:textId="77777777" w:rsidR="005F755E" w:rsidRDefault="005F755E" w:rsidP="008F71E9">
            <w:pPr>
              <w:spacing w:after="160" w:line="268" w:lineRule="auto"/>
              <w:ind w:left="20"/>
            </w:pPr>
            <w:r>
              <w:rPr>
                <w:color w:val="222222"/>
                <w:shd w:val="clear" w:color="auto" w:fill="FDFDFD"/>
              </w:rPr>
              <w:t>105,1</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A551CF2" w14:textId="77777777" w:rsidR="005F755E" w:rsidRDefault="005F755E" w:rsidP="008F71E9">
            <w:pPr>
              <w:spacing w:after="160" w:line="268" w:lineRule="auto"/>
              <w:ind w:left="20"/>
            </w:pPr>
            <w:r>
              <w:t>114,4</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E442722" w14:textId="77777777" w:rsidR="005F755E" w:rsidRDefault="005F755E" w:rsidP="008F71E9">
            <w:pPr>
              <w:spacing w:after="160" w:line="268" w:lineRule="auto"/>
              <w:ind w:left="20"/>
            </w:pPr>
            <w:r>
              <w:t>111,4</w:t>
            </w:r>
          </w:p>
        </w:tc>
      </w:tr>
      <w:tr w:rsidR="005F755E" w14:paraId="1FA6AC05" w14:textId="77777777" w:rsidTr="005F755E">
        <w:trPr>
          <w:trHeight w:val="720"/>
        </w:trPr>
        <w:tc>
          <w:tcPr>
            <w:tcW w:w="1333"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2CD1D8ED" w14:textId="77777777" w:rsidR="005F755E" w:rsidRDefault="005F755E" w:rsidP="008F71E9">
            <w:pPr>
              <w:spacing w:after="160" w:line="268" w:lineRule="auto"/>
              <w:ind w:left="20"/>
              <w:rPr>
                <w:b/>
              </w:rPr>
            </w:pPr>
            <w:r>
              <w:rPr>
                <w:b/>
              </w:rPr>
              <w:t>Kujawsko- pomorskie</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97BB6B2" w14:textId="77777777" w:rsidR="005F755E" w:rsidRDefault="005F755E" w:rsidP="008F71E9">
            <w:pPr>
              <w:spacing w:after="160" w:line="268" w:lineRule="auto"/>
              <w:ind w:left="20"/>
            </w:pPr>
            <w:r>
              <w:t>101,6</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A1C7FC9" w14:textId="77777777" w:rsidR="005F755E" w:rsidRDefault="005F755E" w:rsidP="008F71E9">
            <w:pPr>
              <w:spacing w:after="160" w:line="268" w:lineRule="auto"/>
              <w:ind w:left="20"/>
            </w:pPr>
            <w:r>
              <w:t>102,3</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25F39E7" w14:textId="77777777" w:rsidR="005F755E" w:rsidRDefault="005F755E" w:rsidP="008F71E9">
            <w:pPr>
              <w:spacing w:after="160" w:line="268" w:lineRule="auto"/>
              <w:ind w:left="20"/>
            </w:pPr>
            <w:r>
              <w:t>103,6</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A3D44BB" w14:textId="77777777" w:rsidR="005F755E" w:rsidRDefault="005F755E" w:rsidP="008F71E9">
            <w:r>
              <w:t>105,1</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B82B6C4" w14:textId="77777777" w:rsidR="005F755E" w:rsidRDefault="005F755E" w:rsidP="008F71E9">
            <w:r>
              <w:t>115,6</w:t>
            </w:r>
          </w:p>
        </w:tc>
        <w:tc>
          <w:tcPr>
            <w:tcW w:w="1282"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0AA485C" w14:textId="77777777" w:rsidR="005F755E" w:rsidRDefault="005F755E" w:rsidP="008F71E9">
            <w:pPr>
              <w:spacing w:after="160" w:line="268" w:lineRule="auto"/>
              <w:ind w:left="20"/>
            </w:pPr>
            <w:r>
              <w:t>brak danych</w:t>
            </w:r>
          </w:p>
        </w:tc>
      </w:tr>
    </w:tbl>
    <w:p w14:paraId="5821F0F1" w14:textId="77777777" w:rsidR="005F755E" w:rsidRDefault="005F755E" w:rsidP="005F755E">
      <w:pPr>
        <w:spacing w:after="160" w:line="268" w:lineRule="auto"/>
        <w:ind w:left="20"/>
      </w:pPr>
      <w:r>
        <w:t xml:space="preserve">Źródło: opracowanie własne na podstawie danych z Banku Danych Lokalnych GUS </w:t>
      </w:r>
    </w:p>
    <w:p w14:paraId="73507432" w14:textId="77777777" w:rsidR="0032429C" w:rsidRDefault="0032429C" w:rsidP="006F49AB"/>
    <w:p w14:paraId="13D3D582" w14:textId="77777777" w:rsidR="00077876" w:rsidRDefault="00077876" w:rsidP="00FC3A17">
      <w:pPr>
        <w:pStyle w:val="Tabelatytu"/>
      </w:pPr>
    </w:p>
    <w:p w14:paraId="72E65FAE" w14:textId="259DAB35" w:rsidR="005F755E" w:rsidRPr="005F755E" w:rsidRDefault="005F755E" w:rsidP="00FC3A17">
      <w:pPr>
        <w:pStyle w:val="Tabelatytu"/>
      </w:pPr>
      <w:bookmarkStart w:id="21" w:name="_Toc162343885"/>
      <w:r w:rsidRPr="005F755E">
        <w:t xml:space="preserve">Tabela </w:t>
      </w:r>
      <w:r>
        <w:t>7</w:t>
      </w:r>
      <w:r w:rsidRPr="005F755E">
        <w:t>. Dane o kształtowani</w:t>
      </w:r>
      <w:r>
        <w:t>u</w:t>
      </w:r>
      <w:r w:rsidRPr="005F755E">
        <w:t xml:space="preserve"> się </w:t>
      </w:r>
      <w:r>
        <w:t>PKB</w:t>
      </w:r>
      <w:r w:rsidRPr="005F755E">
        <w:t xml:space="preserve"> w Polsce</w:t>
      </w:r>
      <w:r>
        <w:t xml:space="preserve"> i</w:t>
      </w:r>
      <w:r w:rsidRPr="005F755E">
        <w:t xml:space="preserve"> regionie w okresie wdrażania GPR we Włocławku.</w:t>
      </w:r>
      <w:bookmarkEnd w:id="21"/>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40"/>
        <w:gridCol w:w="1280"/>
        <w:gridCol w:w="1281"/>
        <w:gridCol w:w="1281"/>
        <w:gridCol w:w="1281"/>
        <w:gridCol w:w="1281"/>
        <w:gridCol w:w="1281"/>
      </w:tblGrid>
      <w:tr w:rsidR="005F755E" w14:paraId="11DF2378" w14:textId="77777777" w:rsidTr="005F755E">
        <w:trPr>
          <w:trHeight w:val="480"/>
        </w:trPr>
        <w:tc>
          <w:tcPr>
            <w:tcW w:w="9025" w:type="dxa"/>
            <w:gridSpan w:val="7"/>
            <w:tcBorders>
              <w:top w:val="single" w:sz="6" w:space="0" w:color="000000"/>
              <w:left w:val="single" w:sz="6" w:space="0" w:color="000000"/>
              <w:bottom w:val="single" w:sz="6" w:space="0" w:color="000000"/>
              <w:right w:val="single" w:sz="2" w:space="0" w:color="000000"/>
            </w:tcBorders>
            <w:tcMar>
              <w:top w:w="40" w:type="dxa"/>
              <w:left w:w="120" w:type="dxa"/>
              <w:bottom w:w="0" w:type="dxa"/>
              <w:right w:w="120" w:type="dxa"/>
            </w:tcMar>
          </w:tcPr>
          <w:p w14:paraId="29252A93" w14:textId="77777777" w:rsidR="005F755E" w:rsidRDefault="005F755E" w:rsidP="008F71E9">
            <w:pPr>
              <w:spacing w:after="160" w:line="268" w:lineRule="auto"/>
              <w:ind w:left="20"/>
            </w:pPr>
            <w:r>
              <w:t xml:space="preserve"> </w:t>
            </w:r>
            <w:r>
              <w:rPr>
                <w:b/>
              </w:rPr>
              <w:t>Produkt krajowy brutto (ceny bieżące) [mln zł]</w:t>
            </w:r>
          </w:p>
        </w:tc>
      </w:tr>
      <w:tr w:rsidR="005F755E" w14:paraId="64D63914" w14:textId="77777777" w:rsidTr="005F755E">
        <w:trPr>
          <w:trHeight w:val="465"/>
        </w:trPr>
        <w:tc>
          <w:tcPr>
            <w:tcW w:w="134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386072CF" w14:textId="77777777" w:rsidR="005F755E" w:rsidRDefault="005F755E" w:rsidP="008F71E9">
            <w:pPr>
              <w:spacing w:after="160" w:line="268" w:lineRule="auto"/>
              <w:ind w:left="20"/>
            </w:pPr>
            <w:r>
              <w:t xml:space="preserve"> </w:t>
            </w:r>
          </w:p>
        </w:tc>
        <w:tc>
          <w:tcPr>
            <w:tcW w:w="12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7213C39" w14:textId="77777777" w:rsidR="005F755E" w:rsidRDefault="005F755E" w:rsidP="008F71E9">
            <w:pPr>
              <w:spacing w:after="160" w:line="268" w:lineRule="auto"/>
              <w:ind w:left="20"/>
            </w:pPr>
            <w:r>
              <w:t>2018</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1104C6C" w14:textId="77777777" w:rsidR="005F755E" w:rsidRDefault="005F755E" w:rsidP="008F71E9">
            <w:pPr>
              <w:spacing w:after="160" w:line="268" w:lineRule="auto"/>
              <w:ind w:left="20"/>
            </w:pPr>
            <w:r>
              <w:t>2019</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9508C6B" w14:textId="77777777" w:rsidR="005F755E" w:rsidRDefault="005F755E" w:rsidP="008F71E9">
            <w:pPr>
              <w:spacing w:after="160" w:line="268" w:lineRule="auto"/>
              <w:ind w:left="20"/>
            </w:pPr>
            <w:r>
              <w:t>2020</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227E61F" w14:textId="77777777" w:rsidR="005F755E" w:rsidRDefault="005F755E" w:rsidP="008F71E9">
            <w:pPr>
              <w:spacing w:after="160" w:line="268" w:lineRule="auto"/>
              <w:ind w:left="20"/>
            </w:pPr>
            <w:r>
              <w:t>2021</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FB4253A" w14:textId="77777777" w:rsidR="005F755E" w:rsidRDefault="005F755E" w:rsidP="008F71E9">
            <w:pPr>
              <w:spacing w:after="160" w:line="268" w:lineRule="auto"/>
              <w:ind w:left="20"/>
            </w:pPr>
            <w:r>
              <w:t>2022</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D05067A" w14:textId="77777777" w:rsidR="005F755E" w:rsidRDefault="005F755E" w:rsidP="008F71E9">
            <w:pPr>
              <w:spacing w:after="160" w:line="268" w:lineRule="auto"/>
              <w:ind w:left="20"/>
            </w:pPr>
            <w:r>
              <w:t>2023</w:t>
            </w:r>
          </w:p>
        </w:tc>
      </w:tr>
      <w:tr w:rsidR="005F755E" w14:paraId="31F24C7B" w14:textId="77777777" w:rsidTr="005F755E">
        <w:trPr>
          <w:trHeight w:val="465"/>
        </w:trPr>
        <w:tc>
          <w:tcPr>
            <w:tcW w:w="134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0958AE67" w14:textId="77777777" w:rsidR="005F755E" w:rsidRDefault="005F755E" w:rsidP="008F71E9">
            <w:pPr>
              <w:spacing w:after="160" w:line="268" w:lineRule="auto"/>
              <w:ind w:left="20"/>
              <w:rPr>
                <w:b/>
              </w:rPr>
            </w:pPr>
            <w:r>
              <w:rPr>
                <w:b/>
              </w:rPr>
              <w:t>Polska</w:t>
            </w:r>
          </w:p>
        </w:tc>
        <w:tc>
          <w:tcPr>
            <w:tcW w:w="12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A275BBE" w14:textId="77777777" w:rsidR="005F755E" w:rsidRDefault="005F755E" w:rsidP="008F71E9">
            <w:r>
              <w:rPr>
                <w:color w:val="333333"/>
              </w:rPr>
              <w:t>2 126 506</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2F755F3" w14:textId="77777777" w:rsidR="005F755E" w:rsidRDefault="005F755E" w:rsidP="008F71E9">
            <w:r>
              <w:t>2 288 492</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5A92186" w14:textId="77777777" w:rsidR="005F755E" w:rsidRDefault="005F755E" w:rsidP="008F71E9">
            <w:r>
              <w:t>2 337 672</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477C7C7" w14:textId="77777777" w:rsidR="005F755E" w:rsidRDefault="005F755E" w:rsidP="008F71E9">
            <w:pPr>
              <w:spacing w:after="160" w:line="268" w:lineRule="auto"/>
              <w:ind w:left="20"/>
            </w:pPr>
            <w:r>
              <w:t>2 631 302</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237FCAD" w14:textId="77777777" w:rsidR="005F755E" w:rsidRDefault="005F755E" w:rsidP="008F71E9">
            <w:pPr>
              <w:spacing w:after="160" w:line="268" w:lineRule="auto"/>
              <w:ind w:left="20"/>
            </w:pPr>
            <w:r>
              <w:t>3 067 495*</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8E55B75" w14:textId="77777777" w:rsidR="005F755E" w:rsidRDefault="005F755E" w:rsidP="008F71E9">
            <w:pPr>
              <w:spacing w:after="160" w:line="268" w:lineRule="auto"/>
              <w:ind w:left="20"/>
            </w:pPr>
            <w:r>
              <w:t>brak danych</w:t>
            </w:r>
          </w:p>
        </w:tc>
      </w:tr>
      <w:tr w:rsidR="005F755E" w14:paraId="2780F884" w14:textId="77777777" w:rsidTr="005F755E">
        <w:trPr>
          <w:trHeight w:val="720"/>
        </w:trPr>
        <w:tc>
          <w:tcPr>
            <w:tcW w:w="1340"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376CCE45" w14:textId="77777777" w:rsidR="005F755E" w:rsidRDefault="005F755E" w:rsidP="008F71E9">
            <w:pPr>
              <w:spacing w:after="160" w:line="268" w:lineRule="auto"/>
              <w:ind w:left="20"/>
              <w:rPr>
                <w:b/>
              </w:rPr>
            </w:pPr>
            <w:r>
              <w:rPr>
                <w:b/>
              </w:rPr>
              <w:t>Kujawsko- pomorskie</w:t>
            </w:r>
          </w:p>
        </w:tc>
        <w:tc>
          <w:tcPr>
            <w:tcW w:w="1280"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43200C2" w14:textId="77777777" w:rsidR="005F755E" w:rsidRDefault="005F755E" w:rsidP="008F71E9">
            <w:r>
              <w:rPr>
                <w:color w:val="333333"/>
              </w:rPr>
              <w:t>93 521</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D540E8E" w14:textId="77777777" w:rsidR="005F755E" w:rsidRDefault="005F755E" w:rsidP="008F71E9">
            <w:pPr>
              <w:spacing w:after="160" w:line="268" w:lineRule="auto"/>
            </w:pPr>
            <w:r>
              <w:t>98 401</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CBF55FF" w14:textId="77777777" w:rsidR="005F755E" w:rsidRDefault="005F755E" w:rsidP="008F71E9">
            <w:pPr>
              <w:spacing w:after="160" w:line="268" w:lineRule="auto"/>
              <w:ind w:left="20"/>
            </w:pPr>
            <w:r>
              <w:t>102 446</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352ED94" w14:textId="77777777" w:rsidR="005F755E" w:rsidRDefault="005F755E" w:rsidP="008F71E9">
            <w:pPr>
              <w:spacing w:after="160" w:line="268" w:lineRule="auto"/>
              <w:ind w:left="20"/>
            </w:pPr>
            <w:r>
              <w:t>114 909</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F712DB7" w14:textId="77777777" w:rsidR="005F755E" w:rsidRDefault="005F755E" w:rsidP="008F71E9">
            <w:pPr>
              <w:spacing w:after="160" w:line="268" w:lineRule="auto"/>
              <w:ind w:left="20"/>
            </w:pPr>
            <w:r>
              <w:t>1</w:t>
            </w:r>
            <w:r>
              <w:rPr>
                <w:color w:val="333333"/>
              </w:rPr>
              <w:t>33 869*</w:t>
            </w:r>
          </w:p>
        </w:tc>
        <w:tc>
          <w:tcPr>
            <w:tcW w:w="1281"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3F3B559" w14:textId="77777777" w:rsidR="005F755E" w:rsidRDefault="005F755E" w:rsidP="008F71E9">
            <w:pPr>
              <w:spacing w:after="160" w:line="268" w:lineRule="auto"/>
              <w:ind w:left="20"/>
            </w:pPr>
            <w:r>
              <w:t>brak danych</w:t>
            </w:r>
          </w:p>
        </w:tc>
      </w:tr>
    </w:tbl>
    <w:p w14:paraId="19CAA9FC" w14:textId="77777777" w:rsidR="005F755E" w:rsidRDefault="005F755E" w:rsidP="005F755E">
      <w:pPr>
        <w:spacing w:after="160" w:line="268" w:lineRule="auto"/>
        <w:ind w:left="20"/>
      </w:pPr>
      <w:r>
        <w:t>Źródło: opracowanie własne na podstawie danych z Banku danych Lokalnych GUS (*według wstępnego szacunku)</w:t>
      </w:r>
    </w:p>
    <w:p w14:paraId="35705C08" w14:textId="77777777" w:rsidR="00375871" w:rsidRDefault="00375871" w:rsidP="005F755E">
      <w:pPr>
        <w:spacing w:after="160" w:line="268" w:lineRule="auto"/>
        <w:ind w:left="20"/>
      </w:pPr>
    </w:p>
    <w:p w14:paraId="179DCC1E" w14:textId="5C4EB048" w:rsidR="005F755E" w:rsidRPr="005F755E" w:rsidRDefault="005F755E" w:rsidP="00FC3A17">
      <w:pPr>
        <w:pStyle w:val="Tabelatytu"/>
      </w:pPr>
      <w:bookmarkStart w:id="22" w:name="_Toc162343886"/>
      <w:r w:rsidRPr="005F755E">
        <w:t xml:space="preserve">Tabela </w:t>
      </w:r>
      <w:r>
        <w:t>8</w:t>
      </w:r>
      <w:r w:rsidRPr="005F755E">
        <w:t xml:space="preserve">. Dane o </w:t>
      </w:r>
      <w:r>
        <w:t>dynamice</w:t>
      </w:r>
      <w:r w:rsidRPr="005F755E">
        <w:t xml:space="preserve"> PKB w Polsce i regionie w okresie wdrażania GPR we Włocławku.</w:t>
      </w:r>
      <w:bookmarkEnd w:id="22"/>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286"/>
        <w:gridCol w:w="1305"/>
        <w:gridCol w:w="1286"/>
        <w:gridCol w:w="1287"/>
        <w:gridCol w:w="1287"/>
        <w:gridCol w:w="1287"/>
        <w:gridCol w:w="1287"/>
      </w:tblGrid>
      <w:tr w:rsidR="005F755E" w14:paraId="72970554" w14:textId="77777777" w:rsidTr="006F49AB">
        <w:trPr>
          <w:trHeight w:val="465"/>
        </w:trPr>
        <w:tc>
          <w:tcPr>
            <w:tcW w:w="9025" w:type="dxa"/>
            <w:gridSpan w:val="7"/>
            <w:tcBorders>
              <w:top w:val="single" w:sz="6" w:space="0" w:color="000000"/>
              <w:left w:val="single" w:sz="6" w:space="0" w:color="000000"/>
              <w:bottom w:val="single" w:sz="6" w:space="0" w:color="000000"/>
              <w:right w:val="single" w:sz="4" w:space="0" w:color="auto"/>
            </w:tcBorders>
            <w:tcMar>
              <w:top w:w="40" w:type="dxa"/>
              <w:left w:w="120" w:type="dxa"/>
              <w:bottom w:w="0" w:type="dxa"/>
              <w:right w:w="120" w:type="dxa"/>
            </w:tcMar>
          </w:tcPr>
          <w:p w14:paraId="0EE7EDB6" w14:textId="77777777" w:rsidR="005F755E" w:rsidRDefault="005F755E" w:rsidP="008F71E9">
            <w:pPr>
              <w:spacing w:after="160" w:line="268" w:lineRule="auto"/>
              <w:ind w:left="20"/>
            </w:pPr>
            <w:r>
              <w:t xml:space="preserve"> </w:t>
            </w:r>
            <w:r>
              <w:rPr>
                <w:b/>
              </w:rPr>
              <w:t>Dynamika PKB w Polsce</w:t>
            </w:r>
          </w:p>
        </w:tc>
      </w:tr>
      <w:tr w:rsidR="005F755E" w14:paraId="786F93F4" w14:textId="77777777" w:rsidTr="005F755E">
        <w:trPr>
          <w:trHeight w:val="465"/>
        </w:trPr>
        <w:tc>
          <w:tcPr>
            <w:tcW w:w="1286"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26B459C8" w14:textId="77777777" w:rsidR="005F755E" w:rsidRDefault="005F755E" w:rsidP="008F71E9">
            <w:pPr>
              <w:spacing w:after="160" w:line="268" w:lineRule="auto"/>
              <w:ind w:left="20"/>
              <w:rPr>
                <w:b/>
              </w:rPr>
            </w:pP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FE527A4" w14:textId="77777777" w:rsidR="005F755E" w:rsidRDefault="005F755E" w:rsidP="008F71E9">
            <w:pPr>
              <w:spacing w:after="160" w:line="268" w:lineRule="auto"/>
              <w:ind w:left="20"/>
            </w:pPr>
            <w:r>
              <w:t>2018</w:t>
            </w:r>
          </w:p>
        </w:tc>
        <w:tc>
          <w:tcPr>
            <w:tcW w:w="1286"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52EC48D" w14:textId="77777777" w:rsidR="005F755E" w:rsidRDefault="005F755E" w:rsidP="008F71E9">
            <w:pPr>
              <w:spacing w:after="160" w:line="268" w:lineRule="auto"/>
              <w:ind w:left="20"/>
            </w:pPr>
            <w:r>
              <w:t>2019</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E37265F" w14:textId="77777777" w:rsidR="005F755E" w:rsidRDefault="005F755E" w:rsidP="008F71E9">
            <w:pPr>
              <w:spacing w:after="160" w:line="268" w:lineRule="auto"/>
              <w:ind w:left="20"/>
            </w:pPr>
            <w:r>
              <w:t>2020</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4C7D97D" w14:textId="77777777" w:rsidR="005F755E" w:rsidRDefault="005F755E" w:rsidP="008F71E9">
            <w:pPr>
              <w:spacing w:after="160" w:line="268" w:lineRule="auto"/>
              <w:ind w:left="20"/>
            </w:pPr>
            <w:r>
              <w:t>2021</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1EF551E" w14:textId="77777777" w:rsidR="005F755E" w:rsidRDefault="005F755E" w:rsidP="008F71E9">
            <w:pPr>
              <w:spacing w:after="160" w:line="268" w:lineRule="auto"/>
              <w:ind w:left="20"/>
            </w:pPr>
            <w:r>
              <w:t>2022</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5A14F64" w14:textId="77777777" w:rsidR="005F755E" w:rsidRDefault="005F755E" w:rsidP="008F71E9">
            <w:pPr>
              <w:spacing w:after="160" w:line="268" w:lineRule="auto"/>
              <w:ind w:left="20"/>
            </w:pPr>
            <w:r>
              <w:t>2023</w:t>
            </w:r>
          </w:p>
        </w:tc>
      </w:tr>
      <w:tr w:rsidR="005F755E" w14:paraId="26512DF1" w14:textId="77777777" w:rsidTr="005F755E">
        <w:trPr>
          <w:trHeight w:val="465"/>
        </w:trPr>
        <w:tc>
          <w:tcPr>
            <w:tcW w:w="1286"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6B8BF5AB" w14:textId="77777777" w:rsidR="005F755E" w:rsidRDefault="005F755E" w:rsidP="008F71E9">
            <w:pPr>
              <w:spacing w:after="160" w:line="268" w:lineRule="auto"/>
              <w:ind w:left="20"/>
              <w:rPr>
                <w:b/>
              </w:rPr>
            </w:pPr>
            <w:r>
              <w:rPr>
                <w:b/>
              </w:rPr>
              <w:t>Polska</w:t>
            </w:r>
          </w:p>
        </w:tc>
        <w:tc>
          <w:tcPr>
            <w:tcW w:w="130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35C8F0A" w14:textId="77777777" w:rsidR="005F755E" w:rsidRDefault="005F755E" w:rsidP="008F71E9">
            <w:pPr>
              <w:spacing w:after="160" w:line="268" w:lineRule="auto"/>
              <w:ind w:left="20"/>
            </w:pPr>
            <w:r>
              <w:t>107,2</w:t>
            </w:r>
          </w:p>
        </w:tc>
        <w:tc>
          <w:tcPr>
            <w:tcW w:w="1286"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0E85E74" w14:textId="77777777" w:rsidR="005F755E" w:rsidRDefault="005F755E" w:rsidP="008F71E9">
            <w:pPr>
              <w:spacing w:after="160" w:line="268" w:lineRule="auto"/>
              <w:ind w:left="20"/>
            </w:pPr>
            <w:r>
              <w:t>107,6</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D7C70AB" w14:textId="77777777" w:rsidR="005F755E" w:rsidRDefault="005F755E" w:rsidP="008F71E9">
            <w:pPr>
              <w:spacing w:after="160" w:line="268" w:lineRule="auto"/>
              <w:ind w:left="20"/>
            </w:pPr>
            <w:r>
              <w:t>102,1</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9FB1283" w14:textId="77777777" w:rsidR="005F755E" w:rsidRDefault="005F755E" w:rsidP="008F71E9">
            <w:pPr>
              <w:spacing w:after="160" w:line="268" w:lineRule="auto"/>
              <w:ind w:left="20"/>
            </w:pPr>
            <w:r>
              <w:t>112,6</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001DC84" w14:textId="77777777" w:rsidR="005F755E" w:rsidRDefault="005F755E" w:rsidP="008F71E9">
            <w:pPr>
              <w:spacing w:after="160" w:line="268" w:lineRule="auto"/>
              <w:ind w:left="20"/>
            </w:pPr>
            <w:r>
              <w:t>116,6*</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275A53E" w14:textId="77777777" w:rsidR="005F755E" w:rsidRDefault="005F755E" w:rsidP="008F71E9">
            <w:pPr>
              <w:spacing w:after="160" w:line="268" w:lineRule="auto"/>
              <w:ind w:left="20"/>
            </w:pPr>
            <w:r>
              <w:t>brak danych</w:t>
            </w:r>
          </w:p>
        </w:tc>
      </w:tr>
      <w:tr w:rsidR="005F755E" w14:paraId="237AC69A" w14:textId="77777777" w:rsidTr="005F755E">
        <w:trPr>
          <w:trHeight w:val="465"/>
        </w:trPr>
        <w:tc>
          <w:tcPr>
            <w:tcW w:w="1286"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135C381E" w14:textId="77777777" w:rsidR="005F755E" w:rsidRDefault="005F755E" w:rsidP="008F71E9">
            <w:pPr>
              <w:spacing w:after="160" w:line="268" w:lineRule="auto"/>
              <w:ind w:left="20"/>
              <w:rPr>
                <w:b/>
              </w:rPr>
            </w:pPr>
            <w:r>
              <w:rPr>
                <w:b/>
              </w:rPr>
              <w:t>Kujawsko- pomorskie</w:t>
            </w:r>
          </w:p>
        </w:tc>
        <w:tc>
          <w:tcPr>
            <w:tcW w:w="1305" w:type="dxa"/>
            <w:tcBorders>
              <w:top w:val="nil"/>
              <w:left w:val="nil"/>
              <w:bottom w:val="single" w:sz="6" w:space="0" w:color="000000"/>
              <w:right w:val="single" w:sz="6" w:space="0" w:color="000000"/>
            </w:tcBorders>
            <w:tcMar>
              <w:top w:w="40" w:type="dxa"/>
              <w:left w:w="120" w:type="dxa"/>
              <w:bottom w:w="0" w:type="dxa"/>
              <w:right w:w="120" w:type="dxa"/>
            </w:tcMar>
          </w:tcPr>
          <w:p w14:paraId="53E187E7" w14:textId="77777777" w:rsidR="005F755E" w:rsidRDefault="005F755E" w:rsidP="008F71E9">
            <w:pPr>
              <w:spacing w:after="160" w:line="268" w:lineRule="auto"/>
              <w:ind w:left="20"/>
            </w:pPr>
            <w:r>
              <w:t>107,5</w:t>
            </w:r>
          </w:p>
        </w:tc>
        <w:tc>
          <w:tcPr>
            <w:tcW w:w="1286" w:type="dxa"/>
            <w:tcBorders>
              <w:top w:val="nil"/>
              <w:left w:val="nil"/>
              <w:bottom w:val="single" w:sz="6" w:space="0" w:color="000000"/>
              <w:right w:val="single" w:sz="6" w:space="0" w:color="000000"/>
            </w:tcBorders>
            <w:tcMar>
              <w:top w:w="40" w:type="dxa"/>
              <w:left w:w="120" w:type="dxa"/>
              <w:bottom w:w="0" w:type="dxa"/>
              <w:right w:w="120" w:type="dxa"/>
            </w:tcMar>
          </w:tcPr>
          <w:p w14:paraId="0E277AD1" w14:textId="77777777" w:rsidR="005F755E" w:rsidRDefault="005F755E" w:rsidP="008F71E9">
            <w:pPr>
              <w:spacing w:after="160" w:line="268" w:lineRule="auto"/>
              <w:ind w:left="20"/>
            </w:pPr>
            <w:r>
              <w:t>105,2</w:t>
            </w:r>
          </w:p>
        </w:tc>
        <w:tc>
          <w:tcPr>
            <w:tcW w:w="1287" w:type="dxa"/>
            <w:tcBorders>
              <w:top w:val="nil"/>
              <w:left w:val="nil"/>
              <w:bottom w:val="single" w:sz="6" w:space="0" w:color="000000"/>
              <w:right w:val="single" w:sz="6" w:space="0" w:color="000000"/>
            </w:tcBorders>
            <w:tcMar>
              <w:top w:w="40" w:type="dxa"/>
              <w:left w:w="120" w:type="dxa"/>
              <w:bottom w:w="0" w:type="dxa"/>
              <w:right w:w="120" w:type="dxa"/>
            </w:tcMar>
          </w:tcPr>
          <w:p w14:paraId="1B9F6BDC" w14:textId="77777777" w:rsidR="005F755E" w:rsidRDefault="005F755E" w:rsidP="008F71E9">
            <w:pPr>
              <w:spacing w:after="160" w:line="268" w:lineRule="auto"/>
              <w:ind w:left="20"/>
            </w:pPr>
            <w:r>
              <w:t>104,1</w:t>
            </w:r>
          </w:p>
        </w:tc>
        <w:tc>
          <w:tcPr>
            <w:tcW w:w="1287" w:type="dxa"/>
            <w:tcBorders>
              <w:top w:val="nil"/>
              <w:left w:val="nil"/>
              <w:bottom w:val="single" w:sz="6" w:space="0" w:color="000000"/>
              <w:right w:val="single" w:sz="6" w:space="0" w:color="000000"/>
            </w:tcBorders>
            <w:tcMar>
              <w:top w:w="40" w:type="dxa"/>
              <w:left w:w="120" w:type="dxa"/>
              <w:bottom w:w="0" w:type="dxa"/>
              <w:right w:w="120" w:type="dxa"/>
            </w:tcMar>
          </w:tcPr>
          <w:p w14:paraId="4DF998C9" w14:textId="77777777" w:rsidR="005F755E" w:rsidRDefault="005F755E" w:rsidP="008F71E9">
            <w:pPr>
              <w:spacing w:after="160" w:line="268" w:lineRule="auto"/>
              <w:ind w:left="20"/>
            </w:pPr>
            <w:r>
              <w:t>112,2</w:t>
            </w:r>
          </w:p>
        </w:tc>
        <w:tc>
          <w:tcPr>
            <w:tcW w:w="1287" w:type="dxa"/>
            <w:tcBorders>
              <w:top w:val="nil"/>
              <w:left w:val="nil"/>
              <w:bottom w:val="single" w:sz="6" w:space="0" w:color="000000"/>
              <w:right w:val="single" w:sz="6" w:space="0" w:color="000000"/>
            </w:tcBorders>
            <w:tcMar>
              <w:top w:w="40" w:type="dxa"/>
              <w:left w:w="120" w:type="dxa"/>
              <w:bottom w:w="0" w:type="dxa"/>
              <w:right w:w="120" w:type="dxa"/>
            </w:tcMar>
          </w:tcPr>
          <w:p w14:paraId="7B6723E5" w14:textId="77777777" w:rsidR="005F755E" w:rsidRDefault="005F755E" w:rsidP="008F71E9">
            <w:pPr>
              <w:spacing w:after="160" w:line="268" w:lineRule="auto"/>
              <w:ind w:left="20"/>
            </w:pPr>
            <w:r>
              <w:t>116,5*</w:t>
            </w:r>
          </w:p>
        </w:tc>
        <w:tc>
          <w:tcPr>
            <w:tcW w:w="1287"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ED8EFF8" w14:textId="77777777" w:rsidR="005F755E" w:rsidRDefault="005F755E" w:rsidP="008F71E9">
            <w:pPr>
              <w:spacing w:after="160" w:line="268" w:lineRule="auto"/>
              <w:ind w:left="20"/>
            </w:pPr>
            <w:r>
              <w:t>brak danych</w:t>
            </w:r>
          </w:p>
        </w:tc>
      </w:tr>
    </w:tbl>
    <w:p w14:paraId="3821BCB1" w14:textId="77777777" w:rsidR="005F755E" w:rsidRDefault="005F755E" w:rsidP="005F755E">
      <w:pPr>
        <w:spacing w:after="160" w:line="268" w:lineRule="auto"/>
        <w:ind w:left="20"/>
      </w:pPr>
      <w:r>
        <w:t>Źródło: opracowanie własne na podstawie danych z Banku danych Lokalnych GUS (*według wstępnego szacunku)</w:t>
      </w:r>
    </w:p>
    <w:p w14:paraId="3F9B0F7C" w14:textId="77777777" w:rsidR="00375871" w:rsidRDefault="00375871" w:rsidP="005F755E">
      <w:pPr>
        <w:spacing w:after="160" w:line="268" w:lineRule="auto"/>
        <w:ind w:left="20"/>
      </w:pPr>
    </w:p>
    <w:p w14:paraId="1B18726E" w14:textId="7D73ACA7" w:rsidR="005F755E" w:rsidRPr="005F755E" w:rsidRDefault="005F755E" w:rsidP="00FC3A17">
      <w:pPr>
        <w:pStyle w:val="Tabelatytu"/>
      </w:pPr>
      <w:bookmarkStart w:id="23" w:name="_Toc162343887"/>
      <w:r w:rsidRPr="005F755E">
        <w:t xml:space="preserve">Tabela </w:t>
      </w:r>
      <w:r>
        <w:t>9</w:t>
      </w:r>
      <w:r w:rsidRPr="005F755E">
        <w:t xml:space="preserve">. Dane o kształtowaniu się </w:t>
      </w:r>
      <w:r>
        <w:t xml:space="preserve">poziomu wynagrodzeń (nominalnych i realnych) </w:t>
      </w:r>
      <w:r w:rsidRPr="005F755E">
        <w:t>w Polsce</w:t>
      </w:r>
      <w:r>
        <w:t>,</w:t>
      </w:r>
      <w:r w:rsidRPr="005F755E">
        <w:t xml:space="preserve"> regionie </w:t>
      </w:r>
      <w:r>
        <w:t xml:space="preserve">i Włocławku </w:t>
      </w:r>
      <w:r w:rsidRPr="005F755E">
        <w:t>w okresie wdrażania GPR we Włocławku.</w:t>
      </w:r>
      <w:bookmarkEnd w:id="23"/>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19"/>
        <w:gridCol w:w="1285"/>
        <w:gridCol w:w="1285"/>
        <w:gridCol w:w="1284"/>
        <w:gridCol w:w="1284"/>
        <w:gridCol w:w="1284"/>
        <w:gridCol w:w="1284"/>
      </w:tblGrid>
      <w:tr w:rsidR="005F755E" w14:paraId="1C808A62" w14:textId="77777777" w:rsidTr="004D4CE8">
        <w:trPr>
          <w:trHeight w:val="465"/>
        </w:trPr>
        <w:tc>
          <w:tcPr>
            <w:tcW w:w="9025" w:type="dxa"/>
            <w:gridSpan w:val="7"/>
            <w:tcBorders>
              <w:top w:val="single" w:sz="6" w:space="0" w:color="000000"/>
              <w:left w:val="single" w:sz="6" w:space="0" w:color="000000"/>
              <w:bottom w:val="single" w:sz="4" w:space="0" w:color="auto"/>
              <w:right w:val="single" w:sz="4" w:space="0" w:color="auto"/>
            </w:tcBorders>
            <w:tcMar>
              <w:top w:w="40" w:type="dxa"/>
              <w:left w:w="120" w:type="dxa"/>
              <w:bottom w:w="0" w:type="dxa"/>
              <w:right w:w="120" w:type="dxa"/>
            </w:tcMar>
          </w:tcPr>
          <w:p w14:paraId="0B7EDA12" w14:textId="77777777" w:rsidR="005F755E" w:rsidRDefault="005F755E" w:rsidP="008F71E9">
            <w:pPr>
              <w:spacing w:after="160" w:line="268" w:lineRule="auto"/>
              <w:ind w:left="20"/>
            </w:pPr>
            <w:r>
              <w:t xml:space="preserve"> </w:t>
            </w:r>
            <w:r>
              <w:rPr>
                <w:b/>
              </w:rPr>
              <w:t>Przeciętne wynagrodzenia brutto</w:t>
            </w:r>
            <w:r>
              <w:t xml:space="preserve"> </w:t>
            </w:r>
          </w:p>
        </w:tc>
      </w:tr>
      <w:tr w:rsidR="005F755E" w14:paraId="1D1C23C0" w14:textId="77777777" w:rsidTr="004D4CE8">
        <w:trPr>
          <w:trHeight w:val="465"/>
        </w:trPr>
        <w:tc>
          <w:tcPr>
            <w:tcW w:w="1319" w:type="dxa"/>
            <w:tcBorders>
              <w:top w:val="single" w:sz="4" w:space="0" w:color="auto"/>
              <w:left w:val="single" w:sz="6" w:space="0" w:color="000000"/>
              <w:bottom w:val="single" w:sz="4" w:space="0" w:color="auto"/>
              <w:right w:val="single" w:sz="6" w:space="0" w:color="000000"/>
            </w:tcBorders>
            <w:shd w:val="clear" w:color="auto" w:fill="auto"/>
            <w:tcMar>
              <w:top w:w="40" w:type="dxa"/>
              <w:left w:w="120" w:type="dxa"/>
              <w:bottom w:w="0" w:type="dxa"/>
              <w:right w:w="120" w:type="dxa"/>
            </w:tcMar>
          </w:tcPr>
          <w:p w14:paraId="0A49862B" w14:textId="77777777" w:rsidR="005F755E" w:rsidRDefault="005F755E" w:rsidP="008F71E9">
            <w:pPr>
              <w:spacing w:after="160" w:line="268" w:lineRule="auto"/>
              <w:ind w:left="20"/>
            </w:pPr>
            <w:r>
              <w:t xml:space="preserve"> </w:t>
            </w:r>
          </w:p>
        </w:tc>
        <w:tc>
          <w:tcPr>
            <w:tcW w:w="1285"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41ACD010" w14:textId="77777777" w:rsidR="005F755E" w:rsidRDefault="005F755E" w:rsidP="008F71E9">
            <w:pPr>
              <w:spacing w:after="160" w:line="268" w:lineRule="auto"/>
              <w:ind w:left="20"/>
            </w:pPr>
            <w:r>
              <w:t>2018</w:t>
            </w:r>
          </w:p>
        </w:tc>
        <w:tc>
          <w:tcPr>
            <w:tcW w:w="1285"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1DB6CCFE" w14:textId="77777777" w:rsidR="005F755E" w:rsidRDefault="005F755E" w:rsidP="008F71E9">
            <w:pPr>
              <w:spacing w:after="160" w:line="268" w:lineRule="auto"/>
              <w:ind w:left="20"/>
            </w:pPr>
            <w:r>
              <w:t>2019</w:t>
            </w:r>
          </w:p>
        </w:tc>
        <w:tc>
          <w:tcPr>
            <w:tcW w:w="1284"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08E2FFE6" w14:textId="77777777" w:rsidR="005F755E" w:rsidRDefault="005F755E" w:rsidP="008F71E9">
            <w:pPr>
              <w:spacing w:after="160" w:line="268" w:lineRule="auto"/>
              <w:ind w:left="20"/>
            </w:pPr>
            <w:r>
              <w:t>2020</w:t>
            </w:r>
          </w:p>
        </w:tc>
        <w:tc>
          <w:tcPr>
            <w:tcW w:w="1284"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077FC2F2" w14:textId="77777777" w:rsidR="005F755E" w:rsidRDefault="005F755E" w:rsidP="008F71E9">
            <w:pPr>
              <w:spacing w:after="160" w:line="268" w:lineRule="auto"/>
              <w:ind w:left="20"/>
            </w:pPr>
            <w:r>
              <w:t>2021</w:t>
            </w:r>
          </w:p>
        </w:tc>
        <w:tc>
          <w:tcPr>
            <w:tcW w:w="1284"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4B666DB8" w14:textId="77777777" w:rsidR="005F755E" w:rsidRDefault="005F755E" w:rsidP="008F71E9">
            <w:pPr>
              <w:spacing w:after="160" w:line="268" w:lineRule="auto"/>
              <w:ind w:left="20"/>
            </w:pPr>
            <w:r>
              <w:t>2022</w:t>
            </w:r>
          </w:p>
        </w:tc>
        <w:tc>
          <w:tcPr>
            <w:tcW w:w="1284" w:type="dxa"/>
            <w:tcBorders>
              <w:top w:val="single" w:sz="4" w:space="0" w:color="auto"/>
              <w:left w:val="nil"/>
              <w:bottom w:val="single" w:sz="4" w:space="0" w:color="auto"/>
              <w:right w:val="single" w:sz="6" w:space="0" w:color="000000"/>
            </w:tcBorders>
            <w:shd w:val="clear" w:color="auto" w:fill="auto"/>
            <w:tcMar>
              <w:top w:w="40" w:type="dxa"/>
              <w:left w:w="120" w:type="dxa"/>
              <w:bottom w:w="0" w:type="dxa"/>
              <w:right w:w="120" w:type="dxa"/>
            </w:tcMar>
          </w:tcPr>
          <w:p w14:paraId="338C0157" w14:textId="77777777" w:rsidR="005F755E" w:rsidRDefault="005F755E" w:rsidP="008F71E9">
            <w:pPr>
              <w:spacing w:after="160" w:line="268" w:lineRule="auto"/>
              <w:ind w:left="20"/>
            </w:pPr>
            <w:r>
              <w:t>2023</w:t>
            </w:r>
          </w:p>
        </w:tc>
      </w:tr>
      <w:tr w:rsidR="005F755E" w14:paraId="604CE442" w14:textId="77777777" w:rsidTr="004D4CE8">
        <w:trPr>
          <w:trHeight w:val="450"/>
        </w:trPr>
        <w:tc>
          <w:tcPr>
            <w:tcW w:w="9025" w:type="dxa"/>
            <w:gridSpan w:val="7"/>
            <w:tcBorders>
              <w:top w:val="single" w:sz="4" w:space="0" w:color="auto"/>
              <w:left w:val="single" w:sz="6" w:space="0" w:color="000000"/>
              <w:bottom w:val="single" w:sz="6" w:space="0" w:color="000000"/>
              <w:right w:val="single" w:sz="4" w:space="0" w:color="auto"/>
            </w:tcBorders>
            <w:shd w:val="clear" w:color="auto" w:fill="auto"/>
            <w:tcMar>
              <w:top w:w="40" w:type="dxa"/>
              <w:left w:w="120" w:type="dxa"/>
              <w:bottom w:w="0" w:type="dxa"/>
              <w:right w:w="120" w:type="dxa"/>
            </w:tcMar>
          </w:tcPr>
          <w:p w14:paraId="5B94389E" w14:textId="77777777" w:rsidR="005F755E" w:rsidRDefault="005F755E" w:rsidP="008F71E9">
            <w:pPr>
              <w:spacing w:after="160" w:line="268" w:lineRule="auto"/>
            </w:pPr>
            <w:r>
              <w:rPr>
                <w:b/>
              </w:rPr>
              <w:t>nominalne [zł]</w:t>
            </w:r>
          </w:p>
        </w:tc>
      </w:tr>
      <w:tr w:rsidR="005F755E" w14:paraId="33B0CDE7" w14:textId="77777777" w:rsidTr="005F755E">
        <w:trPr>
          <w:trHeight w:val="465"/>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00DD902C" w14:textId="77777777" w:rsidR="005F755E" w:rsidRDefault="005F755E" w:rsidP="008F71E9">
            <w:pPr>
              <w:spacing w:after="160" w:line="268" w:lineRule="auto"/>
              <w:ind w:left="20"/>
              <w:rPr>
                <w:b/>
              </w:rPr>
            </w:pPr>
            <w:r>
              <w:rPr>
                <w:b/>
              </w:rPr>
              <w:t>Polska</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EF09371" w14:textId="77777777" w:rsidR="005F755E" w:rsidRDefault="005F755E" w:rsidP="008F71E9">
            <w:pPr>
              <w:spacing w:after="160" w:line="268" w:lineRule="auto"/>
              <w:ind w:left="20"/>
            </w:pPr>
            <w:r>
              <w:t>4 834,76</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E553D60" w14:textId="77777777" w:rsidR="005F755E" w:rsidRDefault="005F755E" w:rsidP="008F71E9">
            <w:pPr>
              <w:spacing w:after="160" w:line="268" w:lineRule="auto"/>
              <w:ind w:left="20"/>
            </w:pPr>
            <w:r>
              <w:t>5 181,63</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72083B0" w14:textId="77777777" w:rsidR="005F755E" w:rsidRDefault="005F755E" w:rsidP="008F71E9">
            <w:pPr>
              <w:spacing w:after="160" w:line="268" w:lineRule="auto"/>
              <w:ind w:left="20"/>
            </w:pPr>
            <w:r>
              <w:t>5 523,32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568BB80" w14:textId="77777777" w:rsidR="005F755E" w:rsidRDefault="005F755E" w:rsidP="008F71E9">
            <w:pPr>
              <w:spacing w:after="160" w:line="268" w:lineRule="auto"/>
              <w:ind w:left="20"/>
            </w:pPr>
            <w:r>
              <w:t>6 001,02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DEDD8B2" w14:textId="77777777" w:rsidR="005F755E" w:rsidRDefault="005F755E" w:rsidP="008F71E9">
            <w:pPr>
              <w:spacing w:after="160" w:line="268" w:lineRule="auto"/>
              <w:ind w:left="20"/>
            </w:pPr>
            <w:r>
              <w:t>6 705,62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89EEB2B" w14:textId="77777777" w:rsidR="005F755E" w:rsidRDefault="005F755E" w:rsidP="008F71E9">
            <w:pPr>
              <w:spacing w:after="160" w:line="268" w:lineRule="auto"/>
              <w:ind w:left="20"/>
            </w:pPr>
            <w:r>
              <w:t>brak danych</w:t>
            </w:r>
          </w:p>
        </w:tc>
      </w:tr>
      <w:tr w:rsidR="005F755E" w14:paraId="10A41F03" w14:textId="77777777" w:rsidTr="005F755E">
        <w:trPr>
          <w:trHeight w:val="720"/>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20D7E55F" w14:textId="77777777" w:rsidR="005F755E" w:rsidRDefault="005F755E" w:rsidP="008F71E9">
            <w:pPr>
              <w:spacing w:after="160" w:line="268" w:lineRule="auto"/>
              <w:ind w:left="20"/>
              <w:rPr>
                <w:b/>
              </w:rPr>
            </w:pPr>
            <w:r>
              <w:rPr>
                <w:b/>
              </w:rPr>
              <w:t>Kujawsko- pomorskie</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58727CF" w14:textId="77777777" w:rsidR="005F755E" w:rsidRDefault="005F755E" w:rsidP="008F71E9">
            <w:pPr>
              <w:spacing w:after="160" w:line="268" w:lineRule="auto"/>
              <w:ind w:left="20"/>
            </w:pPr>
            <w:r>
              <w:t>4 139,21</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D0EEFCF" w14:textId="77777777" w:rsidR="005F755E" w:rsidRDefault="005F755E" w:rsidP="008F71E9">
            <w:pPr>
              <w:spacing w:after="160" w:line="268" w:lineRule="auto"/>
              <w:ind w:left="20"/>
            </w:pPr>
            <w:r>
              <w:t>4 494,37</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112E092" w14:textId="77777777" w:rsidR="005F755E" w:rsidRDefault="005F755E" w:rsidP="008F71E9">
            <w:pPr>
              <w:spacing w:after="160" w:line="268" w:lineRule="auto"/>
              <w:ind w:left="20"/>
            </w:pPr>
            <w:r>
              <w:t>4 831,73</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C3E0AFF" w14:textId="77777777" w:rsidR="005F755E" w:rsidRDefault="005F755E" w:rsidP="008F71E9">
            <w:pPr>
              <w:spacing w:after="160" w:line="268" w:lineRule="auto"/>
              <w:ind w:left="20"/>
            </w:pPr>
            <w:r>
              <w:t>5 286,83</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33896D4" w14:textId="77777777" w:rsidR="005F755E" w:rsidRDefault="005F755E" w:rsidP="008F71E9">
            <w:pPr>
              <w:spacing w:after="160" w:line="268" w:lineRule="auto"/>
              <w:ind w:left="20"/>
            </w:pPr>
            <w:r>
              <w:t>5 888,55</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CFF13B6" w14:textId="77777777" w:rsidR="005F755E" w:rsidRDefault="005F755E" w:rsidP="008F71E9">
            <w:pPr>
              <w:spacing w:after="160" w:line="268" w:lineRule="auto"/>
              <w:ind w:left="20"/>
            </w:pPr>
            <w:r>
              <w:t>brak danych</w:t>
            </w:r>
          </w:p>
        </w:tc>
      </w:tr>
      <w:tr w:rsidR="005F755E" w14:paraId="60A027D6" w14:textId="77777777" w:rsidTr="00375871">
        <w:trPr>
          <w:trHeight w:val="720"/>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03466D2B" w14:textId="77777777" w:rsidR="005F755E" w:rsidRDefault="005F755E" w:rsidP="008F71E9">
            <w:pPr>
              <w:spacing w:after="160" w:line="268" w:lineRule="auto"/>
              <w:ind w:left="20"/>
              <w:rPr>
                <w:b/>
              </w:rPr>
            </w:pPr>
            <w:r>
              <w:rPr>
                <w:b/>
              </w:rPr>
              <w:t>Powiat m. Włocławek</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FD6AB24" w14:textId="77777777" w:rsidR="005F755E" w:rsidRDefault="005F755E" w:rsidP="008F71E9">
            <w:pPr>
              <w:spacing w:after="160" w:line="268" w:lineRule="auto"/>
              <w:ind w:left="20"/>
            </w:pPr>
            <w:r>
              <w:t>4 166,00</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970577A" w14:textId="77777777" w:rsidR="005F755E" w:rsidRDefault="005F755E" w:rsidP="008F71E9">
            <w:pPr>
              <w:spacing w:after="160" w:line="268" w:lineRule="auto"/>
              <w:ind w:left="20"/>
            </w:pPr>
            <w:r>
              <w:t>4 505,60</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5D8B42B" w14:textId="77777777" w:rsidR="005F755E" w:rsidRDefault="005F755E" w:rsidP="008F71E9">
            <w:pPr>
              <w:spacing w:after="160" w:line="268" w:lineRule="auto"/>
              <w:ind w:left="20"/>
            </w:pPr>
            <w:r>
              <w:t>4 889,30</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584AF15" w14:textId="77777777" w:rsidR="005F755E" w:rsidRDefault="005F755E" w:rsidP="008F71E9">
            <w:pPr>
              <w:spacing w:after="160" w:line="268" w:lineRule="auto"/>
              <w:ind w:left="20"/>
            </w:pPr>
            <w:r>
              <w:t>5 294,49</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E3DB42F" w14:textId="77777777" w:rsidR="005F755E" w:rsidRDefault="005F755E" w:rsidP="008F71E9">
            <w:pPr>
              <w:spacing w:after="160" w:line="268" w:lineRule="auto"/>
              <w:ind w:left="20"/>
            </w:pPr>
            <w:r>
              <w:t>5 892,16</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0365D25" w14:textId="77777777" w:rsidR="005F755E" w:rsidRDefault="005F755E" w:rsidP="008F71E9">
            <w:pPr>
              <w:spacing w:after="160" w:line="268" w:lineRule="auto"/>
              <w:ind w:left="20"/>
            </w:pPr>
            <w:r>
              <w:t>brak danych</w:t>
            </w:r>
          </w:p>
        </w:tc>
      </w:tr>
      <w:tr w:rsidR="005F755E" w14:paraId="59D478CF" w14:textId="77777777" w:rsidTr="00375871">
        <w:trPr>
          <w:trHeight w:val="465"/>
        </w:trPr>
        <w:tc>
          <w:tcPr>
            <w:tcW w:w="9025" w:type="dxa"/>
            <w:gridSpan w:val="7"/>
            <w:tcBorders>
              <w:top w:val="single" w:sz="6" w:space="0" w:color="000000"/>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7B251CF2" w14:textId="77777777" w:rsidR="005F755E" w:rsidRDefault="005F755E" w:rsidP="008F71E9">
            <w:pPr>
              <w:spacing w:after="160" w:line="268" w:lineRule="auto"/>
              <w:ind w:left="20"/>
            </w:pPr>
            <w:r>
              <w:rPr>
                <w:b/>
              </w:rPr>
              <w:t>realne – w cenach stałych z 2018 r. [zł]</w:t>
            </w:r>
          </w:p>
        </w:tc>
      </w:tr>
      <w:tr w:rsidR="005F755E" w14:paraId="1CD464C4" w14:textId="77777777" w:rsidTr="005F755E">
        <w:trPr>
          <w:trHeight w:val="465"/>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472B71A5" w14:textId="77777777" w:rsidR="005F755E" w:rsidRDefault="005F755E" w:rsidP="008F71E9">
            <w:pPr>
              <w:spacing w:after="160" w:line="268" w:lineRule="auto"/>
              <w:ind w:left="20"/>
              <w:rPr>
                <w:b/>
              </w:rPr>
            </w:pPr>
            <w:r>
              <w:rPr>
                <w:b/>
              </w:rPr>
              <w:t>Polska</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8B3959D" w14:textId="77777777" w:rsidR="005F755E" w:rsidRDefault="005F755E" w:rsidP="008F71E9">
            <w:pPr>
              <w:spacing w:after="160" w:line="268" w:lineRule="auto"/>
              <w:ind w:left="20"/>
            </w:pPr>
            <w:r>
              <w:t>4 834,76</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C7F9D99" w14:textId="77777777" w:rsidR="005F755E" w:rsidRDefault="005F755E" w:rsidP="008F71E9">
            <w:pPr>
              <w:spacing w:after="160" w:line="268" w:lineRule="auto"/>
              <w:ind w:left="20"/>
            </w:pPr>
            <w:r>
              <w:t>5 065,13</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6CDD032" w14:textId="77777777" w:rsidR="005F755E" w:rsidRDefault="005F755E" w:rsidP="008F71E9">
            <w:pPr>
              <w:spacing w:after="160" w:line="268" w:lineRule="auto"/>
              <w:ind w:left="20"/>
            </w:pPr>
            <w:r>
              <w:t>5 221,61</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0B8F14C" w14:textId="77777777" w:rsidR="005F755E" w:rsidRDefault="005F755E" w:rsidP="008F71E9">
            <w:pPr>
              <w:spacing w:after="160" w:line="268" w:lineRule="auto"/>
              <w:ind w:left="20"/>
            </w:pPr>
            <w:r>
              <w:t>5 397,92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20DB000" w14:textId="77777777" w:rsidR="005F755E" w:rsidRDefault="005F755E" w:rsidP="008F71E9">
            <w:pPr>
              <w:spacing w:after="160" w:line="268" w:lineRule="auto"/>
              <w:ind w:left="20"/>
            </w:pPr>
            <w:r>
              <w:t>5 272,47</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225BD1A" w14:textId="77777777" w:rsidR="005F755E" w:rsidRDefault="005F755E" w:rsidP="008F71E9">
            <w:pPr>
              <w:spacing w:after="160" w:line="268" w:lineRule="auto"/>
              <w:ind w:left="20"/>
            </w:pPr>
            <w:r>
              <w:t>brak danych</w:t>
            </w:r>
          </w:p>
        </w:tc>
      </w:tr>
      <w:tr w:rsidR="005F755E" w14:paraId="55372BBA" w14:textId="77777777" w:rsidTr="005F755E">
        <w:trPr>
          <w:trHeight w:val="720"/>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1B2A7046" w14:textId="77777777" w:rsidR="005F755E" w:rsidRDefault="005F755E" w:rsidP="008F71E9">
            <w:pPr>
              <w:spacing w:after="160" w:line="268" w:lineRule="auto"/>
              <w:ind w:left="20"/>
              <w:rPr>
                <w:b/>
              </w:rPr>
            </w:pPr>
            <w:r>
              <w:rPr>
                <w:b/>
              </w:rPr>
              <w:t>Kujawsko- pomorskie</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4621E254" w14:textId="77777777" w:rsidR="005F755E" w:rsidRDefault="005F755E" w:rsidP="008F71E9">
            <w:pPr>
              <w:spacing w:after="160" w:line="268" w:lineRule="auto"/>
              <w:ind w:left="20"/>
            </w:pPr>
            <w:r>
              <w:t>4 139,21</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1CF49380" w14:textId="77777777" w:rsidR="005F755E" w:rsidRDefault="005F755E" w:rsidP="008F71E9">
            <w:pPr>
              <w:spacing w:after="160" w:line="268" w:lineRule="auto"/>
              <w:ind w:left="20"/>
            </w:pPr>
            <w:r>
              <w:t>4 393,32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DCB46F3" w14:textId="77777777" w:rsidR="005F755E" w:rsidRDefault="005F755E" w:rsidP="008F71E9">
            <w:pPr>
              <w:spacing w:after="160" w:line="268" w:lineRule="auto"/>
            </w:pPr>
            <w:r>
              <w:t xml:space="preserve">4 567,79 </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2A6DD3FC" w14:textId="77777777" w:rsidR="005F755E" w:rsidRDefault="005F755E" w:rsidP="008F71E9">
            <w:pPr>
              <w:spacing w:after="160" w:line="268" w:lineRule="auto"/>
              <w:ind w:left="20"/>
            </w:pPr>
            <w:r>
              <w:t>4 755,50</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26A4030" w14:textId="77777777" w:rsidR="005F755E" w:rsidRDefault="005F755E" w:rsidP="008F71E9">
            <w:pPr>
              <w:spacing w:after="160" w:line="268" w:lineRule="auto"/>
            </w:pPr>
            <w:r>
              <w:t>4 630,03</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12D62E1" w14:textId="77777777" w:rsidR="005F755E" w:rsidRDefault="005F755E" w:rsidP="008F71E9">
            <w:pPr>
              <w:spacing w:after="160" w:line="268" w:lineRule="auto"/>
              <w:ind w:left="20"/>
            </w:pPr>
            <w:r>
              <w:t>brak danych</w:t>
            </w:r>
          </w:p>
        </w:tc>
      </w:tr>
      <w:tr w:rsidR="005F755E" w14:paraId="58FC284D" w14:textId="77777777" w:rsidTr="005F755E">
        <w:trPr>
          <w:trHeight w:val="720"/>
        </w:trPr>
        <w:tc>
          <w:tcPr>
            <w:tcW w:w="1319" w:type="dxa"/>
            <w:tcBorders>
              <w:top w:val="nil"/>
              <w:left w:val="single" w:sz="6" w:space="0" w:color="000000"/>
              <w:bottom w:val="single" w:sz="6" w:space="0" w:color="000000"/>
              <w:right w:val="single" w:sz="6" w:space="0" w:color="000000"/>
            </w:tcBorders>
            <w:shd w:val="clear" w:color="auto" w:fill="auto"/>
            <w:tcMar>
              <w:top w:w="40" w:type="dxa"/>
              <w:left w:w="120" w:type="dxa"/>
              <w:bottom w:w="0" w:type="dxa"/>
              <w:right w:w="120" w:type="dxa"/>
            </w:tcMar>
          </w:tcPr>
          <w:p w14:paraId="40955E2E" w14:textId="77777777" w:rsidR="005F755E" w:rsidRDefault="005F755E" w:rsidP="008F71E9">
            <w:pPr>
              <w:spacing w:after="160" w:line="268" w:lineRule="auto"/>
              <w:ind w:left="20"/>
              <w:rPr>
                <w:b/>
              </w:rPr>
            </w:pPr>
            <w:r>
              <w:rPr>
                <w:b/>
              </w:rPr>
              <w:t>Powiat m. Włocławek</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3D4ADBDC" w14:textId="77777777" w:rsidR="005F755E" w:rsidRDefault="005F755E" w:rsidP="008F71E9">
            <w:pPr>
              <w:spacing w:after="160" w:line="268" w:lineRule="auto"/>
              <w:ind w:left="20"/>
            </w:pPr>
            <w:r>
              <w:t>4 166,00</w:t>
            </w:r>
          </w:p>
        </w:tc>
        <w:tc>
          <w:tcPr>
            <w:tcW w:w="1285"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7BE155E5" w14:textId="77777777" w:rsidR="005F755E" w:rsidRDefault="005F755E" w:rsidP="008F71E9">
            <w:pPr>
              <w:spacing w:after="160" w:line="268" w:lineRule="auto"/>
              <w:ind w:left="20"/>
            </w:pPr>
            <w:r>
              <w:t>4 404,30</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EA91D44" w14:textId="77777777" w:rsidR="005F755E" w:rsidRDefault="005F755E" w:rsidP="008F71E9">
            <w:pPr>
              <w:spacing w:after="160" w:line="268" w:lineRule="auto"/>
              <w:ind w:left="20"/>
            </w:pPr>
            <w:r>
              <w:t>4 622,22</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08D482E9" w14:textId="77777777" w:rsidR="005F755E" w:rsidRDefault="005F755E" w:rsidP="008F71E9">
            <w:pPr>
              <w:spacing w:after="160" w:line="268" w:lineRule="auto"/>
              <w:ind w:left="20"/>
            </w:pPr>
            <w:r>
              <w:t>4 762,39</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5BAEE9E0" w14:textId="77777777" w:rsidR="005F755E" w:rsidRDefault="005F755E" w:rsidP="008F71E9">
            <w:pPr>
              <w:spacing w:after="160" w:line="268" w:lineRule="auto"/>
              <w:ind w:left="20"/>
            </w:pPr>
            <w:r>
              <w:t>4 632,86</w:t>
            </w:r>
          </w:p>
        </w:tc>
        <w:tc>
          <w:tcPr>
            <w:tcW w:w="1284" w:type="dxa"/>
            <w:tcBorders>
              <w:top w:val="nil"/>
              <w:left w:val="nil"/>
              <w:bottom w:val="single" w:sz="6" w:space="0" w:color="000000"/>
              <w:right w:val="single" w:sz="6" w:space="0" w:color="000000"/>
            </w:tcBorders>
            <w:shd w:val="clear" w:color="auto" w:fill="auto"/>
            <w:tcMar>
              <w:top w:w="40" w:type="dxa"/>
              <w:left w:w="120" w:type="dxa"/>
              <w:bottom w:w="0" w:type="dxa"/>
              <w:right w:w="120" w:type="dxa"/>
            </w:tcMar>
          </w:tcPr>
          <w:p w14:paraId="604F3048" w14:textId="77777777" w:rsidR="005F755E" w:rsidRDefault="005F755E" w:rsidP="008F71E9">
            <w:pPr>
              <w:spacing w:after="160" w:line="268" w:lineRule="auto"/>
              <w:ind w:left="20"/>
            </w:pPr>
            <w:r>
              <w:t>brak danych</w:t>
            </w:r>
          </w:p>
        </w:tc>
      </w:tr>
    </w:tbl>
    <w:p w14:paraId="5CA2EC43" w14:textId="77777777" w:rsidR="005F755E" w:rsidRDefault="005F755E" w:rsidP="005F755E">
      <w:pPr>
        <w:spacing w:after="160" w:line="268" w:lineRule="auto"/>
        <w:ind w:left="20"/>
      </w:pPr>
      <w:r>
        <w:t>Źródło: opracowanie własne na podstawie danych z Banku danych Lokalnych GUS</w:t>
      </w:r>
    </w:p>
    <w:p w14:paraId="2E3D45BA" w14:textId="77777777" w:rsidR="00375871" w:rsidRDefault="00375871" w:rsidP="005F755E">
      <w:pPr>
        <w:spacing w:after="160" w:line="268" w:lineRule="auto"/>
        <w:ind w:left="20"/>
      </w:pPr>
    </w:p>
    <w:p w14:paraId="739BE3C1" w14:textId="5B5C9C1F" w:rsidR="005F755E" w:rsidRPr="005F755E" w:rsidRDefault="005F755E" w:rsidP="00FC3A17">
      <w:pPr>
        <w:pStyle w:val="Tabelatytu"/>
      </w:pPr>
      <w:bookmarkStart w:id="24" w:name="_Toc162343888"/>
      <w:r w:rsidRPr="005F755E">
        <w:t xml:space="preserve">Tabela </w:t>
      </w:r>
      <w:r>
        <w:t>10</w:t>
      </w:r>
      <w:r w:rsidRPr="005F755E">
        <w:t>. Dane o zmianach poziomu minimalnego wynagrodzenia w Polsce w okresie wdrażania GPR we Włocławku.</w:t>
      </w:r>
      <w:bookmarkEnd w:id="24"/>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503"/>
        <w:gridCol w:w="1510"/>
        <w:gridCol w:w="1503"/>
        <w:gridCol w:w="1503"/>
        <w:gridCol w:w="1503"/>
        <w:gridCol w:w="1503"/>
      </w:tblGrid>
      <w:tr w:rsidR="005F755E" w14:paraId="1DD037F5" w14:textId="77777777" w:rsidTr="005F755E">
        <w:trPr>
          <w:trHeight w:val="720"/>
        </w:trPr>
        <w:tc>
          <w:tcPr>
            <w:tcW w:w="9025" w:type="dxa"/>
            <w:gridSpan w:val="6"/>
            <w:tcBorders>
              <w:top w:val="single" w:sz="6" w:space="0" w:color="000000"/>
              <w:left w:val="single" w:sz="6" w:space="0" w:color="000000"/>
              <w:bottom w:val="single" w:sz="6" w:space="0" w:color="000000"/>
              <w:right w:val="single" w:sz="6" w:space="0" w:color="000000"/>
            </w:tcBorders>
            <w:tcMar>
              <w:top w:w="40" w:type="dxa"/>
              <w:left w:w="0" w:type="dxa"/>
              <w:bottom w:w="0" w:type="dxa"/>
              <w:right w:w="20" w:type="dxa"/>
            </w:tcMar>
          </w:tcPr>
          <w:p w14:paraId="6FAEBE87" w14:textId="77777777" w:rsidR="005F755E" w:rsidRDefault="005F755E" w:rsidP="008F71E9">
            <w:pPr>
              <w:spacing w:after="160" w:line="268" w:lineRule="auto"/>
              <w:rPr>
                <w:b/>
              </w:rPr>
            </w:pPr>
            <w:r>
              <w:rPr>
                <w:b/>
              </w:rPr>
              <w:t>Minimalne wynagrodzenie brutto w Polsce [zł]</w:t>
            </w:r>
          </w:p>
        </w:tc>
      </w:tr>
      <w:tr w:rsidR="005F755E" w14:paraId="69714677" w14:textId="77777777" w:rsidTr="008F71E9">
        <w:trPr>
          <w:trHeight w:val="465"/>
        </w:trPr>
        <w:tc>
          <w:tcPr>
            <w:tcW w:w="1503" w:type="dxa"/>
            <w:tcBorders>
              <w:top w:val="nil"/>
              <w:left w:val="single" w:sz="6" w:space="0" w:color="000000"/>
              <w:bottom w:val="single" w:sz="6" w:space="0" w:color="000000"/>
              <w:right w:val="single" w:sz="6" w:space="0" w:color="000000"/>
            </w:tcBorders>
            <w:tcMar>
              <w:top w:w="40" w:type="dxa"/>
              <w:left w:w="0" w:type="dxa"/>
              <w:bottom w:w="0" w:type="dxa"/>
              <w:right w:w="20" w:type="dxa"/>
            </w:tcMar>
          </w:tcPr>
          <w:p w14:paraId="57FF6FAB" w14:textId="77777777" w:rsidR="005F755E" w:rsidRDefault="005F755E" w:rsidP="008F71E9">
            <w:pPr>
              <w:spacing w:after="160" w:line="268" w:lineRule="auto"/>
              <w:ind w:left="20"/>
            </w:pPr>
            <w:r>
              <w:t>2018</w:t>
            </w:r>
          </w:p>
        </w:tc>
        <w:tc>
          <w:tcPr>
            <w:tcW w:w="1510" w:type="dxa"/>
            <w:tcBorders>
              <w:top w:val="nil"/>
              <w:left w:val="nil"/>
              <w:bottom w:val="single" w:sz="6" w:space="0" w:color="000000"/>
              <w:right w:val="single" w:sz="6" w:space="0" w:color="000000"/>
            </w:tcBorders>
            <w:tcMar>
              <w:top w:w="40" w:type="dxa"/>
              <w:left w:w="0" w:type="dxa"/>
              <w:bottom w:w="0" w:type="dxa"/>
              <w:right w:w="20" w:type="dxa"/>
            </w:tcMar>
          </w:tcPr>
          <w:p w14:paraId="7D6BDFC4" w14:textId="77777777" w:rsidR="005F755E" w:rsidRDefault="005F755E" w:rsidP="008F71E9">
            <w:pPr>
              <w:spacing w:after="160" w:line="268" w:lineRule="auto"/>
              <w:ind w:left="20"/>
            </w:pPr>
            <w:r>
              <w:t>2019</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2E744A94" w14:textId="77777777" w:rsidR="005F755E" w:rsidRDefault="005F755E" w:rsidP="008F71E9">
            <w:pPr>
              <w:spacing w:after="160" w:line="268" w:lineRule="auto"/>
              <w:ind w:left="20"/>
            </w:pPr>
            <w:r>
              <w:t>2020</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3E5DEAA7" w14:textId="77777777" w:rsidR="005F755E" w:rsidRDefault="005F755E" w:rsidP="008F71E9">
            <w:pPr>
              <w:spacing w:after="160" w:line="268" w:lineRule="auto"/>
              <w:ind w:left="20"/>
            </w:pPr>
            <w:r>
              <w:t>2021</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33FFEF2C" w14:textId="77777777" w:rsidR="005F755E" w:rsidRDefault="005F755E" w:rsidP="008F71E9">
            <w:pPr>
              <w:spacing w:after="160" w:line="268" w:lineRule="auto"/>
              <w:ind w:left="20"/>
            </w:pPr>
            <w:r>
              <w:t>2022</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7C87310A" w14:textId="77777777" w:rsidR="005F755E" w:rsidRDefault="005F755E" w:rsidP="008F71E9">
            <w:pPr>
              <w:spacing w:after="160" w:line="268" w:lineRule="auto"/>
              <w:ind w:left="20"/>
            </w:pPr>
            <w:r>
              <w:t>2023</w:t>
            </w:r>
          </w:p>
        </w:tc>
      </w:tr>
      <w:tr w:rsidR="005F755E" w14:paraId="31E69ACF" w14:textId="77777777" w:rsidTr="008F71E9">
        <w:trPr>
          <w:trHeight w:val="465"/>
        </w:trPr>
        <w:tc>
          <w:tcPr>
            <w:tcW w:w="1503" w:type="dxa"/>
            <w:tcBorders>
              <w:top w:val="nil"/>
              <w:left w:val="single" w:sz="6" w:space="0" w:color="000000"/>
              <w:bottom w:val="single" w:sz="6" w:space="0" w:color="000000"/>
              <w:right w:val="single" w:sz="6" w:space="0" w:color="000000"/>
            </w:tcBorders>
            <w:tcMar>
              <w:top w:w="40" w:type="dxa"/>
              <w:left w:w="0" w:type="dxa"/>
              <w:bottom w:w="0" w:type="dxa"/>
              <w:right w:w="20" w:type="dxa"/>
            </w:tcMar>
          </w:tcPr>
          <w:p w14:paraId="39A92A8F" w14:textId="77777777" w:rsidR="005F755E" w:rsidRDefault="005F755E" w:rsidP="008F71E9">
            <w:pPr>
              <w:spacing w:after="160" w:line="268" w:lineRule="auto"/>
              <w:ind w:left="20"/>
            </w:pPr>
            <w:r>
              <w:t>2100</w:t>
            </w:r>
          </w:p>
        </w:tc>
        <w:tc>
          <w:tcPr>
            <w:tcW w:w="1510" w:type="dxa"/>
            <w:tcBorders>
              <w:top w:val="nil"/>
              <w:left w:val="nil"/>
              <w:bottom w:val="single" w:sz="6" w:space="0" w:color="000000"/>
              <w:right w:val="single" w:sz="6" w:space="0" w:color="000000"/>
            </w:tcBorders>
            <w:tcMar>
              <w:top w:w="40" w:type="dxa"/>
              <w:left w:w="0" w:type="dxa"/>
              <w:bottom w:w="0" w:type="dxa"/>
              <w:right w:w="20" w:type="dxa"/>
            </w:tcMar>
          </w:tcPr>
          <w:p w14:paraId="29D275EF" w14:textId="77777777" w:rsidR="005F755E" w:rsidRDefault="005F755E" w:rsidP="008F71E9">
            <w:pPr>
              <w:spacing w:after="160" w:line="268" w:lineRule="auto"/>
              <w:ind w:left="20"/>
            </w:pPr>
            <w:r>
              <w:t>2250</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0A031E54" w14:textId="77777777" w:rsidR="005F755E" w:rsidRDefault="005F755E" w:rsidP="008F71E9">
            <w:pPr>
              <w:spacing w:after="160" w:line="268" w:lineRule="auto"/>
              <w:ind w:left="20"/>
            </w:pPr>
            <w:r>
              <w:t>2600</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34AF4173" w14:textId="77777777" w:rsidR="005F755E" w:rsidRDefault="005F755E" w:rsidP="008F71E9">
            <w:pPr>
              <w:spacing w:after="160" w:line="268" w:lineRule="auto"/>
              <w:ind w:left="20"/>
            </w:pPr>
            <w:r>
              <w:t>2800</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426EB6D0" w14:textId="77777777" w:rsidR="005F755E" w:rsidRDefault="005F755E" w:rsidP="008F71E9">
            <w:pPr>
              <w:spacing w:after="160" w:line="268" w:lineRule="auto"/>
              <w:ind w:left="20"/>
            </w:pPr>
            <w:r>
              <w:t>3010</w:t>
            </w:r>
          </w:p>
        </w:tc>
        <w:tc>
          <w:tcPr>
            <w:tcW w:w="1503" w:type="dxa"/>
            <w:tcBorders>
              <w:top w:val="nil"/>
              <w:left w:val="nil"/>
              <w:bottom w:val="single" w:sz="6" w:space="0" w:color="000000"/>
              <w:right w:val="single" w:sz="6" w:space="0" w:color="000000"/>
            </w:tcBorders>
            <w:tcMar>
              <w:top w:w="40" w:type="dxa"/>
              <w:left w:w="0" w:type="dxa"/>
              <w:bottom w:w="0" w:type="dxa"/>
              <w:right w:w="20" w:type="dxa"/>
            </w:tcMar>
          </w:tcPr>
          <w:p w14:paraId="2C6821D4" w14:textId="179828F8" w:rsidR="005F755E" w:rsidRDefault="005F755E" w:rsidP="008F71E9">
            <w:pPr>
              <w:spacing w:after="160" w:line="268" w:lineRule="auto"/>
              <w:ind w:left="20"/>
            </w:pPr>
            <w:r>
              <w:t>3490</w:t>
            </w:r>
            <w:r w:rsidR="00077876">
              <w:t>/3600*</w:t>
            </w:r>
          </w:p>
        </w:tc>
      </w:tr>
    </w:tbl>
    <w:p w14:paraId="5C82F199" w14:textId="77777777" w:rsidR="00077876" w:rsidRDefault="00077876" w:rsidP="006F49AB">
      <w:pPr>
        <w:spacing w:after="0" w:line="240" w:lineRule="auto"/>
        <w:ind w:left="22" w:right="6" w:hanging="11"/>
      </w:pPr>
      <w:r>
        <w:t>*wartość obowiązująca od połowy roku</w:t>
      </w:r>
    </w:p>
    <w:p w14:paraId="76CDB40A" w14:textId="71EE42BB" w:rsidR="005F755E" w:rsidRDefault="005F755E" w:rsidP="005F755E">
      <w:pPr>
        <w:spacing w:after="160" w:line="268" w:lineRule="auto"/>
        <w:ind w:left="20"/>
      </w:pPr>
      <w:r>
        <w:t>Źródło: opracowanie własne na podstawie danych GUS</w:t>
      </w:r>
    </w:p>
    <w:p w14:paraId="1FC83F6F" w14:textId="77777777" w:rsidR="005F755E" w:rsidRPr="00BF32FC" w:rsidRDefault="005F755E" w:rsidP="00BF32FC"/>
    <w:p w14:paraId="231C1371" w14:textId="55A65352" w:rsidR="00B54375" w:rsidRPr="00BC18A1" w:rsidRDefault="00B54375" w:rsidP="00B913F4">
      <w:pPr>
        <w:pStyle w:val="Nagwek3"/>
      </w:pPr>
      <w:bookmarkStart w:id="25" w:name="_Toc161433829"/>
      <w:r w:rsidRPr="00BC18A1">
        <w:t>Czynniki wewnętrzne</w:t>
      </w:r>
      <w:bookmarkEnd w:id="25"/>
    </w:p>
    <w:p w14:paraId="0594AD5A" w14:textId="2D6580DF" w:rsidR="00B54375" w:rsidRPr="00D94BB5" w:rsidRDefault="00BC18A1" w:rsidP="00B54375">
      <w:r w:rsidRPr="00D94BB5">
        <w:t xml:space="preserve">Na przebieg procesu rewitalizacji we Włocławku niewątpliwie kluczowy wpływ ma sytuacja wewnątrz miasta. Zapewne można znaleźć powiązanie między każdym aspektem życia miasta i funkcjonowania samorządu lokalnego a tym, co dzieje się na obszarze rewitalizacji i jak przebiega wdrażanie GPR. Poniżej wymieniono kilka z takich zagadnień, które na podstawie wywiadów pogłębionych uznano jako mające lub mogące mieć </w:t>
      </w:r>
      <w:r w:rsidR="00077876">
        <w:t xml:space="preserve">najistotniejsze </w:t>
      </w:r>
      <w:r w:rsidRPr="00D94BB5">
        <w:t xml:space="preserve">znaczenie dla procesu rewitalizacji. </w:t>
      </w:r>
      <w:r w:rsidR="00B54375" w:rsidRPr="00D94BB5">
        <w:t xml:space="preserve"> </w:t>
      </w:r>
    </w:p>
    <w:p w14:paraId="33CB1B88" w14:textId="73C7780B" w:rsidR="00B54375" w:rsidRPr="00D94BB5" w:rsidRDefault="003E0F2F" w:rsidP="00B54375">
      <w:pPr>
        <w:rPr>
          <w:b/>
        </w:rPr>
      </w:pPr>
      <w:r w:rsidRPr="00D94BB5">
        <w:rPr>
          <w:b/>
        </w:rPr>
        <w:t>Ubytek dochodów własnych w budżecie</w:t>
      </w:r>
      <w:r w:rsidR="00B54375" w:rsidRPr="00D94BB5">
        <w:rPr>
          <w:b/>
        </w:rPr>
        <w:t xml:space="preserve"> </w:t>
      </w:r>
      <w:r w:rsidR="00D94BB5">
        <w:rPr>
          <w:b/>
        </w:rPr>
        <w:t>M</w:t>
      </w:r>
      <w:r w:rsidR="00B54375" w:rsidRPr="00D94BB5">
        <w:rPr>
          <w:b/>
        </w:rPr>
        <w:t xml:space="preserve">iasta Włocławek </w:t>
      </w:r>
    </w:p>
    <w:p w14:paraId="0788B10C" w14:textId="0CFEC4B3" w:rsidR="003E0F2F" w:rsidRDefault="003E0F2F" w:rsidP="00B54375">
      <w:r w:rsidRPr="00D94BB5">
        <w:t xml:space="preserve">Na możliwość podejmowania szeroko zakrojonych działań na obszarze </w:t>
      </w:r>
      <w:r w:rsidR="00D94BB5">
        <w:t>rewitalizacji wpływają możliwości budżetu Miasta Włocławek. Zwłaszcza, gdy dopływ środków europejskich na cele rewitalizacyjne zapowiada się mniejszy niż w przeszłości, a istotnych innych źródeł zewnętrznych finansowania procesu rewitalizacji (poza ewentualnymi środkami na przedsięwzięcia mieszkaniowe) na dziś nie widać. Tymczasem sytuacja budżetu miasta</w:t>
      </w:r>
      <w:r w:rsidR="00F47B52">
        <w:t xml:space="preserve"> nie daje możliwości samodzielnego finansowania znaczących inwestycji. Podobnie jak w przypadku innych polskich samorządów wpływ na to miały zmiany podatkowe, którym nie towarzyszył mechanizm zrównoważenia dokonanego w ten sposób ubytku. Według szacunków Związku Miast Polskich Włocławek w ten sposób stracił 147 mln złotych od 2019 roku. Ponadto należy odnotować, że miasto corocznie „dokłada się” do subwencji oświatowej – w 2023 roku było to ok. 100 mln zł.</w:t>
      </w:r>
    </w:p>
    <w:p w14:paraId="2A36FB12" w14:textId="25BF3240" w:rsidR="00F47B52" w:rsidRPr="00D94BB5" w:rsidRDefault="00F47B52" w:rsidP="00B54375">
      <w:r>
        <w:t>Tym samym warunkiem koniecznym zintensyfikowania działań rewitalizacyjnych we Włocławku jest albo zapewnienie nowych zewnętrznych źródeł wspierających finansowanie tego procesu albo zmiany prawne prowadzące do poprawy kondycji finansów samorządów lokalnych. Albo spełnienie tych obu warunków łącznie.</w:t>
      </w:r>
    </w:p>
    <w:p w14:paraId="1B2E9064" w14:textId="18FD4B89" w:rsidR="00F47B52" w:rsidRPr="00F47B52" w:rsidRDefault="00F47B52" w:rsidP="00F47B52">
      <w:pPr>
        <w:rPr>
          <w:b/>
        </w:rPr>
      </w:pPr>
      <w:r>
        <w:rPr>
          <w:b/>
        </w:rPr>
        <w:t>Nowe lub zrewaloryzowane przestrzenie rekreacyjne we Włocławku</w:t>
      </w:r>
      <w:r w:rsidRPr="00F47B52">
        <w:rPr>
          <w:b/>
        </w:rPr>
        <w:t xml:space="preserve"> </w:t>
      </w:r>
    </w:p>
    <w:p w14:paraId="5267CC1C" w14:textId="642F521F" w:rsidR="00F47B52" w:rsidRDefault="00F47B52" w:rsidP="00B54375">
      <w:r>
        <w:t xml:space="preserve">Na przestrzeni ostatnich lat za sprawą przeprowadzonych inwestycji pojawiły się we </w:t>
      </w:r>
      <w:r w:rsidR="00B54375" w:rsidRPr="00F47B52">
        <w:t>Włocławk</w:t>
      </w:r>
      <w:r>
        <w:t xml:space="preserve">u nowo urządzone lub zrewaloryzowane przestrzenie rekreacyjne. W tym kontekście wskazać należy zwłaszcza na Bulwary </w:t>
      </w:r>
      <w:r w:rsidRPr="00F47B52">
        <w:t>im. Marszałka Józefa Piłsudskiego</w:t>
      </w:r>
      <w:r>
        <w:t>, P</w:t>
      </w:r>
      <w:r w:rsidR="00B54375" w:rsidRPr="00F47B52">
        <w:t>ark im. H. Sienkiewicza</w:t>
      </w:r>
      <w:r>
        <w:t xml:space="preserve"> oraz nowy Park na </w:t>
      </w:r>
      <w:proofErr w:type="spellStart"/>
      <w:r>
        <w:t>Słodowie</w:t>
      </w:r>
      <w:proofErr w:type="spellEnd"/>
      <w:r>
        <w:t xml:space="preserve">. Te niewątpliwie potrzebne i oczekiwane inwestycje spotkały się z pozytywnym przyjęciem i przyciągają mieszkańców. Wszystkie mają też wpływ na obszar rewitalizacji. </w:t>
      </w:r>
    </w:p>
    <w:p w14:paraId="52A91D14" w14:textId="3A0DCC4E" w:rsidR="00D3609B" w:rsidRDefault="00D3609B" w:rsidP="00B54375">
      <w:r>
        <w:t>Pierwsze dwa położone są w pobliżu obszaru rewitalizacji. Ich popularność wśród mieszkańców Włocławka stwarza szanse dla ożywienia obszaru rewitalizacji – oczywiście pod warunkiem właściwego zaplanowania i skoordynowania odpowiedniej i atrakcyjnej oferty tak, aby odwiedzający park czy spacerujący po bulwarach odwiedzali też obszar rewitalizacji, korzystali tam z usług czy gastronomii. Szczególnie wyraźne powiązanie istnieje w przypadku bulwarów, które w istocie we fragmencie zlokalizowane są na obszarze rewitalizacji. Stary Rynek stanowi naturalne zaplecze (czy też „rozwin</w:t>
      </w:r>
      <w:r w:rsidR="001913F7">
        <w:t>i</w:t>
      </w:r>
      <w:r>
        <w:t xml:space="preserve">ęcie”) bulwarów i mógłby funkcjonować w synergii z nimi. Ul. 3 Maja to naturalny szlak dojścia do bulwarów, więc tu również </w:t>
      </w:r>
      <w:r w:rsidR="00AF5FDB">
        <w:t xml:space="preserve">otwiera się </w:t>
      </w:r>
      <w:r w:rsidR="00077876">
        <w:t xml:space="preserve">szansa </w:t>
      </w:r>
      <w:r w:rsidR="00AF5FDB">
        <w:t>na wykorzystanie potencjału bulwarów w ożywieniu ul. 3 Maja (zwłaszcza po utworzeniu planowanego woonerfu w tym miejscu).</w:t>
      </w:r>
    </w:p>
    <w:p w14:paraId="416E3C6A" w14:textId="5237C47D" w:rsidR="00AF5FDB" w:rsidRDefault="00AF5FDB" w:rsidP="00B54375">
      <w:r>
        <w:t xml:space="preserve">Natomiast Park na </w:t>
      </w:r>
      <w:proofErr w:type="spellStart"/>
      <w:r>
        <w:t>Słodowie</w:t>
      </w:r>
      <w:proofErr w:type="spellEnd"/>
      <w:r>
        <w:t>, bardziej odległy od Śródmieścia, stanowi naturalną konkurencję dla obszaru rewitalizacji. Co jest nieuniknione</w:t>
      </w:r>
      <w:r w:rsidR="00077876">
        <w:t>,</w:t>
      </w:r>
      <w:r>
        <w:t xml:space="preserve"> bo także dalej położone od centrum obszary zasługują na sąsiedztwo terenów rekreacyjnych. Zagadnieniem, które powinno być </w:t>
      </w:r>
      <w:r w:rsidR="00077876">
        <w:t xml:space="preserve">rozważone </w:t>
      </w:r>
      <w:r>
        <w:t xml:space="preserve">pod kątem wszystkich „za” i „przeciw” jest natomiast organizacja (jak w 2023) na </w:t>
      </w:r>
      <w:proofErr w:type="spellStart"/>
      <w:r>
        <w:t>Słodowie</w:t>
      </w:r>
      <w:proofErr w:type="spellEnd"/>
      <w:r>
        <w:t xml:space="preserve"> Dni Włocławka. Część respondentów badania ubolewała, że nie odbyły się one w Śródmieściu. Ta kwestia powinna być analizowana i być może poddana pod osąd ogółu włocławian.</w:t>
      </w:r>
    </w:p>
    <w:p w14:paraId="04DCC9C2" w14:textId="5989F1B6" w:rsidR="00AF5FDB" w:rsidRPr="00AF5FDB" w:rsidRDefault="00AF5FDB" w:rsidP="00AF5FDB">
      <w:pPr>
        <w:rPr>
          <w:b/>
        </w:rPr>
      </w:pPr>
      <w:r>
        <w:rPr>
          <w:b/>
        </w:rPr>
        <w:t>Odpływ handlu i usług ze Śródmieścia</w:t>
      </w:r>
      <w:r w:rsidRPr="00AF5FDB">
        <w:rPr>
          <w:b/>
        </w:rPr>
        <w:t xml:space="preserve"> </w:t>
      </w:r>
    </w:p>
    <w:p w14:paraId="2534D6B8" w14:textId="4AC730AB" w:rsidR="00AF5FDB" w:rsidRPr="00AF5FDB" w:rsidRDefault="00AF5FDB" w:rsidP="00AF5FDB">
      <w:r>
        <w:t>Istotnym zjawiskiem mającym miejsce na obszarze rewitalizacji jest wyraźny odpływ usług i handlu z</w:t>
      </w:r>
      <w:r w:rsidR="00077876">
        <w:t> </w:t>
      </w:r>
      <w:r>
        <w:t>tego obszaru, a zwłaszcza</w:t>
      </w:r>
      <w:r w:rsidR="00D55F30">
        <w:t xml:space="preserve"> z</w:t>
      </w:r>
      <w:r>
        <w:t xml:space="preserve"> ul. 3 Maja. Ma to związek z tym, co dzieje się w pozostałej części miasta. Powstają tam nowe sklepy czy parki handlowe</w:t>
      </w:r>
      <w:r w:rsidR="00D44A7A">
        <w:t xml:space="preserve"> (ostatnio Park </w:t>
      </w:r>
      <w:proofErr w:type="spellStart"/>
      <w:r w:rsidR="00D44A7A">
        <w:t>Kujawia</w:t>
      </w:r>
      <w:proofErr w:type="spellEnd"/>
      <w:r w:rsidR="00D44A7A">
        <w:t xml:space="preserve"> – etap I w 2020, a etap II w 2023)</w:t>
      </w:r>
      <w:r>
        <w:t xml:space="preserve"> stanowiące naturalną i „drapieżną” konkurencję</w:t>
      </w:r>
      <w:r w:rsidR="00D44A7A">
        <w:t xml:space="preserve"> mniejszych sklepów. Proces nie dotyczy tylko Włocławka, a został dodatkowo wzmocniony przez rozwój e-handlu. Trudno </w:t>
      </w:r>
      <w:r w:rsidR="00D55F30">
        <w:t xml:space="preserve">liczyć </w:t>
      </w:r>
      <w:r w:rsidR="00D44A7A">
        <w:t>na odwrócenie tego trendu. Stąd też na ulice takie jak ul. 3 Maja trzeba znaleźć nowy pomysł. Ul. 3 Maja ma ten dodatkowy problem, że leży na obszarze dotkniętym licznymi problemami – stąd wyzwanie jest jeszcze większe. Wielu respondentów liczy, że nieodległe urządzenie woonerfu zmieni charakter tej ulicy i da jej nową przyszłość. Byli jednak tacy, którzy wyrażali w tej sprawie wątpliwość</w:t>
      </w:r>
      <w:r w:rsidR="00077876">
        <w:t>,</w:t>
      </w:r>
      <w:r w:rsidR="00D44A7A">
        <w:t xml:space="preserve"> </w:t>
      </w:r>
      <w:r w:rsidR="00077876">
        <w:t>iż</w:t>
      </w:r>
      <w:r w:rsidR="00D44A7A">
        <w:t xml:space="preserve"> sama nowa aranżacja przestrzeni ulicy nie pomoże i konieczna jest modernizacja zabudowy przy tej ulicy (co na razie następuje w bardzo ograniczonym zakresie). Inne wątpliwości dotyczyły wymiaru technicznego, a</w:t>
      </w:r>
      <w:r w:rsidR="00D55F30">
        <w:t> </w:t>
      </w:r>
      <w:r w:rsidR="00D44A7A">
        <w:t>mianowicie, że przebudowa ulicy utrudni (czy wręcz uniemożliwi w okresie trwałości projektu) modernizację przylegającej zabudowy. Warto przeanalizować to zagadnienie i rozważyć rozwiązanie zastosowane na ul. Wajdeloty w Gdańsku, gdzie w trakcie gruntowej przebudowy ulicy osuszono/zaizolowano fundamenty wszystkich kamienic (także prywatnych), co miało zapobiec ingerencji w nową nawierzchnię w przypadku</w:t>
      </w:r>
      <w:r w:rsidR="00077876">
        <w:t xml:space="preserve"> późniejszych</w:t>
      </w:r>
      <w:r w:rsidR="00D44A7A">
        <w:t xml:space="preserve"> remontów tych kamienic.</w:t>
      </w:r>
    </w:p>
    <w:p w14:paraId="66DB18D8" w14:textId="127F66D0" w:rsidR="001A1E66" w:rsidRPr="007B6C54" w:rsidRDefault="001A1E66" w:rsidP="00B216A9">
      <w:pPr>
        <w:pStyle w:val="Nagwek2"/>
      </w:pPr>
      <w:r w:rsidRPr="007B6C54">
        <w:t xml:space="preserve"> </w:t>
      </w:r>
      <w:bookmarkStart w:id="26" w:name="_Toc161433830"/>
      <w:r w:rsidRPr="007B6C54">
        <w:t>Odbiór działań rewitalizacyjnych przez opinię publiczną</w:t>
      </w:r>
      <w:bookmarkEnd w:id="26"/>
    </w:p>
    <w:p w14:paraId="4FF50DB3" w14:textId="052F7189" w:rsidR="003E0F2F" w:rsidRDefault="003E0F2F" w:rsidP="003E0F2F">
      <w:r w:rsidRPr="003E0F2F">
        <w:t>Ocenę tego, jak opinia publiczna postrzega wdrażanie programu rewitalizacji</w:t>
      </w:r>
      <w:r w:rsidR="00D55F30">
        <w:t>,</w:t>
      </w:r>
      <w:r w:rsidRPr="003E0F2F">
        <w:t xml:space="preserve"> skonstruowano na bazie wywiadów pogłębionych oraz wyników badania ankietowego. Problematyka odbioru rewitalizacji ma we Włocławku bardzo istotne znaczenie, jako że może stanowić jeden z czynników jego sukcesu lub porażki. Wynika to z silnie zakorzenionych w mieście stereotypów, wedle których Śródmieście, na terenie którego </w:t>
      </w:r>
      <w:r w:rsidR="001B7C43">
        <w:t>toczy się ten proces</w:t>
      </w:r>
      <w:r w:rsidRPr="003E0F2F">
        <w:t xml:space="preserve">, stanowi dzielnicę „gorszą”, „niebezpieczną”, „gdzie inwestowanie nie ma sensu”. </w:t>
      </w:r>
      <w:r>
        <w:t xml:space="preserve">Z drugiej strony wiele osób wiąże pozytywne wspomnienia z ul. 3 Maja, w tym zwłaszcza z czasami, gdy tętniła życiem. </w:t>
      </w:r>
      <w:r w:rsidR="00D94BB5">
        <w:t>Wielu respondentów ocenia również, że poziom bezpieczeństwa na terenie Śródmieścia znacząco się poprawił.</w:t>
      </w:r>
    </w:p>
    <w:p w14:paraId="29B88148" w14:textId="6E34723E" w:rsidR="003E0F2F" w:rsidRDefault="003E0F2F" w:rsidP="003E0F2F">
      <w:r>
        <w:t xml:space="preserve">Wygląda jednak, że </w:t>
      </w:r>
      <w:r w:rsidR="00D55F30">
        <w:t xml:space="preserve">negatywne </w:t>
      </w:r>
      <w:r>
        <w:t>stereotypowe spojrzenie albo schodzi na margines albo przynajmniej nie przekłada się na podważanie racjonalności podejmowania działań rewitalizacyjnych.</w:t>
      </w:r>
      <w:r w:rsidR="00D94BB5">
        <w:t xml:space="preserve"> Wyraźnie wynika to z ankiety, w której zaledwie 5,4% ankietowanych nie zgodziło się z twierdzeniem, że rewitalizacja to albo kluczowe i priorytetowe działanie (tak uważa 46,7% badanych) albo jeden z kilku ważnych procesów. 63,6% uczestników ankiety ocenia sposób informowania o procesie rewitalizacji dobrze albo bardzo dobrze. Choć równocześnie część seniorów skarży się na niedostatek informacji przekazywanych bardziej tradycyjnymi metodami niż </w:t>
      </w:r>
      <w:proofErr w:type="spellStart"/>
      <w:r w:rsidR="00D94BB5">
        <w:t>internet</w:t>
      </w:r>
      <w:proofErr w:type="spellEnd"/>
      <w:r w:rsidR="00D94BB5">
        <w:t xml:space="preserve"> i media społecznościowe. Co musi nieco dziwić, </w:t>
      </w:r>
      <w:r w:rsidR="00D55F30">
        <w:t>bo</w:t>
      </w:r>
      <w:r w:rsidR="00D94BB5">
        <w:t xml:space="preserve"> akurat we Włocławku zadbano o tego typu kanały informacji (Gazeta Śródmiejska, rewitalizacyjne tablice informacyjne). Dobra ocena sposobu informowania o rewitalizacji trochę nie idzie w parze z faktem, że aż 45,3% uczestników ankiety twierdzi, że nie posiada wiedzy o planowanych lub realizowanych działaniach informacyjnych. To stwierdzenie pokazuje, że warto podejmować dodatkowe wysiłki w tym zakresie, aby opinia publiczna lepiej poznała przebieg procesu rewitalizacji.</w:t>
      </w:r>
    </w:p>
    <w:p w14:paraId="6D59C5EE" w14:textId="05FEBE89" w:rsidR="00D94BB5" w:rsidRDefault="00D94BB5" w:rsidP="003E0F2F">
      <w:r>
        <w:t xml:space="preserve">Równocześnie efekty procesu rewitalizacji są </w:t>
      </w:r>
      <w:r w:rsidR="001B7C43">
        <w:t xml:space="preserve">odnotowywane </w:t>
      </w:r>
      <w:r>
        <w:t>– 73,7% ankietowanych twierdzi, że rewitalizacja spowodowała dostrzegalne zmiany na obszarze rewitalizacji, a 68,1%, że wpłynęły na poprawę wizerunku tego obszaru.</w:t>
      </w:r>
    </w:p>
    <w:p w14:paraId="58EE1B3D" w14:textId="5F400E2F" w:rsidR="00D44A7A" w:rsidRDefault="00D94BB5" w:rsidP="00D94BB5">
      <w:pPr>
        <w:ind w:left="0" w:firstLine="0"/>
      </w:pPr>
      <w:r>
        <w:t xml:space="preserve">Z wyników ankiety można również wyciągnąć wniosek, że ankietowani bardzo zgodnie chcą kontynuacji czy wręcz intensyfikacji procesu rewitalizacji. </w:t>
      </w:r>
      <w:r w:rsidR="00D55F30">
        <w:t>Na obszarze rewitalizacji o</w:t>
      </w:r>
      <w:r>
        <w:t>czekują zwłaszcza więcej działań na rzecz mieszkańców oraz więcej remontów i budów nowych kamienic. Tak uważa odpowiednio 55,6% oraz 53,3% ankietowanych. Zaledwie 3,5% nie chce zintensyfikowania działań w</w:t>
      </w:r>
      <w:r w:rsidR="001B7C43">
        <w:t> </w:t>
      </w:r>
      <w:r>
        <w:t xml:space="preserve">żadnej z dziedzin. Równocześnie ankietowani mają świadomość, że sukces procesu zależy od zwiększenia zaangażowania wszystkich partnerów. Chodzi w tym wypadku m.in. o zaangażowanie finansowe Miasta Włocławek (48,6%) oraz podmiotów prywatnych (46,2%). 29,8% pytanych uzależnia sukces procesu od poszerzenia zestawu działań rewitalizacyjnych o nowe przedsięwzięcia. </w:t>
      </w:r>
    </w:p>
    <w:p w14:paraId="156F5942" w14:textId="77777777" w:rsidR="00D44A7A" w:rsidRDefault="00D44A7A">
      <w:pPr>
        <w:spacing w:after="160" w:line="278" w:lineRule="auto"/>
        <w:ind w:left="0" w:right="0" w:firstLine="0"/>
        <w:jc w:val="left"/>
      </w:pPr>
      <w:r>
        <w:br w:type="page"/>
      </w:r>
    </w:p>
    <w:p w14:paraId="2125983A" w14:textId="05C7A509" w:rsidR="001A1E66" w:rsidRDefault="00606E39" w:rsidP="006454A7">
      <w:pPr>
        <w:pStyle w:val="Nagwek1"/>
      </w:pPr>
      <w:bookmarkStart w:id="27" w:name="_Toc161433831"/>
      <w:r w:rsidRPr="007B6C54">
        <w:t>O</w:t>
      </w:r>
      <w:r w:rsidR="00C2664A" w:rsidRPr="007B6C54">
        <w:t>cena stopnia realizacji programu</w:t>
      </w:r>
      <w:bookmarkEnd w:id="27"/>
      <w:r w:rsidR="00C2664A" w:rsidRPr="007B6C54">
        <w:t xml:space="preserve"> </w:t>
      </w:r>
    </w:p>
    <w:p w14:paraId="02C6300A" w14:textId="21C2E539" w:rsidR="00E600B2" w:rsidRPr="005F391B" w:rsidRDefault="00E600B2" w:rsidP="005F391B">
      <w:r>
        <w:t>Zaplanowany w GPR s</w:t>
      </w:r>
      <w:r w:rsidRPr="005F391B">
        <w:t xml:space="preserve">ystem monitorowania </w:t>
      </w:r>
      <w:r>
        <w:t xml:space="preserve">wdrażania programu </w:t>
      </w:r>
      <w:r w:rsidRPr="005F391B">
        <w:t>obejm</w:t>
      </w:r>
      <w:r>
        <w:t>uje</w:t>
      </w:r>
      <w:r w:rsidRPr="005F391B">
        <w:t xml:space="preserve"> dwa </w:t>
      </w:r>
      <w:r>
        <w:t>procesy:</w:t>
      </w:r>
      <w:r w:rsidRPr="005F391B">
        <w:t xml:space="preserve"> </w:t>
      </w:r>
    </w:p>
    <w:p w14:paraId="2C6AA512" w14:textId="61E89FB8" w:rsidR="00E600B2" w:rsidRDefault="00E600B2" w:rsidP="005F391B">
      <w:pPr>
        <w:pStyle w:val="normalnywypunktowanie"/>
      </w:pPr>
      <w:r>
        <w:t>m</w:t>
      </w:r>
      <w:r w:rsidRPr="00A54861">
        <w:t>onitorowanie zmian stanu obszaru rewitalizac</w:t>
      </w:r>
      <w:r>
        <w:t>ji,</w:t>
      </w:r>
    </w:p>
    <w:p w14:paraId="49EB3838" w14:textId="77777777" w:rsidR="00E600B2" w:rsidRDefault="00E600B2" w:rsidP="005F391B">
      <w:pPr>
        <w:pStyle w:val="normalnywypunktowanie"/>
      </w:pPr>
      <w:r>
        <w:t>m</w:t>
      </w:r>
      <w:r w:rsidRPr="005F391B">
        <w:t>onitorowanie stanu realizacji przedsięwzięć</w:t>
      </w:r>
      <w:r>
        <w:t>.</w:t>
      </w:r>
    </w:p>
    <w:p w14:paraId="3AFA6318" w14:textId="77777777" w:rsidR="00E600B2" w:rsidRDefault="00E600B2" w:rsidP="00E600B2">
      <w:r>
        <w:t>Stopień realizacji programu przeanalizowano w dwóch kolejnych podrozdziałach bazując na powyższych elementach systemu monitoringowego.</w:t>
      </w:r>
    </w:p>
    <w:p w14:paraId="2C01B7DB" w14:textId="77777777" w:rsidR="00E600B2" w:rsidRPr="00E600B2" w:rsidRDefault="00E600B2" w:rsidP="005F391B"/>
    <w:p w14:paraId="7DB2931F" w14:textId="7F5C9633" w:rsidR="00C2664A" w:rsidRDefault="00C2664A" w:rsidP="00B216A9">
      <w:pPr>
        <w:pStyle w:val="Nagwek2"/>
      </w:pPr>
      <w:bookmarkStart w:id="28" w:name="_Toc161433832"/>
      <w:r w:rsidRPr="007B6C54">
        <w:t xml:space="preserve">Stan realizacji </w:t>
      </w:r>
      <w:r w:rsidR="001B6E1E">
        <w:t>celów</w:t>
      </w:r>
      <w:r w:rsidR="007D7520">
        <w:t xml:space="preserve"> poprzez ocenę wartości wskaźników</w:t>
      </w:r>
      <w:bookmarkEnd w:id="28"/>
    </w:p>
    <w:p w14:paraId="34797026" w14:textId="511CD947" w:rsidR="001B6E1E" w:rsidRDefault="0067656E" w:rsidP="001B6E1E">
      <w:r>
        <w:t>Struktura celów w GPR Włocławka jest bardzo czytelna. Każdy z nich przyporządkowany jest jednej lub dwóm sferom, według których ustawa o rewitalizacji nakazuje analizować zjawiska kryzysowe.</w:t>
      </w:r>
    </w:p>
    <w:p w14:paraId="0F5B5F53" w14:textId="7ECBF59C" w:rsidR="001B6E1E" w:rsidRPr="00F37A77" w:rsidRDefault="001B6E1E" w:rsidP="00F37A77">
      <w:pPr>
        <w:pStyle w:val="normalnywypunktowanie"/>
      </w:pPr>
      <w:r w:rsidRPr="00F37A77">
        <w:t xml:space="preserve">Cel 1. Przywrócić mieszkańcom poczucie sprawczości </w:t>
      </w:r>
      <w:r w:rsidR="00F37A77" w:rsidRPr="00F37A77">
        <w:t>– sfera społeczna</w:t>
      </w:r>
    </w:p>
    <w:p w14:paraId="3F64B072" w14:textId="1554CDE2" w:rsidR="001B6E1E" w:rsidRPr="00F37A77" w:rsidRDefault="001B6E1E" w:rsidP="00F37A77">
      <w:pPr>
        <w:pStyle w:val="normalnywypunktowanie"/>
      </w:pPr>
      <w:r w:rsidRPr="00F37A77">
        <w:t>Cel 2. Pobudzić i wesprzeć przedsiębiorczość lokalną</w:t>
      </w:r>
      <w:r w:rsidR="00F37A77" w:rsidRPr="00F37A77">
        <w:t xml:space="preserve"> – sfera gospodarcza</w:t>
      </w:r>
    </w:p>
    <w:p w14:paraId="6C8AD482" w14:textId="64A03EE2" w:rsidR="003E0F2F" w:rsidRPr="00F37A77" w:rsidRDefault="001B6E1E" w:rsidP="00F37A77">
      <w:pPr>
        <w:pStyle w:val="normalnywypunktowanie"/>
      </w:pPr>
      <w:r w:rsidRPr="00F37A77">
        <w:t>Cel 3. Ukształtować w centrum Włocławka przyjazną przestrzeń</w:t>
      </w:r>
      <w:r w:rsidR="00F37A77" w:rsidRPr="00F37A77">
        <w:t xml:space="preserve"> – sfera przestrzenno-funkcjonalna i środowiskowa</w:t>
      </w:r>
      <w:r w:rsidRPr="00F37A77">
        <w:t xml:space="preserve"> </w:t>
      </w:r>
    </w:p>
    <w:p w14:paraId="14D1CF39" w14:textId="1EA85E23" w:rsidR="001B6E1E" w:rsidRPr="00F37A77" w:rsidRDefault="001B6E1E" w:rsidP="00F37A77">
      <w:pPr>
        <w:pStyle w:val="normalnywypunktowanie"/>
      </w:pPr>
      <w:r w:rsidRPr="00F37A77">
        <w:t>Cel 4. Stworzyć godziwy standard techniczny</w:t>
      </w:r>
      <w:r w:rsidR="00F37A77" w:rsidRPr="00F37A77">
        <w:t xml:space="preserve"> – sfera techniczna</w:t>
      </w:r>
      <w:r w:rsidRPr="00F37A77">
        <w:t xml:space="preserve"> </w:t>
      </w:r>
    </w:p>
    <w:p w14:paraId="5A440559" w14:textId="77777777" w:rsidR="002E6316" w:rsidRDefault="00F37A77" w:rsidP="007D7520">
      <w:r w:rsidRPr="00F37A77">
        <w:t>Podobnym uporządkowaniem charakteryzuje się system monitorowania i struktura wskaźników monitorowania. Każdemu z celów przypisano wskaźniki pozwalające na mo</w:t>
      </w:r>
      <w:r w:rsidR="007D7520" w:rsidRPr="00F37A77">
        <w:t>nitorowanie zmian stanu zjawisk obszaru rewitalizacji.</w:t>
      </w:r>
      <w:r w:rsidR="00E600B2">
        <w:t xml:space="preserve"> Ich wartość ma być wyliczania corocznie i zamieszczana w </w:t>
      </w:r>
      <w:r w:rsidR="002E6316" w:rsidRPr="00A54861">
        <w:t>sprawozdan</w:t>
      </w:r>
      <w:r w:rsidR="002E6316">
        <w:t>iu</w:t>
      </w:r>
      <w:r w:rsidR="002E6316" w:rsidRPr="00A54861">
        <w:t xml:space="preserve"> rocz</w:t>
      </w:r>
      <w:r w:rsidR="002E6316">
        <w:t>nym</w:t>
      </w:r>
      <w:r w:rsidR="002E6316" w:rsidRPr="00A54861">
        <w:t xml:space="preserve"> z realizacji Programu</w:t>
      </w:r>
      <w:r w:rsidR="002E6316">
        <w:t xml:space="preserve"> sporządzanym </w:t>
      </w:r>
      <w:r w:rsidR="002E6316" w:rsidRPr="00A54861">
        <w:t>nie później niż do 30 marca za rok poprzedni.</w:t>
      </w:r>
      <w:r w:rsidR="007D7520" w:rsidRPr="00F37A77">
        <w:t xml:space="preserve"> </w:t>
      </w:r>
    </w:p>
    <w:p w14:paraId="247D5C4C" w14:textId="7D1218DB" w:rsidR="00F37A77" w:rsidRPr="00F37A77" w:rsidRDefault="007D7520" w:rsidP="007D7520">
      <w:r w:rsidRPr="00F37A77">
        <w:t xml:space="preserve">W </w:t>
      </w:r>
      <w:r w:rsidR="00F37A77" w:rsidRPr="00F37A77">
        <w:t>treści GPR zdefiniowano te wskaźniki, wskazano źródło, skąd należy je pozyskać oraz określono wartości początkowe i spodziewany trend zmiany wskaźnika oraz planowaną do osiągnięcia wartość docelową. Jak wyraźnie zaznaczono w programie poziom niektórych wskaźników został określony na „bezpiecznym” (z racji ograniczenia ryzyka wystąpienia zjawiska gentryfikacji w obszarze rewitalizacji). Na chwilę obecną można stwierdzić, że przyjęcie ostrożnych wartości docelowych wskaźników działa nieco demobilizująco na część uczestników procesu. Odwołują się oni do wartości wskaźników, któr</w:t>
      </w:r>
      <w:r w:rsidR="009F29AA">
        <w:t>ych</w:t>
      </w:r>
      <w:r w:rsidR="00F37A77" w:rsidRPr="00F37A77">
        <w:t xml:space="preserve"> osiągnięcie nie stanowi wyzwania, podczas gdy – w odniesieniu do wskaźników społecznych – za ich korzystne wartości odpowiadają przede wszystkim koniunktura gospodarcza oraz hojne rządowe programy społeczne. Stąd też w obliczu planowanej aktualizacji GPR warto głębiej zastanowić się na kwestią wskaźników. Czy redefinicja ich wartości docelowych jest na obecnym etapie uzasadniona?</w:t>
      </w:r>
    </w:p>
    <w:p w14:paraId="5A4ADC19" w14:textId="4C288FA8" w:rsidR="00EF5B6C" w:rsidRDefault="00EF5B6C" w:rsidP="007D7520">
      <w:r>
        <w:t>W Tabeli 11</w:t>
      </w:r>
      <w:r w:rsidR="007D7520" w:rsidRPr="00F37A77">
        <w:t xml:space="preserve"> </w:t>
      </w:r>
      <w:r w:rsidR="00F37A77" w:rsidRPr="00F37A77">
        <w:t>z poszczególnymi celami zestawiono przypisane im wskaźniki wraz z danymi o zmianie ich wartości na przestrzeni kolejnych lat realizacji programu.</w:t>
      </w:r>
      <w:r w:rsidR="005B7D08">
        <w:t xml:space="preserve"> </w:t>
      </w:r>
      <w:r>
        <w:t xml:space="preserve">W przypadku części wskaźników uzupełniająco przedstawiono dane o zmianie danego zjawiska na przestrzeni kolejnych lat w obszarze rewitalizacji na tle zmian na obszarze całego miasta. </w:t>
      </w:r>
      <w:r w:rsidR="00A733BF">
        <w:t xml:space="preserve">Zaprezentowano wartości bezwzględne oraz wyliczono ich relację tak, aby łatwo widoczne było, jak zmienia się „udział” obszaru rewitalizacji w generowaniu </w:t>
      </w:r>
      <w:r w:rsidR="00091C3A">
        <w:t xml:space="preserve">analizowanego </w:t>
      </w:r>
      <w:r w:rsidR="00A733BF">
        <w:t>zjawiska.</w:t>
      </w:r>
      <w:r w:rsidR="001F4A4D">
        <w:t xml:space="preserve"> Gdy ten udział się zmniejsza</w:t>
      </w:r>
      <w:r w:rsidR="00091C3A">
        <w:t xml:space="preserve"> (w przypadku zjawisk problemowych) lub zwiększa (w przypadku zjawisk pożądanych)</w:t>
      </w:r>
      <w:r w:rsidR="001F4A4D">
        <w:t>, należy to uznać za sukces programu rewitalizacji</w:t>
      </w:r>
      <w:r w:rsidR="00091C3A">
        <w:t>. C</w:t>
      </w:r>
      <w:r w:rsidR="001F4A4D">
        <w:t xml:space="preserve">hoć równocześnie należy odnotować, że stale obniża się udział ludności obszaru rewitalizacji w całej populacji Włocławka (co ilustruje Tabela 12). </w:t>
      </w:r>
    </w:p>
    <w:p w14:paraId="59CAE62B" w14:textId="1A0802F8" w:rsidR="00F37A77" w:rsidRDefault="005B7D08" w:rsidP="007D7520">
      <w:r>
        <w:t>Ocenę stopnia zaawansowania postępu realizacji celów przedstawiono</w:t>
      </w:r>
      <w:r w:rsidR="00EF5B6C">
        <w:t xml:space="preserve"> w Tabeli 11</w:t>
      </w:r>
      <w:r>
        <w:t xml:space="preserve"> w sposób graficzny.</w:t>
      </w:r>
    </w:p>
    <w:p w14:paraId="2E9E64D8" w14:textId="1B91413A" w:rsidR="005B7D08" w:rsidRDefault="005B7D08" w:rsidP="007D7520">
      <w:r>
        <w:t>Jeżeli trend wskaźnika w kolejnych latach realizacji programu był stabilny i zgodny z trendem oczekiwanym – pola z wartościami zostały zaznaczone na zielono.</w:t>
      </w:r>
    </w:p>
    <w:p w14:paraId="7BAF30F3" w14:textId="34B9F122" w:rsidR="005B7D08" w:rsidRDefault="005B7D08" w:rsidP="005B7D08">
      <w:r w:rsidRPr="005B7D08">
        <w:t xml:space="preserve">Jeżeli trend wskaźnika w kolejnych latach realizacji programu </w:t>
      </w:r>
      <w:r>
        <w:t xml:space="preserve">nie </w:t>
      </w:r>
      <w:r w:rsidRPr="005B7D08">
        <w:t>był stabilny</w:t>
      </w:r>
      <w:r>
        <w:t xml:space="preserve"> (wartość rosła lub spadała)</w:t>
      </w:r>
      <w:r w:rsidRPr="005B7D08">
        <w:t xml:space="preserve"> – pola z wartościami zostały zaznaczone na </w:t>
      </w:r>
      <w:r>
        <w:t>niebiesko</w:t>
      </w:r>
      <w:r w:rsidRPr="005B7D08">
        <w:t>.</w:t>
      </w:r>
    </w:p>
    <w:p w14:paraId="439D93BC" w14:textId="06126B48" w:rsidR="009F29AA" w:rsidRDefault="009F29AA" w:rsidP="009F29AA">
      <w:r w:rsidRPr="005B7D08">
        <w:t xml:space="preserve">Jeżeli trend wskaźnika w kolejnych latach realizacji programu </w:t>
      </w:r>
      <w:r>
        <w:t xml:space="preserve">był przeciwny do oczekiwanego </w:t>
      </w:r>
      <w:r w:rsidRPr="005B7D08">
        <w:t>– pola z</w:t>
      </w:r>
      <w:r w:rsidR="00FF6E37">
        <w:t> </w:t>
      </w:r>
      <w:r w:rsidRPr="005B7D08">
        <w:t xml:space="preserve">wartościami zostały zaznaczone na </w:t>
      </w:r>
      <w:r>
        <w:t>czerwono</w:t>
      </w:r>
      <w:r w:rsidRPr="005B7D08">
        <w:t>.</w:t>
      </w:r>
    </w:p>
    <w:p w14:paraId="1342D113" w14:textId="7A9041F4" w:rsidR="005B7D08" w:rsidRDefault="005B7D08" w:rsidP="005B7D08">
      <w:r>
        <w:t xml:space="preserve">Jeżeli wartość z roku 2023 wskazywała na osiągnięcie celu założonego na 2028 </w:t>
      </w:r>
      <w:r w:rsidR="00CD00FA">
        <w:t xml:space="preserve">rok </w:t>
      </w:r>
      <w:r>
        <w:t xml:space="preserve">pole z nazwą wskaźnika zaznaczono na zielono. </w:t>
      </w:r>
    </w:p>
    <w:p w14:paraId="5E2F631D" w14:textId="73D168B4" w:rsidR="00EF5B6C" w:rsidRPr="00EF5B6C" w:rsidRDefault="00EF5B6C" w:rsidP="00FC3A17">
      <w:pPr>
        <w:pStyle w:val="Tabelatytu"/>
      </w:pPr>
      <w:bookmarkStart w:id="29" w:name="_Toc162343889"/>
      <w:r w:rsidRPr="00EF5B6C">
        <w:t xml:space="preserve">Tabela </w:t>
      </w:r>
      <w:r>
        <w:t>11</w:t>
      </w:r>
      <w:r w:rsidRPr="00EF5B6C">
        <w:t xml:space="preserve">. </w:t>
      </w:r>
      <w:r>
        <w:t>Zmiany wartości wskaźników monitorowania przypisanych do poszczególnych celów GPR</w:t>
      </w:r>
      <w:bookmarkEnd w:id="29"/>
    </w:p>
    <w:p w14:paraId="3EDD297F" w14:textId="19ED3D66" w:rsidR="005B7D08" w:rsidRPr="005B7D08" w:rsidRDefault="005B7D08" w:rsidP="00EF5B6C">
      <w:pPr>
        <w:pBdr>
          <w:top w:val="single" w:sz="12" w:space="1" w:color="auto"/>
          <w:left w:val="single" w:sz="12" w:space="4" w:color="auto"/>
          <w:bottom w:val="single" w:sz="12" w:space="1" w:color="auto"/>
          <w:right w:val="single" w:sz="12" w:space="4" w:color="auto"/>
        </w:pBdr>
        <w:rPr>
          <w:b/>
          <w:bCs/>
        </w:rPr>
      </w:pPr>
      <w:r w:rsidRPr="005B7D08">
        <w:rPr>
          <w:b/>
          <w:bCs/>
        </w:rPr>
        <w:t>CEL 1. PRZYWRÓCIĆ MIESZKAŃCOM POCZUCIE SPRAWCZOŚCI – SFERA SPOŁECZNA</w:t>
      </w:r>
    </w:p>
    <w:tbl>
      <w:tblPr>
        <w:tblStyle w:val="Tabela-Siatka"/>
        <w:tblW w:w="9074" w:type="dxa"/>
        <w:tblInd w:w="10" w:type="dxa"/>
        <w:tblCellMar>
          <w:left w:w="0" w:type="dxa"/>
          <w:right w:w="0" w:type="dxa"/>
        </w:tblCellMar>
        <w:tblLook w:val="04A0" w:firstRow="1" w:lastRow="0" w:firstColumn="1" w:lastColumn="0" w:noHBand="0" w:noVBand="1"/>
      </w:tblPr>
      <w:tblGrid>
        <w:gridCol w:w="1119"/>
        <w:gridCol w:w="726"/>
        <w:gridCol w:w="779"/>
        <w:gridCol w:w="729"/>
        <w:gridCol w:w="730"/>
        <w:gridCol w:w="730"/>
        <w:gridCol w:w="731"/>
        <w:gridCol w:w="731"/>
        <w:gridCol w:w="731"/>
        <w:gridCol w:w="731"/>
        <w:gridCol w:w="668"/>
        <w:gridCol w:w="669"/>
      </w:tblGrid>
      <w:tr w:rsidR="00DB2963" w:rsidRPr="00B91678" w14:paraId="458923E1" w14:textId="77777777" w:rsidTr="005B7D08">
        <w:tc>
          <w:tcPr>
            <w:tcW w:w="1120" w:type="dxa"/>
            <w:vMerge w:val="restart"/>
            <w:vAlign w:val="center"/>
          </w:tcPr>
          <w:p w14:paraId="67DECDC4" w14:textId="77777777" w:rsidR="00DB2963" w:rsidRPr="00B91678" w:rsidRDefault="00DB2963" w:rsidP="008F71E9">
            <w:pPr>
              <w:jc w:val="center"/>
              <w:rPr>
                <w:sz w:val="14"/>
                <w:szCs w:val="14"/>
              </w:rPr>
            </w:pPr>
            <w:r w:rsidRPr="00B91678">
              <w:rPr>
                <w:b/>
                <w:bCs/>
                <w:sz w:val="14"/>
                <w:szCs w:val="14"/>
              </w:rPr>
              <w:t>Nazwa wskaźnika</w:t>
            </w:r>
          </w:p>
        </w:tc>
        <w:tc>
          <w:tcPr>
            <w:tcW w:w="1503" w:type="dxa"/>
            <w:gridSpan w:val="2"/>
            <w:vAlign w:val="center"/>
          </w:tcPr>
          <w:p w14:paraId="6988C55F" w14:textId="77777777" w:rsidR="00DB2963" w:rsidRPr="00B91678" w:rsidRDefault="00DB2963" w:rsidP="008F71E9">
            <w:pPr>
              <w:spacing w:line="100" w:lineRule="atLeast"/>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5114" w:type="dxa"/>
            <w:gridSpan w:val="7"/>
            <w:vAlign w:val="center"/>
          </w:tcPr>
          <w:p w14:paraId="3F08C04D" w14:textId="77777777" w:rsidR="00DB2963" w:rsidRPr="00B91678" w:rsidRDefault="00DB2963" w:rsidP="008F71E9">
            <w:pPr>
              <w:jc w:val="center"/>
              <w:rPr>
                <w:sz w:val="14"/>
                <w:szCs w:val="14"/>
              </w:rPr>
            </w:pPr>
            <w:r w:rsidRPr="00B91678">
              <w:rPr>
                <w:rFonts w:eastAsia="Times New Roman"/>
                <w:b/>
                <w:bCs/>
                <w:color w:val="000000" w:themeColor="text1"/>
                <w:sz w:val="14"/>
                <w:szCs w:val="14"/>
              </w:rPr>
              <w:t>Obszar rewitalizacji</w:t>
            </w:r>
          </w:p>
        </w:tc>
        <w:tc>
          <w:tcPr>
            <w:tcW w:w="668" w:type="dxa"/>
            <w:vMerge w:val="restart"/>
            <w:vAlign w:val="center"/>
          </w:tcPr>
          <w:p w14:paraId="4DC62E4D" w14:textId="77777777" w:rsidR="00DB2963" w:rsidRPr="00B91678" w:rsidRDefault="00DB2963" w:rsidP="008F71E9">
            <w:pPr>
              <w:jc w:val="center"/>
              <w:rPr>
                <w:sz w:val="14"/>
                <w:szCs w:val="14"/>
              </w:rPr>
            </w:pPr>
            <w:r>
              <w:rPr>
                <w:rFonts w:eastAsia="Times New Roman"/>
                <w:b/>
                <w:bCs/>
                <w:color w:val="000000" w:themeColor="text1"/>
                <w:sz w:val="14"/>
                <w:szCs w:val="14"/>
              </w:rPr>
              <w:t>Trend</w:t>
            </w:r>
          </w:p>
        </w:tc>
        <w:tc>
          <w:tcPr>
            <w:tcW w:w="669" w:type="dxa"/>
            <w:vMerge w:val="restart"/>
            <w:vAlign w:val="center"/>
          </w:tcPr>
          <w:p w14:paraId="46EB2221" w14:textId="77777777" w:rsidR="00DB2963" w:rsidRPr="00B91678" w:rsidRDefault="00DB2963" w:rsidP="008F71E9">
            <w:pPr>
              <w:jc w:val="center"/>
              <w:rPr>
                <w:sz w:val="14"/>
                <w:szCs w:val="14"/>
              </w:rPr>
            </w:pPr>
            <w:r w:rsidRPr="00B91678">
              <w:rPr>
                <w:rFonts w:eastAsia="Times New Roman"/>
                <w:b/>
                <w:bCs/>
                <w:color w:val="000000" w:themeColor="text1"/>
                <w:sz w:val="14"/>
                <w:szCs w:val="14"/>
              </w:rPr>
              <w:t>Źródło danych</w:t>
            </w:r>
          </w:p>
        </w:tc>
      </w:tr>
      <w:tr w:rsidR="00DB2963" w:rsidRPr="00B91678" w14:paraId="29AA2172" w14:textId="77777777" w:rsidTr="005B7D08">
        <w:tc>
          <w:tcPr>
            <w:tcW w:w="1120" w:type="dxa"/>
            <w:vMerge/>
            <w:vAlign w:val="center"/>
          </w:tcPr>
          <w:p w14:paraId="39324B0D" w14:textId="77777777" w:rsidR="00DB2963" w:rsidRPr="00B91678" w:rsidRDefault="00DB2963" w:rsidP="008F71E9">
            <w:pPr>
              <w:jc w:val="center"/>
              <w:rPr>
                <w:sz w:val="14"/>
                <w:szCs w:val="14"/>
              </w:rPr>
            </w:pPr>
          </w:p>
        </w:tc>
        <w:tc>
          <w:tcPr>
            <w:tcW w:w="723" w:type="dxa"/>
            <w:vAlign w:val="center"/>
          </w:tcPr>
          <w:p w14:paraId="5976032B" w14:textId="77777777" w:rsidR="00DB2963" w:rsidRPr="00B91678" w:rsidRDefault="00DB2963" w:rsidP="00460FC4">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780" w:type="dxa"/>
            <w:vAlign w:val="center"/>
          </w:tcPr>
          <w:p w14:paraId="1F647379"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730" w:type="dxa"/>
            <w:vAlign w:val="center"/>
          </w:tcPr>
          <w:p w14:paraId="6BAE9D2E"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2018</w:t>
            </w:r>
          </w:p>
        </w:tc>
        <w:tc>
          <w:tcPr>
            <w:tcW w:w="730" w:type="dxa"/>
            <w:vAlign w:val="center"/>
          </w:tcPr>
          <w:p w14:paraId="24D0DEB4"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2019</w:t>
            </w:r>
          </w:p>
        </w:tc>
        <w:tc>
          <w:tcPr>
            <w:tcW w:w="730" w:type="dxa"/>
            <w:vAlign w:val="center"/>
          </w:tcPr>
          <w:p w14:paraId="7BFC75EE"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2020</w:t>
            </w:r>
          </w:p>
        </w:tc>
        <w:tc>
          <w:tcPr>
            <w:tcW w:w="731" w:type="dxa"/>
            <w:vAlign w:val="center"/>
          </w:tcPr>
          <w:p w14:paraId="1F4523CC"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2021</w:t>
            </w:r>
          </w:p>
        </w:tc>
        <w:tc>
          <w:tcPr>
            <w:tcW w:w="731" w:type="dxa"/>
            <w:vAlign w:val="center"/>
          </w:tcPr>
          <w:p w14:paraId="3A7B1829"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2022</w:t>
            </w:r>
          </w:p>
        </w:tc>
        <w:tc>
          <w:tcPr>
            <w:tcW w:w="731" w:type="dxa"/>
            <w:vAlign w:val="center"/>
          </w:tcPr>
          <w:p w14:paraId="1F5AA893"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2023</w:t>
            </w:r>
          </w:p>
        </w:tc>
        <w:tc>
          <w:tcPr>
            <w:tcW w:w="731" w:type="dxa"/>
            <w:vAlign w:val="center"/>
          </w:tcPr>
          <w:p w14:paraId="7401D469"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8" w:type="dxa"/>
            <w:vMerge/>
            <w:vAlign w:val="center"/>
          </w:tcPr>
          <w:p w14:paraId="053EA527" w14:textId="77777777" w:rsidR="00DB2963" w:rsidRPr="00B91678" w:rsidRDefault="00DB2963" w:rsidP="008F71E9">
            <w:pPr>
              <w:jc w:val="center"/>
              <w:rPr>
                <w:sz w:val="14"/>
                <w:szCs w:val="14"/>
              </w:rPr>
            </w:pPr>
          </w:p>
        </w:tc>
        <w:tc>
          <w:tcPr>
            <w:tcW w:w="669" w:type="dxa"/>
            <w:vMerge/>
            <w:vAlign w:val="center"/>
          </w:tcPr>
          <w:p w14:paraId="4F5276F3" w14:textId="77777777" w:rsidR="00DB2963" w:rsidRPr="00B91678" w:rsidRDefault="00DB2963" w:rsidP="008F71E9">
            <w:pPr>
              <w:jc w:val="center"/>
              <w:rPr>
                <w:sz w:val="14"/>
                <w:szCs w:val="14"/>
              </w:rPr>
            </w:pPr>
          </w:p>
        </w:tc>
      </w:tr>
      <w:tr w:rsidR="00DB2963" w:rsidRPr="00B91678" w14:paraId="74C324A1" w14:textId="77777777" w:rsidTr="00AE01A6">
        <w:tc>
          <w:tcPr>
            <w:tcW w:w="1120" w:type="dxa"/>
            <w:shd w:val="clear" w:color="auto" w:fill="8DD873" w:themeFill="accent6" w:themeFillTint="99"/>
            <w:vAlign w:val="center"/>
          </w:tcPr>
          <w:p w14:paraId="7ED1CBBB" w14:textId="77777777" w:rsidR="00DB2963" w:rsidRPr="00B91678" w:rsidRDefault="00DB2963" w:rsidP="00460FC4">
            <w:pPr>
              <w:jc w:val="center"/>
              <w:rPr>
                <w:i/>
                <w:iCs/>
                <w:sz w:val="16"/>
                <w:szCs w:val="16"/>
              </w:rPr>
            </w:pPr>
            <w:r w:rsidRPr="00B91678">
              <w:rPr>
                <w:rFonts w:eastAsia="Times New Roman"/>
                <w:color w:val="000000" w:themeColor="text1"/>
                <w:sz w:val="16"/>
                <w:szCs w:val="16"/>
              </w:rPr>
              <w:t>Udział osób w gospodarstwach domowych korzystających ze środowiskowej pomocy społecznej w ludności ogółem w %</w:t>
            </w:r>
          </w:p>
        </w:tc>
        <w:tc>
          <w:tcPr>
            <w:tcW w:w="723" w:type="dxa"/>
            <w:vAlign w:val="center"/>
          </w:tcPr>
          <w:p w14:paraId="5181C369" w14:textId="77777777" w:rsidR="00DB2963" w:rsidRPr="00B91678" w:rsidRDefault="00DB2963" w:rsidP="00460FC4">
            <w:pPr>
              <w:jc w:val="center"/>
              <w:rPr>
                <w:i/>
                <w:iCs/>
                <w:sz w:val="16"/>
                <w:szCs w:val="16"/>
              </w:rPr>
            </w:pPr>
            <w:r w:rsidRPr="00B91678">
              <w:rPr>
                <w:rFonts w:eastAsia="Times New Roman"/>
                <w:color w:val="000000" w:themeColor="text1"/>
                <w:sz w:val="16"/>
                <w:szCs w:val="16"/>
              </w:rPr>
              <w:t>27</w:t>
            </w:r>
          </w:p>
        </w:tc>
        <w:tc>
          <w:tcPr>
            <w:tcW w:w="780" w:type="dxa"/>
            <w:vAlign w:val="center"/>
          </w:tcPr>
          <w:p w14:paraId="7A32845C" w14:textId="77777777" w:rsidR="00DB2963" w:rsidRPr="00B91678" w:rsidRDefault="00DB2963" w:rsidP="00460FC4">
            <w:pPr>
              <w:jc w:val="center"/>
              <w:rPr>
                <w:i/>
                <w:iCs/>
                <w:sz w:val="16"/>
                <w:szCs w:val="16"/>
              </w:rPr>
            </w:pPr>
            <w:r w:rsidRPr="00B91678">
              <w:rPr>
                <w:rFonts w:eastAsia="Times New Roman"/>
                <w:color w:val="000000" w:themeColor="text1"/>
                <w:sz w:val="16"/>
                <w:szCs w:val="16"/>
              </w:rPr>
              <w:t>11</w:t>
            </w:r>
          </w:p>
        </w:tc>
        <w:tc>
          <w:tcPr>
            <w:tcW w:w="730" w:type="dxa"/>
            <w:shd w:val="clear" w:color="auto" w:fill="95DCF7" w:themeFill="accent4" w:themeFillTint="66"/>
            <w:vAlign w:val="center"/>
          </w:tcPr>
          <w:p w14:paraId="7F0CA8DE" w14:textId="77777777" w:rsidR="00DB2963" w:rsidRPr="00B91678" w:rsidRDefault="00DB2963" w:rsidP="00460FC4">
            <w:pPr>
              <w:jc w:val="center"/>
              <w:rPr>
                <w:i/>
                <w:iCs/>
                <w:sz w:val="16"/>
                <w:szCs w:val="16"/>
              </w:rPr>
            </w:pPr>
            <w:r w:rsidRPr="00B91678">
              <w:rPr>
                <w:rFonts w:eastAsia="Times New Roman"/>
                <w:color w:val="000000" w:themeColor="text1"/>
                <w:sz w:val="16"/>
                <w:szCs w:val="16"/>
              </w:rPr>
              <w:t>25,29</w:t>
            </w:r>
          </w:p>
        </w:tc>
        <w:tc>
          <w:tcPr>
            <w:tcW w:w="730" w:type="dxa"/>
            <w:shd w:val="clear" w:color="auto" w:fill="95DCF7" w:themeFill="accent4" w:themeFillTint="66"/>
            <w:vAlign w:val="center"/>
          </w:tcPr>
          <w:p w14:paraId="23B738C6" w14:textId="77777777" w:rsidR="00DB2963" w:rsidRPr="00B91678" w:rsidRDefault="00DB2963" w:rsidP="00460FC4">
            <w:pPr>
              <w:spacing w:line="100" w:lineRule="atLeast"/>
              <w:jc w:val="center"/>
              <w:rPr>
                <w:i/>
                <w:iCs/>
                <w:sz w:val="16"/>
                <w:szCs w:val="16"/>
              </w:rPr>
            </w:pPr>
            <w:r w:rsidRPr="00B91678">
              <w:rPr>
                <w:rFonts w:eastAsia="Times New Roman"/>
                <w:color w:val="000000" w:themeColor="text1"/>
                <w:sz w:val="16"/>
                <w:szCs w:val="16"/>
              </w:rPr>
              <w:t>20,85</w:t>
            </w:r>
          </w:p>
        </w:tc>
        <w:tc>
          <w:tcPr>
            <w:tcW w:w="730" w:type="dxa"/>
            <w:shd w:val="clear" w:color="auto" w:fill="95DCF7" w:themeFill="accent4" w:themeFillTint="66"/>
            <w:vAlign w:val="center"/>
          </w:tcPr>
          <w:p w14:paraId="4709BB9A" w14:textId="77777777" w:rsidR="00DB2963" w:rsidRPr="00B91678" w:rsidRDefault="00DB2963" w:rsidP="00460FC4">
            <w:pPr>
              <w:jc w:val="center"/>
              <w:rPr>
                <w:i/>
                <w:iCs/>
                <w:sz w:val="16"/>
                <w:szCs w:val="16"/>
              </w:rPr>
            </w:pPr>
            <w:r w:rsidRPr="00B91678">
              <w:rPr>
                <w:rFonts w:eastAsia="Times New Roman"/>
                <w:color w:val="000000" w:themeColor="text1"/>
                <w:sz w:val="16"/>
                <w:szCs w:val="16"/>
              </w:rPr>
              <w:t>27,34</w:t>
            </w:r>
          </w:p>
        </w:tc>
        <w:tc>
          <w:tcPr>
            <w:tcW w:w="731" w:type="dxa"/>
            <w:shd w:val="clear" w:color="auto" w:fill="95DCF7" w:themeFill="accent4" w:themeFillTint="66"/>
            <w:vAlign w:val="center"/>
          </w:tcPr>
          <w:p w14:paraId="5B6EDB36" w14:textId="77777777" w:rsidR="00DB2963" w:rsidRPr="00B91678" w:rsidRDefault="00DB2963" w:rsidP="00460FC4">
            <w:pPr>
              <w:jc w:val="center"/>
              <w:rPr>
                <w:i/>
                <w:iCs/>
                <w:sz w:val="16"/>
                <w:szCs w:val="16"/>
              </w:rPr>
            </w:pPr>
            <w:r w:rsidRPr="00B91678">
              <w:rPr>
                <w:rFonts w:eastAsia="Times New Roman"/>
                <w:color w:val="000000" w:themeColor="text1"/>
                <w:sz w:val="16"/>
                <w:szCs w:val="16"/>
              </w:rPr>
              <w:t>26,75</w:t>
            </w:r>
          </w:p>
        </w:tc>
        <w:tc>
          <w:tcPr>
            <w:tcW w:w="731" w:type="dxa"/>
            <w:shd w:val="clear" w:color="auto" w:fill="95DCF7" w:themeFill="accent4" w:themeFillTint="66"/>
            <w:vAlign w:val="center"/>
          </w:tcPr>
          <w:p w14:paraId="46DC7F68" w14:textId="77777777" w:rsidR="00DB2963" w:rsidRPr="00B91678" w:rsidRDefault="00DB2963" w:rsidP="00460FC4">
            <w:pPr>
              <w:jc w:val="center"/>
              <w:rPr>
                <w:i/>
                <w:iCs/>
                <w:sz w:val="16"/>
                <w:szCs w:val="16"/>
              </w:rPr>
            </w:pPr>
            <w:r w:rsidRPr="00B91678">
              <w:rPr>
                <w:rFonts w:eastAsia="Times New Roman"/>
                <w:color w:val="000000" w:themeColor="text1"/>
                <w:sz w:val="16"/>
                <w:szCs w:val="16"/>
              </w:rPr>
              <w:t>19,67</w:t>
            </w:r>
          </w:p>
        </w:tc>
        <w:tc>
          <w:tcPr>
            <w:tcW w:w="731" w:type="dxa"/>
            <w:shd w:val="clear" w:color="auto" w:fill="95DCF7" w:themeFill="accent4" w:themeFillTint="66"/>
            <w:vAlign w:val="center"/>
          </w:tcPr>
          <w:p w14:paraId="14109BFD" w14:textId="77777777" w:rsidR="00DB2963" w:rsidRPr="00B91678" w:rsidRDefault="00DB2963" w:rsidP="00460FC4">
            <w:pPr>
              <w:jc w:val="center"/>
              <w:rPr>
                <w:i/>
                <w:iCs/>
                <w:sz w:val="16"/>
                <w:szCs w:val="16"/>
              </w:rPr>
            </w:pPr>
            <w:r w:rsidRPr="00B91678">
              <w:rPr>
                <w:rFonts w:eastAsia="Times New Roman"/>
                <w:color w:val="000000" w:themeColor="text1"/>
                <w:sz w:val="16"/>
                <w:szCs w:val="16"/>
              </w:rPr>
              <w:t>17,61</w:t>
            </w:r>
          </w:p>
        </w:tc>
        <w:tc>
          <w:tcPr>
            <w:tcW w:w="731" w:type="dxa"/>
            <w:vAlign w:val="center"/>
          </w:tcPr>
          <w:p w14:paraId="5C3CFF44" w14:textId="77777777" w:rsidR="00DB2963" w:rsidRPr="00B91678" w:rsidRDefault="00DB2963" w:rsidP="00460FC4">
            <w:pPr>
              <w:jc w:val="center"/>
              <w:rPr>
                <w:i/>
                <w:iCs/>
                <w:sz w:val="16"/>
                <w:szCs w:val="16"/>
              </w:rPr>
            </w:pPr>
            <w:r w:rsidRPr="00B91678">
              <w:rPr>
                <w:rFonts w:eastAsia="Times New Roman"/>
                <w:color w:val="000000" w:themeColor="text1"/>
                <w:sz w:val="16"/>
                <w:szCs w:val="16"/>
              </w:rPr>
              <w:t>20</w:t>
            </w:r>
          </w:p>
        </w:tc>
        <w:tc>
          <w:tcPr>
            <w:tcW w:w="668" w:type="dxa"/>
            <w:vAlign w:val="center"/>
          </w:tcPr>
          <w:p w14:paraId="2B19C30C" w14:textId="77777777" w:rsidR="00DB2963" w:rsidRPr="00B91678" w:rsidRDefault="00DB2963" w:rsidP="00460FC4">
            <w:pPr>
              <w:jc w:val="center"/>
              <w:rPr>
                <w:i/>
                <w:iCs/>
                <w:sz w:val="16"/>
                <w:szCs w:val="16"/>
              </w:rPr>
            </w:pPr>
            <w:r w:rsidRPr="00B91678">
              <w:rPr>
                <w:rFonts w:eastAsia="Times New Roman"/>
                <w:color w:val="000000" w:themeColor="text1"/>
                <w:sz w:val="16"/>
                <w:szCs w:val="16"/>
              </w:rPr>
              <w:t>maleje</w:t>
            </w:r>
          </w:p>
        </w:tc>
        <w:tc>
          <w:tcPr>
            <w:tcW w:w="669" w:type="dxa"/>
            <w:vAlign w:val="center"/>
          </w:tcPr>
          <w:p w14:paraId="165C7A0E" w14:textId="77777777" w:rsidR="00DB2963" w:rsidRPr="00B91678" w:rsidRDefault="00DB2963" w:rsidP="00460FC4">
            <w:pPr>
              <w:jc w:val="center"/>
              <w:rPr>
                <w:i/>
                <w:iCs/>
                <w:sz w:val="16"/>
                <w:szCs w:val="16"/>
              </w:rPr>
            </w:pPr>
            <w:r w:rsidRPr="00B91678">
              <w:rPr>
                <w:rFonts w:eastAsia="Times New Roman"/>
                <w:color w:val="000000" w:themeColor="text1"/>
                <w:sz w:val="16"/>
                <w:szCs w:val="16"/>
              </w:rPr>
              <w:t>Miejski Ośrodek Pomocy Rodzinie</w:t>
            </w:r>
          </w:p>
        </w:tc>
      </w:tr>
    </w:tbl>
    <w:p w14:paraId="7D612181" w14:textId="77777777" w:rsidR="00DB2963" w:rsidRDefault="00DB2963" w:rsidP="00460FC4"/>
    <w:tbl>
      <w:tblPr>
        <w:tblStyle w:val="Tabela-Siatka1"/>
        <w:tblW w:w="0" w:type="auto"/>
        <w:tblLook w:val="04A0" w:firstRow="1" w:lastRow="0" w:firstColumn="1" w:lastColumn="0" w:noHBand="0" w:noVBand="1"/>
      </w:tblPr>
      <w:tblGrid>
        <w:gridCol w:w="1286"/>
        <w:gridCol w:w="977"/>
        <w:gridCol w:w="982"/>
        <w:gridCol w:w="973"/>
        <w:gridCol w:w="973"/>
        <w:gridCol w:w="973"/>
        <w:gridCol w:w="966"/>
        <w:gridCol w:w="966"/>
        <w:gridCol w:w="966"/>
      </w:tblGrid>
      <w:tr w:rsidR="00EF5B6C" w:rsidRPr="00EF5B6C" w14:paraId="50599085" w14:textId="77777777" w:rsidTr="008F71E9">
        <w:tc>
          <w:tcPr>
            <w:tcW w:w="1286" w:type="dxa"/>
            <w:vAlign w:val="center"/>
          </w:tcPr>
          <w:p w14:paraId="5801AFF1" w14:textId="0A922679" w:rsidR="00EF5B6C" w:rsidRPr="00375871" w:rsidRDefault="00CD00FA"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w:t>
            </w:r>
            <w:r w:rsidR="00EF5B6C" w:rsidRPr="00375871">
              <w:rPr>
                <w:rFonts w:eastAsia="Times New Roman"/>
                <w:b/>
                <w:bCs/>
                <w:iCs/>
                <w:sz w:val="16"/>
                <w:szCs w:val="16"/>
              </w:rPr>
              <w:t>ane</w:t>
            </w:r>
          </w:p>
        </w:tc>
        <w:tc>
          <w:tcPr>
            <w:tcW w:w="977" w:type="dxa"/>
            <w:vAlign w:val="center"/>
          </w:tcPr>
          <w:p w14:paraId="53C79388"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982" w:type="dxa"/>
            <w:vAlign w:val="center"/>
          </w:tcPr>
          <w:p w14:paraId="2A73A039"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73" w:type="dxa"/>
            <w:vAlign w:val="center"/>
          </w:tcPr>
          <w:p w14:paraId="30D6800D"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73" w:type="dxa"/>
            <w:vAlign w:val="center"/>
          </w:tcPr>
          <w:p w14:paraId="2FFB484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73" w:type="dxa"/>
            <w:vAlign w:val="center"/>
          </w:tcPr>
          <w:p w14:paraId="5611295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66" w:type="dxa"/>
            <w:vAlign w:val="center"/>
          </w:tcPr>
          <w:p w14:paraId="6B6C662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66" w:type="dxa"/>
            <w:vAlign w:val="center"/>
          </w:tcPr>
          <w:p w14:paraId="38985ED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66" w:type="dxa"/>
            <w:vAlign w:val="center"/>
          </w:tcPr>
          <w:p w14:paraId="487BCC4D"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EF5B6C" w14:paraId="79FA6FAB" w14:textId="77777777" w:rsidTr="008F71E9">
        <w:tc>
          <w:tcPr>
            <w:tcW w:w="1286" w:type="dxa"/>
            <w:vMerge w:val="restart"/>
            <w:vAlign w:val="center"/>
          </w:tcPr>
          <w:p w14:paraId="170A2366"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liczba osób w gospodarstwach domowych korzystających ze środowiskowej pomocy społecznej</w:t>
            </w:r>
          </w:p>
        </w:tc>
        <w:tc>
          <w:tcPr>
            <w:tcW w:w="977" w:type="dxa"/>
          </w:tcPr>
          <w:p w14:paraId="7AFCB4CD"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82" w:type="dxa"/>
            <w:vAlign w:val="center"/>
          </w:tcPr>
          <w:p w14:paraId="4BB117E1"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12527</w:t>
            </w:r>
          </w:p>
        </w:tc>
        <w:tc>
          <w:tcPr>
            <w:tcW w:w="973" w:type="dxa"/>
            <w:vAlign w:val="center"/>
          </w:tcPr>
          <w:p w14:paraId="63EDF2DF"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10202</w:t>
            </w:r>
          </w:p>
        </w:tc>
        <w:tc>
          <w:tcPr>
            <w:tcW w:w="973" w:type="dxa"/>
            <w:vAlign w:val="center"/>
          </w:tcPr>
          <w:p w14:paraId="3A8B309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8782</w:t>
            </w:r>
          </w:p>
        </w:tc>
        <w:tc>
          <w:tcPr>
            <w:tcW w:w="973" w:type="dxa"/>
            <w:vAlign w:val="center"/>
          </w:tcPr>
          <w:p w14:paraId="08D34FE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8279</w:t>
            </w:r>
          </w:p>
        </w:tc>
        <w:tc>
          <w:tcPr>
            <w:tcW w:w="966" w:type="dxa"/>
            <w:vAlign w:val="center"/>
          </w:tcPr>
          <w:p w14:paraId="2DACCB86"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7641</w:t>
            </w:r>
          </w:p>
        </w:tc>
        <w:tc>
          <w:tcPr>
            <w:tcW w:w="966" w:type="dxa"/>
            <w:vAlign w:val="center"/>
          </w:tcPr>
          <w:p w14:paraId="5908AA8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6646</w:t>
            </w:r>
          </w:p>
        </w:tc>
        <w:tc>
          <w:tcPr>
            <w:tcW w:w="966" w:type="dxa"/>
            <w:vAlign w:val="center"/>
          </w:tcPr>
          <w:p w14:paraId="3C829E29" w14:textId="77777777" w:rsidR="00EF5B6C" w:rsidRPr="00375871" w:rsidRDefault="00EF5B6C" w:rsidP="008F71E9">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tc>
      </w:tr>
      <w:tr w:rsidR="00EF5B6C" w:rsidRPr="00EF5B6C" w14:paraId="20DDD2D8" w14:textId="77777777" w:rsidTr="002F610A">
        <w:tc>
          <w:tcPr>
            <w:tcW w:w="1286" w:type="dxa"/>
            <w:vMerge/>
          </w:tcPr>
          <w:p w14:paraId="179AFF17"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977" w:type="dxa"/>
            <w:vAlign w:val="center"/>
          </w:tcPr>
          <w:p w14:paraId="3038D485" w14:textId="77777777" w:rsidR="00EF5B6C" w:rsidRPr="00375871" w:rsidRDefault="00EF5B6C" w:rsidP="00BE2E15">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82" w:type="dxa"/>
            <w:vAlign w:val="center"/>
          </w:tcPr>
          <w:p w14:paraId="0F3DD0E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1494</w:t>
            </w:r>
          </w:p>
        </w:tc>
        <w:tc>
          <w:tcPr>
            <w:tcW w:w="973" w:type="dxa"/>
            <w:vAlign w:val="center"/>
          </w:tcPr>
          <w:p w14:paraId="5183040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1289</w:t>
            </w:r>
          </w:p>
        </w:tc>
        <w:tc>
          <w:tcPr>
            <w:tcW w:w="973" w:type="dxa"/>
            <w:vAlign w:val="center"/>
          </w:tcPr>
          <w:p w14:paraId="2A3F6F6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1002</w:t>
            </w:r>
          </w:p>
        </w:tc>
        <w:tc>
          <w:tcPr>
            <w:tcW w:w="973" w:type="dxa"/>
            <w:vAlign w:val="center"/>
          </w:tcPr>
          <w:p w14:paraId="5EA1352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1272</w:t>
            </w:r>
          </w:p>
        </w:tc>
        <w:tc>
          <w:tcPr>
            <w:tcW w:w="966" w:type="dxa"/>
            <w:vAlign w:val="center"/>
          </w:tcPr>
          <w:p w14:paraId="69811399"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1201</w:t>
            </w:r>
          </w:p>
        </w:tc>
        <w:tc>
          <w:tcPr>
            <w:tcW w:w="966" w:type="dxa"/>
            <w:vAlign w:val="center"/>
          </w:tcPr>
          <w:p w14:paraId="17D9CD2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837</w:t>
            </w:r>
          </w:p>
        </w:tc>
        <w:tc>
          <w:tcPr>
            <w:tcW w:w="966" w:type="dxa"/>
            <w:vAlign w:val="center"/>
          </w:tcPr>
          <w:p w14:paraId="199FC1E3"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721</w:t>
            </w:r>
          </w:p>
        </w:tc>
      </w:tr>
      <w:tr w:rsidR="009358F4" w:rsidRPr="00EF5B6C" w14:paraId="618FAC36" w14:textId="77777777" w:rsidTr="002F610A">
        <w:tc>
          <w:tcPr>
            <w:tcW w:w="2263" w:type="dxa"/>
            <w:gridSpan w:val="2"/>
          </w:tcPr>
          <w:p w14:paraId="52A1BD31" w14:textId="33CB87E0" w:rsidR="009358F4" w:rsidRPr="00375871" w:rsidRDefault="009358F4" w:rsidP="009358F4">
            <w:pPr>
              <w:spacing w:after="0" w:line="240" w:lineRule="auto"/>
              <w:ind w:left="0" w:right="0" w:firstLine="0"/>
              <w:jc w:val="center"/>
              <w:rPr>
                <w:rFonts w:eastAsia="Times New Roman"/>
                <w:iCs/>
                <w:sz w:val="16"/>
                <w:szCs w:val="16"/>
              </w:rPr>
            </w:pPr>
            <w:r>
              <w:rPr>
                <w:rFonts w:eastAsia="Times New Roman"/>
                <w:iCs/>
                <w:sz w:val="16"/>
                <w:szCs w:val="16"/>
              </w:rPr>
              <w:t xml:space="preserve">relacja OR/całe miasto </w:t>
            </w:r>
          </w:p>
        </w:tc>
        <w:tc>
          <w:tcPr>
            <w:tcW w:w="982" w:type="dxa"/>
            <w:vAlign w:val="bottom"/>
          </w:tcPr>
          <w:p w14:paraId="21E3D4B9" w14:textId="3539643D"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0,12</w:t>
            </w:r>
          </w:p>
        </w:tc>
        <w:tc>
          <w:tcPr>
            <w:tcW w:w="973" w:type="dxa"/>
            <w:vAlign w:val="bottom"/>
          </w:tcPr>
          <w:p w14:paraId="3C648178" w14:textId="75C74422"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0,13</w:t>
            </w:r>
          </w:p>
        </w:tc>
        <w:tc>
          <w:tcPr>
            <w:tcW w:w="973" w:type="dxa"/>
            <w:vAlign w:val="bottom"/>
          </w:tcPr>
          <w:p w14:paraId="76C79E46" w14:textId="788DD398"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0,11</w:t>
            </w:r>
          </w:p>
        </w:tc>
        <w:tc>
          <w:tcPr>
            <w:tcW w:w="973" w:type="dxa"/>
            <w:vAlign w:val="bottom"/>
          </w:tcPr>
          <w:p w14:paraId="630FE0C8" w14:textId="73FB692C"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0,15</w:t>
            </w:r>
          </w:p>
        </w:tc>
        <w:tc>
          <w:tcPr>
            <w:tcW w:w="966" w:type="dxa"/>
            <w:vAlign w:val="bottom"/>
          </w:tcPr>
          <w:p w14:paraId="732F5483" w14:textId="0EFEC00A"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0,16</w:t>
            </w:r>
          </w:p>
        </w:tc>
        <w:tc>
          <w:tcPr>
            <w:tcW w:w="966" w:type="dxa"/>
            <w:vAlign w:val="bottom"/>
          </w:tcPr>
          <w:p w14:paraId="79CA0917" w14:textId="5E19E745" w:rsidR="009358F4" w:rsidRPr="00375871" w:rsidRDefault="009358F4" w:rsidP="009358F4">
            <w:pPr>
              <w:spacing w:after="0" w:line="240" w:lineRule="auto"/>
              <w:ind w:left="0" w:right="0" w:firstLine="0"/>
              <w:jc w:val="center"/>
              <w:rPr>
                <w:rFonts w:cs="Aptos"/>
                <w:iCs/>
                <w:sz w:val="16"/>
                <w:szCs w:val="16"/>
              </w:rPr>
            </w:pPr>
            <w:r w:rsidRPr="00460FC4">
              <w:rPr>
                <w:rFonts w:cs="Aptos"/>
                <w:iCs/>
                <w:sz w:val="16"/>
                <w:szCs w:val="16"/>
              </w:rPr>
              <w:t>0,13</w:t>
            </w:r>
          </w:p>
        </w:tc>
        <w:tc>
          <w:tcPr>
            <w:tcW w:w="966" w:type="dxa"/>
            <w:vAlign w:val="center"/>
          </w:tcPr>
          <w:p w14:paraId="56CBBFF3" w14:textId="66CC9F2F" w:rsidR="009358F4" w:rsidRPr="00375871" w:rsidRDefault="009358F4" w:rsidP="009358F4">
            <w:pPr>
              <w:spacing w:after="0" w:line="240" w:lineRule="auto"/>
              <w:ind w:left="0" w:right="0" w:firstLine="0"/>
              <w:jc w:val="center"/>
              <w:rPr>
                <w:rFonts w:cs="Aptos"/>
                <w:iCs/>
                <w:sz w:val="16"/>
                <w:szCs w:val="16"/>
              </w:rPr>
            </w:pPr>
            <w:r>
              <w:rPr>
                <w:rFonts w:cs="Aptos"/>
                <w:iCs/>
                <w:sz w:val="16"/>
                <w:szCs w:val="16"/>
              </w:rPr>
              <w:t>-</w:t>
            </w:r>
          </w:p>
        </w:tc>
      </w:tr>
    </w:tbl>
    <w:p w14:paraId="6CA697D2" w14:textId="77777777" w:rsidR="00EF5B6C" w:rsidRDefault="00EF5B6C" w:rsidP="00460FC4"/>
    <w:tbl>
      <w:tblPr>
        <w:tblStyle w:val="Tabela-Siatka"/>
        <w:tblW w:w="9074" w:type="dxa"/>
        <w:tblInd w:w="10" w:type="dxa"/>
        <w:tblCellMar>
          <w:left w:w="0" w:type="dxa"/>
          <w:right w:w="0" w:type="dxa"/>
        </w:tblCellMar>
        <w:tblLook w:val="04A0" w:firstRow="1" w:lastRow="0" w:firstColumn="1" w:lastColumn="0" w:noHBand="0" w:noVBand="1"/>
      </w:tblPr>
      <w:tblGrid>
        <w:gridCol w:w="1162"/>
        <w:gridCol w:w="726"/>
        <w:gridCol w:w="736"/>
        <w:gridCol w:w="697"/>
        <w:gridCol w:w="697"/>
        <w:gridCol w:w="698"/>
        <w:gridCol w:w="699"/>
        <w:gridCol w:w="699"/>
        <w:gridCol w:w="699"/>
        <w:gridCol w:w="654"/>
        <w:gridCol w:w="665"/>
        <w:gridCol w:w="942"/>
      </w:tblGrid>
      <w:tr w:rsidR="00DB2963" w:rsidRPr="00B91678" w14:paraId="0B5CF045" w14:textId="77777777" w:rsidTr="00EF5B6C">
        <w:tc>
          <w:tcPr>
            <w:tcW w:w="1158" w:type="dxa"/>
            <w:vMerge w:val="restart"/>
            <w:vAlign w:val="center"/>
          </w:tcPr>
          <w:p w14:paraId="124F5D28" w14:textId="77777777" w:rsidR="00DB2963" w:rsidRPr="00B91678" w:rsidRDefault="00DB2963" w:rsidP="00460FC4">
            <w:pPr>
              <w:spacing w:after="0"/>
              <w:ind w:left="11" w:right="6" w:hanging="11"/>
              <w:jc w:val="center"/>
              <w:rPr>
                <w:sz w:val="14"/>
                <w:szCs w:val="14"/>
              </w:rPr>
            </w:pPr>
            <w:r w:rsidRPr="00B91678">
              <w:rPr>
                <w:b/>
                <w:bCs/>
                <w:sz w:val="14"/>
                <w:szCs w:val="14"/>
              </w:rPr>
              <w:t>Nazwa wskaźnika</w:t>
            </w:r>
          </w:p>
        </w:tc>
        <w:tc>
          <w:tcPr>
            <w:tcW w:w="1460" w:type="dxa"/>
            <w:gridSpan w:val="2"/>
            <w:vAlign w:val="center"/>
          </w:tcPr>
          <w:p w14:paraId="09B594C9" w14:textId="77777777" w:rsidR="00DB2963" w:rsidRPr="00B91678" w:rsidRDefault="00DB2963" w:rsidP="00460FC4">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851" w:type="dxa"/>
            <w:gridSpan w:val="7"/>
            <w:vAlign w:val="center"/>
          </w:tcPr>
          <w:p w14:paraId="1619A0EA"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5" w:type="dxa"/>
            <w:vMerge w:val="restart"/>
            <w:vAlign w:val="center"/>
          </w:tcPr>
          <w:p w14:paraId="703EE5D4" w14:textId="77777777" w:rsidR="00DB2963" w:rsidRPr="00B91678" w:rsidRDefault="00DB2963" w:rsidP="00460FC4">
            <w:pPr>
              <w:spacing w:after="0"/>
              <w:ind w:left="11" w:right="6" w:hanging="11"/>
              <w:jc w:val="center"/>
              <w:rPr>
                <w:sz w:val="14"/>
                <w:szCs w:val="14"/>
              </w:rPr>
            </w:pPr>
            <w:r>
              <w:rPr>
                <w:rFonts w:eastAsia="Times New Roman"/>
                <w:b/>
                <w:bCs/>
                <w:color w:val="000000" w:themeColor="text1"/>
                <w:sz w:val="14"/>
                <w:szCs w:val="14"/>
              </w:rPr>
              <w:t>Trend</w:t>
            </w:r>
          </w:p>
        </w:tc>
        <w:tc>
          <w:tcPr>
            <w:tcW w:w="940" w:type="dxa"/>
            <w:vMerge w:val="restart"/>
            <w:vAlign w:val="center"/>
          </w:tcPr>
          <w:p w14:paraId="3803F864"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777AB02C" w14:textId="77777777" w:rsidTr="002F610A">
        <w:trPr>
          <w:trHeight w:val="357"/>
        </w:trPr>
        <w:tc>
          <w:tcPr>
            <w:tcW w:w="1158" w:type="dxa"/>
            <w:vMerge/>
            <w:vAlign w:val="center"/>
          </w:tcPr>
          <w:p w14:paraId="077A35AD" w14:textId="77777777" w:rsidR="00DB2963" w:rsidRPr="00B91678" w:rsidRDefault="00DB2963" w:rsidP="002F610A">
            <w:pPr>
              <w:spacing w:after="0"/>
              <w:ind w:left="11" w:right="6" w:hanging="11"/>
              <w:jc w:val="center"/>
              <w:rPr>
                <w:sz w:val="14"/>
                <w:szCs w:val="14"/>
              </w:rPr>
            </w:pPr>
          </w:p>
        </w:tc>
        <w:tc>
          <w:tcPr>
            <w:tcW w:w="723" w:type="dxa"/>
            <w:vAlign w:val="center"/>
          </w:tcPr>
          <w:p w14:paraId="7669E092"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737" w:type="dxa"/>
            <w:vAlign w:val="center"/>
          </w:tcPr>
          <w:p w14:paraId="56D9401E"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98" w:type="dxa"/>
            <w:vAlign w:val="center"/>
          </w:tcPr>
          <w:p w14:paraId="677D9B22"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98" w:type="dxa"/>
            <w:vAlign w:val="center"/>
          </w:tcPr>
          <w:p w14:paraId="58B55831"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99" w:type="dxa"/>
            <w:vAlign w:val="center"/>
          </w:tcPr>
          <w:p w14:paraId="40053EC5"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700" w:type="dxa"/>
            <w:vAlign w:val="center"/>
          </w:tcPr>
          <w:p w14:paraId="2445E5C8"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700" w:type="dxa"/>
            <w:vAlign w:val="center"/>
          </w:tcPr>
          <w:p w14:paraId="288CF7CF"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700" w:type="dxa"/>
            <w:vAlign w:val="center"/>
          </w:tcPr>
          <w:p w14:paraId="430B84FC"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656" w:type="dxa"/>
            <w:vAlign w:val="center"/>
          </w:tcPr>
          <w:p w14:paraId="2BF987A6"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5" w:type="dxa"/>
            <w:vMerge/>
            <w:vAlign w:val="center"/>
          </w:tcPr>
          <w:p w14:paraId="1ED5A574" w14:textId="77777777" w:rsidR="00DB2963" w:rsidRPr="00B91678" w:rsidRDefault="00DB2963" w:rsidP="002F610A">
            <w:pPr>
              <w:spacing w:after="0"/>
              <w:ind w:left="11" w:right="6" w:hanging="11"/>
              <w:jc w:val="center"/>
              <w:rPr>
                <w:sz w:val="14"/>
                <w:szCs w:val="14"/>
              </w:rPr>
            </w:pPr>
          </w:p>
        </w:tc>
        <w:tc>
          <w:tcPr>
            <w:tcW w:w="940" w:type="dxa"/>
            <w:vMerge/>
            <w:vAlign w:val="center"/>
          </w:tcPr>
          <w:p w14:paraId="053904D2" w14:textId="77777777" w:rsidR="00DB2963" w:rsidRPr="00B91678" w:rsidRDefault="00DB2963" w:rsidP="002F610A">
            <w:pPr>
              <w:spacing w:after="0"/>
              <w:ind w:left="11" w:right="6" w:hanging="11"/>
              <w:jc w:val="center"/>
              <w:rPr>
                <w:sz w:val="14"/>
                <w:szCs w:val="14"/>
              </w:rPr>
            </w:pPr>
          </w:p>
        </w:tc>
      </w:tr>
      <w:tr w:rsidR="00DB2963" w:rsidRPr="004A7A07" w14:paraId="6AE9ED3F" w14:textId="77777777" w:rsidTr="00AE01A6">
        <w:tblPrEx>
          <w:tblCellMar>
            <w:left w:w="108" w:type="dxa"/>
            <w:right w:w="108" w:type="dxa"/>
          </w:tblCellMar>
        </w:tblPrEx>
        <w:trPr>
          <w:trHeight w:val="697"/>
        </w:trPr>
        <w:tc>
          <w:tcPr>
            <w:tcW w:w="1158" w:type="dxa"/>
            <w:shd w:val="clear" w:color="auto" w:fill="8DD873" w:themeFill="accent6" w:themeFillTint="99"/>
            <w:vAlign w:val="center"/>
          </w:tcPr>
          <w:p w14:paraId="38C5778E"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Udział osób bezrobotnych w ludności w wieku produkcyjnym w %</w:t>
            </w:r>
          </w:p>
        </w:tc>
        <w:tc>
          <w:tcPr>
            <w:tcW w:w="723" w:type="dxa"/>
            <w:vAlign w:val="center"/>
          </w:tcPr>
          <w:p w14:paraId="0A8847E6"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27,90</w:t>
            </w:r>
          </w:p>
        </w:tc>
        <w:tc>
          <w:tcPr>
            <w:tcW w:w="737" w:type="dxa"/>
            <w:vAlign w:val="center"/>
          </w:tcPr>
          <w:p w14:paraId="293AF6B5"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11,40</w:t>
            </w:r>
          </w:p>
        </w:tc>
        <w:tc>
          <w:tcPr>
            <w:tcW w:w="698" w:type="dxa"/>
            <w:shd w:val="clear" w:color="auto" w:fill="95DCF7" w:themeFill="accent4" w:themeFillTint="66"/>
            <w:vAlign w:val="center"/>
          </w:tcPr>
          <w:p w14:paraId="5617416A"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16,20</w:t>
            </w:r>
          </w:p>
        </w:tc>
        <w:tc>
          <w:tcPr>
            <w:tcW w:w="698" w:type="dxa"/>
            <w:shd w:val="clear" w:color="auto" w:fill="95DCF7" w:themeFill="accent4" w:themeFillTint="66"/>
            <w:vAlign w:val="center"/>
          </w:tcPr>
          <w:p w14:paraId="55355A2C"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16,03</w:t>
            </w:r>
          </w:p>
        </w:tc>
        <w:tc>
          <w:tcPr>
            <w:tcW w:w="699" w:type="dxa"/>
            <w:shd w:val="clear" w:color="auto" w:fill="95DCF7" w:themeFill="accent4" w:themeFillTint="66"/>
            <w:vAlign w:val="center"/>
          </w:tcPr>
          <w:p w14:paraId="7AD11B94"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18,75</w:t>
            </w:r>
          </w:p>
        </w:tc>
        <w:tc>
          <w:tcPr>
            <w:tcW w:w="700" w:type="dxa"/>
            <w:shd w:val="clear" w:color="auto" w:fill="95DCF7" w:themeFill="accent4" w:themeFillTint="66"/>
            <w:vAlign w:val="center"/>
          </w:tcPr>
          <w:p w14:paraId="431BF58D"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13,52</w:t>
            </w:r>
          </w:p>
        </w:tc>
        <w:tc>
          <w:tcPr>
            <w:tcW w:w="700" w:type="dxa"/>
            <w:shd w:val="clear" w:color="auto" w:fill="95DCF7" w:themeFill="accent4" w:themeFillTint="66"/>
            <w:vAlign w:val="center"/>
          </w:tcPr>
          <w:p w14:paraId="22A7F492"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13,87</w:t>
            </w:r>
          </w:p>
        </w:tc>
        <w:tc>
          <w:tcPr>
            <w:tcW w:w="700" w:type="dxa"/>
            <w:shd w:val="clear" w:color="auto" w:fill="95DCF7" w:themeFill="accent4" w:themeFillTint="66"/>
            <w:vAlign w:val="center"/>
          </w:tcPr>
          <w:p w14:paraId="205E506B"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11,82</w:t>
            </w:r>
          </w:p>
        </w:tc>
        <w:tc>
          <w:tcPr>
            <w:tcW w:w="656" w:type="dxa"/>
            <w:vAlign w:val="center"/>
          </w:tcPr>
          <w:p w14:paraId="5D3FE85E"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22</w:t>
            </w:r>
          </w:p>
        </w:tc>
        <w:tc>
          <w:tcPr>
            <w:tcW w:w="665" w:type="dxa"/>
            <w:vAlign w:val="center"/>
          </w:tcPr>
          <w:p w14:paraId="77C253A2"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maleje</w:t>
            </w:r>
          </w:p>
        </w:tc>
        <w:tc>
          <w:tcPr>
            <w:tcW w:w="940" w:type="dxa"/>
            <w:vAlign w:val="center"/>
          </w:tcPr>
          <w:p w14:paraId="750F66DC"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Powiatowy Urząd Pracy</w:t>
            </w:r>
          </w:p>
        </w:tc>
      </w:tr>
    </w:tbl>
    <w:p w14:paraId="2B3F764F" w14:textId="77777777" w:rsidR="00DB2963" w:rsidRDefault="00DB2963" w:rsidP="00460FC4"/>
    <w:tbl>
      <w:tblPr>
        <w:tblStyle w:val="Tabela-Siatka1"/>
        <w:tblW w:w="0" w:type="auto"/>
        <w:tblLook w:val="04A0" w:firstRow="1" w:lastRow="0" w:firstColumn="1" w:lastColumn="0" w:noHBand="0" w:noVBand="1"/>
      </w:tblPr>
      <w:tblGrid>
        <w:gridCol w:w="1106"/>
        <w:gridCol w:w="999"/>
        <w:gridCol w:w="997"/>
        <w:gridCol w:w="995"/>
        <w:gridCol w:w="995"/>
        <w:gridCol w:w="995"/>
        <w:gridCol w:w="994"/>
        <w:gridCol w:w="994"/>
        <w:gridCol w:w="994"/>
      </w:tblGrid>
      <w:tr w:rsidR="00EF5B6C" w:rsidRPr="00375871" w14:paraId="379DF975" w14:textId="77777777" w:rsidTr="00460FC4">
        <w:tc>
          <w:tcPr>
            <w:tcW w:w="1106" w:type="dxa"/>
            <w:tcBorders>
              <w:bottom w:val="single" w:sz="4" w:space="0" w:color="auto"/>
            </w:tcBorders>
            <w:vAlign w:val="center"/>
          </w:tcPr>
          <w:p w14:paraId="5B90AB7C" w14:textId="4F5E722C" w:rsidR="00EF5B6C" w:rsidRPr="00375871" w:rsidRDefault="00CD00FA"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w:t>
            </w:r>
            <w:r w:rsidR="00EF5B6C" w:rsidRPr="00375871">
              <w:rPr>
                <w:rFonts w:eastAsia="Times New Roman"/>
                <w:b/>
                <w:bCs/>
                <w:iCs/>
                <w:sz w:val="16"/>
                <w:szCs w:val="16"/>
              </w:rPr>
              <w:t>ane</w:t>
            </w:r>
          </w:p>
        </w:tc>
        <w:tc>
          <w:tcPr>
            <w:tcW w:w="999" w:type="dxa"/>
            <w:tcBorders>
              <w:bottom w:val="single" w:sz="4" w:space="0" w:color="auto"/>
            </w:tcBorders>
            <w:vAlign w:val="center"/>
          </w:tcPr>
          <w:p w14:paraId="580F9946"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997" w:type="dxa"/>
            <w:tcBorders>
              <w:bottom w:val="single" w:sz="4" w:space="0" w:color="auto"/>
            </w:tcBorders>
            <w:vAlign w:val="center"/>
          </w:tcPr>
          <w:p w14:paraId="6977FB7A"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5" w:type="dxa"/>
            <w:tcBorders>
              <w:bottom w:val="single" w:sz="4" w:space="0" w:color="auto"/>
            </w:tcBorders>
            <w:vAlign w:val="center"/>
          </w:tcPr>
          <w:p w14:paraId="3AF76A7C"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5" w:type="dxa"/>
            <w:tcBorders>
              <w:bottom w:val="single" w:sz="4" w:space="0" w:color="auto"/>
            </w:tcBorders>
            <w:vAlign w:val="center"/>
          </w:tcPr>
          <w:p w14:paraId="40BCF7D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5" w:type="dxa"/>
            <w:tcBorders>
              <w:bottom w:val="single" w:sz="4" w:space="0" w:color="auto"/>
            </w:tcBorders>
            <w:vAlign w:val="center"/>
          </w:tcPr>
          <w:p w14:paraId="2C7D5A1C"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4" w:type="dxa"/>
            <w:tcBorders>
              <w:bottom w:val="single" w:sz="4" w:space="0" w:color="auto"/>
            </w:tcBorders>
            <w:vAlign w:val="center"/>
          </w:tcPr>
          <w:p w14:paraId="5FF6BDEF"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4" w:type="dxa"/>
            <w:tcBorders>
              <w:bottom w:val="single" w:sz="4" w:space="0" w:color="auto"/>
            </w:tcBorders>
            <w:vAlign w:val="center"/>
          </w:tcPr>
          <w:p w14:paraId="17E16AE5"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4" w:type="dxa"/>
            <w:tcBorders>
              <w:bottom w:val="single" w:sz="4" w:space="0" w:color="auto"/>
            </w:tcBorders>
            <w:vAlign w:val="center"/>
          </w:tcPr>
          <w:p w14:paraId="3DCE8A57"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375871" w14:paraId="65371B9C" w14:textId="77777777" w:rsidTr="00460FC4">
        <w:tc>
          <w:tcPr>
            <w:tcW w:w="1106" w:type="dxa"/>
            <w:vMerge w:val="restart"/>
            <w:vAlign w:val="center"/>
          </w:tcPr>
          <w:p w14:paraId="4277CCC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liczba osób bezrobotnych</w:t>
            </w:r>
          </w:p>
        </w:tc>
        <w:tc>
          <w:tcPr>
            <w:tcW w:w="999" w:type="dxa"/>
          </w:tcPr>
          <w:p w14:paraId="08F7CEE1"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7" w:type="dxa"/>
            <w:vAlign w:val="center"/>
          </w:tcPr>
          <w:p w14:paraId="25C8466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7812</w:t>
            </w:r>
          </w:p>
        </w:tc>
        <w:tc>
          <w:tcPr>
            <w:tcW w:w="995" w:type="dxa"/>
            <w:vAlign w:val="center"/>
          </w:tcPr>
          <w:p w14:paraId="0F4103BB"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4948</w:t>
            </w:r>
          </w:p>
        </w:tc>
        <w:tc>
          <w:tcPr>
            <w:tcW w:w="995" w:type="dxa"/>
            <w:vAlign w:val="center"/>
          </w:tcPr>
          <w:p w14:paraId="4C38E68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4170</w:t>
            </w:r>
          </w:p>
        </w:tc>
        <w:tc>
          <w:tcPr>
            <w:tcW w:w="995" w:type="dxa"/>
            <w:tcBorders>
              <w:right w:val="single" w:sz="4" w:space="0" w:color="auto"/>
            </w:tcBorders>
            <w:vAlign w:val="center"/>
          </w:tcPr>
          <w:p w14:paraId="3DF017AA"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4885</w:t>
            </w:r>
          </w:p>
        </w:tc>
        <w:tc>
          <w:tcPr>
            <w:tcW w:w="994" w:type="dxa"/>
            <w:tcBorders>
              <w:left w:val="single" w:sz="4" w:space="0" w:color="auto"/>
              <w:right w:val="single" w:sz="4" w:space="0" w:color="auto"/>
            </w:tcBorders>
            <w:vAlign w:val="center"/>
          </w:tcPr>
          <w:p w14:paraId="3EC8BA10"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3787</w:t>
            </w:r>
          </w:p>
        </w:tc>
        <w:tc>
          <w:tcPr>
            <w:tcW w:w="994" w:type="dxa"/>
            <w:tcBorders>
              <w:left w:val="single" w:sz="4" w:space="0" w:color="auto"/>
            </w:tcBorders>
            <w:vAlign w:val="center"/>
          </w:tcPr>
          <w:p w14:paraId="3596C178"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3523</w:t>
            </w:r>
          </w:p>
        </w:tc>
        <w:tc>
          <w:tcPr>
            <w:tcW w:w="994" w:type="dxa"/>
            <w:tcBorders>
              <w:right w:val="single" w:sz="4" w:space="0" w:color="auto"/>
            </w:tcBorders>
            <w:vAlign w:val="center"/>
          </w:tcPr>
          <w:p w14:paraId="7388E14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3441</w:t>
            </w:r>
          </w:p>
        </w:tc>
      </w:tr>
      <w:tr w:rsidR="00EF5B6C" w:rsidRPr="00375871" w14:paraId="3AC07F07" w14:textId="77777777" w:rsidTr="00460FC4">
        <w:tc>
          <w:tcPr>
            <w:tcW w:w="1106" w:type="dxa"/>
            <w:vMerge/>
            <w:tcBorders>
              <w:right w:val="single" w:sz="4" w:space="0" w:color="auto"/>
            </w:tcBorders>
          </w:tcPr>
          <w:p w14:paraId="0E2B2025"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999" w:type="dxa"/>
            <w:tcBorders>
              <w:left w:val="single" w:sz="4" w:space="0" w:color="auto"/>
              <w:right w:val="single" w:sz="4" w:space="0" w:color="auto"/>
            </w:tcBorders>
          </w:tcPr>
          <w:p w14:paraId="277CD13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7" w:type="dxa"/>
            <w:tcBorders>
              <w:left w:val="single" w:sz="4" w:space="0" w:color="auto"/>
              <w:right w:val="single" w:sz="4" w:space="0" w:color="auto"/>
            </w:tcBorders>
            <w:vAlign w:val="center"/>
          </w:tcPr>
          <w:p w14:paraId="7A72A6B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941</w:t>
            </w:r>
          </w:p>
        </w:tc>
        <w:tc>
          <w:tcPr>
            <w:tcW w:w="995" w:type="dxa"/>
            <w:tcBorders>
              <w:left w:val="single" w:sz="4" w:space="0" w:color="auto"/>
              <w:right w:val="single" w:sz="4" w:space="0" w:color="auto"/>
            </w:tcBorders>
            <w:vAlign w:val="center"/>
          </w:tcPr>
          <w:p w14:paraId="1B72606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536</w:t>
            </w:r>
          </w:p>
        </w:tc>
        <w:tc>
          <w:tcPr>
            <w:tcW w:w="995" w:type="dxa"/>
            <w:tcBorders>
              <w:left w:val="single" w:sz="4" w:space="0" w:color="auto"/>
              <w:right w:val="single" w:sz="4" w:space="0" w:color="auto"/>
            </w:tcBorders>
            <w:vAlign w:val="center"/>
          </w:tcPr>
          <w:p w14:paraId="0DE8D93D"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484</w:t>
            </w:r>
          </w:p>
        </w:tc>
        <w:tc>
          <w:tcPr>
            <w:tcW w:w="995" w:type="dxa"/>
            <w:tcBorders>
              <w:left w:val="single" w:sz="4" w:space="0" w:color="auto"/>
              <w:right w:val="single" w:sz="4" w:space="0" w:color="auto"/>
            </w:tcBorders>
            <w:vAlign w:val="center"/>
          </w:tcPr>
          <w:p w14:paraId="38E2A4C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532</w:t>
            </w:r>
          </w:p>
        </w:tc>
        <w:tc>
          <w:tcPr>
            <w:tcW w:w="994" w:type="dxa"/>
            <w:tcBorders>
              <w:left w:val="single" w:sz="4" w:space="0" w:color="auto"/>
              <w:right w:val="single" w:sz="4" w:space="0" w:color="auto"/>
            </w:tcBorders>
            <w:vAlign w:val="center"/>
          </w:tcPr>
          <w:p w14:paraId="69D7E87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368</w:t>
            </w:r>
          </w:p>
        </w:tc>
        <w:tc>
          <w:tcPr>
            <w:tcW w:w="994" w:type="dxa"/>
            <w:tcBorders>
              <w:left w:val="single" w:sz="4" w:space="0" w:color="auto"/>
              <w:right w:val="single" w:sz="4" w:space="0" w:color="auto"/>
            </w:tcBorders>
            <w:vAlign w:val="center"/>
          </w:tcPr>
          <w:p w14:paraId="1AFE015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354</w:t>
            </w:r>
          </w:p>
        </w:tc>
        <w:tc>
          <w:tcPr>
            <w:tcW w:w="994" w:type="dxa"/>
            <w:tcBorders>
              <w:left w:val="single" w:sz="4" w:space="0" w:color="auto"/>
            </w:tcBorders>
            <w:vAlign w:val="center"/>
          </w:tcPr>
          <w:p w14:paraId="1D860D7F"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288</w:t>
            </w:r>
          </w:p>
        </w:tc>
      </w:tr>
      <w:tr w:rsidR="00A733BF" w:rsidRPr="00375871" w14:paraId="4CFFFB45" w14:textId="77777777" w:rsidTr="00460FC4">
        <w:tc>
          <w:tcPr>
            <w:tcW w:w="2105" w:type="dxa"/>
            <w:gridSpan w:val="2"/>
            <w:tcBorders>
              <w:right w:val="single" w:sz="4" w:space="0" w:color="auto"/>
            </w:tcBorders>
          </w:tcPr>
          <w:p w14:paraId="08210FE8" w14:textId="57A9074D" w:rsidR="00A733BF" w:rsidRPr="00375871" w:rsidRDefault="00A733BF" w:rsidP="00A733BF">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97" w:type="dxa"/>
            <w:tcBorders>
              <w:left w:val="single" w:sz="4" w:space="0" w:color="auto"/>
              <w:right w:val="single" w:sz="4" w:space="0" w:color="auto"/>
            </w:tcBorders>
            <w:vAlign w:val="bottom"/>
          </w:tcPr>
          <w:p w14:paraId="776BF0AC" w14:textId="6ED608D0"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0,12</w:t>
            </w:r>
          </w:p>
        </w:tc>
        <w:tc>
          <w:tcPr>
            <w:tcW w:w="995" w:type="dxa"/>
            <w:tcBorders>
              <w:left w:val="single" w:sz="4" w:space="0" w:color="auto"/>
              <w:right w:val="single" w:sz="4" w:space="0" w:color="auto"/>
            </w:tcBorders>
            <w:vAlign w:val="bottom"/>
          </w:tcPr>
          <w:p w14:paraId="02FCFBF0" w14:textId="241D102C"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0,11</w:t>
            </w:r>
          </w:p>
        </w:tc>
        <w:tc>
          <w:tcPr>
            <w:tcW w:w="995" w:type="dxa"/>
            <w:tcBorders>
              <w:left w:val="single" w:sz="4" w:space="0" w:color="auto"/>
              <w:right w:val="single" w:sz="4" w:space="0" w:color="auto"/>
            </w:tcBorders>
            <w:vAlign w:val="bottom"/>
          </w:tcPr>
          <w:p w14:paraId="3E59C6A2" w14:textId="0A021E29"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0,12</w:t>
            </w:r>
          </w:p>
        </w:tc>
        <w:tc>
          <w:tcPr>
            <w:tcW w:w="995" w:type="dxa"/>
            <w:tcBorders>
              <w:left w:val="single" w:sz="4" w:space="0" w:color="auto"/>
              <w:right w:val="single" w:sz="4" w:space="0" w:color="auto"/>
            </w:tcBorders>
            <w:vAlign w:val="bottom"/>
          </w:tcPr>
          <w:p w14:paraId="15260149" w14:textId="0E4BCAE3"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0,11</w:t>
            </w:r>
          </w:p>
        </w:tc>
        <w:tc>
          <w:tcPr>
            <w:tcW w:w="994" w:type="dxa"/>
            <w:tcBorders>
              <w:left w:val="single" w:sz="4" w:space="0" w:color="auto"/>
              <w:right w:val="single" w:sz="4" w:space="0" w:color="auto"/>
            </w:tcBorders>
            <w:vAlign w:val="bottom"/>
          </w:tcPr>
          <w:p w14:paraId="6E0BFC1F" w14:textId="0CB31E97"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0,10</w:t>
            </w:r>
          </w:p>
        </w:tc>
        <w:tc>
          <w:tcPr>
            <w:tcW w:w="994" w:type="dxa"/>
            <w:tcBorders>
              <w:left w:val="single" w:sz="4" w:space="0" w:color="auto"/>
              <w:right w:val="single" w:sz="4" w:space="0" w:color="auto"/>
            </w:tcBorders>
            <w:vAlign w:val="bottom"/>
          </w:tcPr>
          <w:p w14:paraId="5CD430B7" w14:textId="4EA93C34"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0,10</w:t>
            </w:r>
          </w:p>
        </w:tc>
        <w:tc>
          <w:tcPr>
            <w:tcW w:w="994" w:type="dxa"/>
            <w:tcBorders>
              <w:left w:val="single" w:sz="4" w:space="0" w:color="auto"/>
            </w:tcBorders>
            <w:vAlign w:val="bottom"/>
          </w:tcPr>
          <w:p w14:paraId="535DB545" w14:textId="4D777D51" w:rsidR="00A733BF" w:rsidRPr="00375871" w:rsidRDefault="00A733BF" w:rsidP="00A733BF">
            <w:pPr>
              <w:spacing w:after="0" w:line="240" w:lineRule="auto"/>
              <w:ind w:left="0" w:right="0" w:firstLine="0"/>
              <w:jc w:val="center"/>
              <w:rPr>
                <w:rFonts w:cs="Aptos"/>
                <w:iCs/>
                <w:sz w:val="16"/>
                <w:szCs w:val="16"/>
              </w:rPr>
            </w:pPr>
            <w:r w:rsidRPr="00460FC4">
              <w:rPr>
                <w:rFonts w:cs="Aptos"/>
                <w:iCs/>
                <w:sz w:val="16"/>
                <w:szCs w:val="16"/>
              </w:rPr>
              <w:t>0,08</w:t>
            </w:r>
          </w:p>
        </w:tc>
      </w:tr>
    </w:tbl>
    <w:p w14:paraId="355D78AE" w14:textId="77777777" w:rsidR="009358F4" w:rsidRDefault="009358F4" w:rsidP="00EF5B6C">
      <w:pPr>
        <w:pStyle w:val="Bezodstpw"/>
      </w:pPr>
    </w:p>
    <w:tbl>
      <w:tblPr>
        <w:tblStyle w:val="Tabela-Siatka"/>
        <w:tblW w:w="9074" w:type="dxa"/>
        <w:tblInd w:w="10" w:type="dxa"/>
        <w:tblCellMar>
          <w:left w:w="0" w:type="dxa"/>
          <w:right w:w="0" w:type="dxa"/>
        </w:tblCellMar>
        <w:tblLook w:val="04A0" w:firstRow="1" w:lastRow="0" w:firstColumn="1" w:lastColumn="0" w:noHBand="0" w:noVBand="1"/>
      </w:tblPr>
      <w:tblGrid>
        <w:gridCol w:w="1117"/>
        <w:gridCol w:w="726"/>
        <w:gridCol w:w="673"/>
        <w:gridCol w:w="650"/>
        <w:gridCol w:w="647"/>
        <w:gridCol w:w="650"/>
        <w:gridCol w:w="650"/>
        <w:gridCol w:w="650"/>
        <w:gridCol w:w="650"/>
        <w:gridCol w:w="564"/>
        <w:gridCol w:w="661"/>
        <w:gridCol w:w="1436"/>
      </w:tblGrid>
      <w:tr w:rsidR="00DB2963" w:rsidRPr="00B91678" w14:paraId="6073B883" w14:textId="77777777" w:rsidTr="00460FC4">
        <w:trPr>
          <w:trHeight w:val="170"/>
        </w:trPr>
        <w:tc>
          <w:tcPr>
            <w:tcW w:w="1122" w:type="dxa"/>
            <w:vMerge w:val="restart"/>
            <w:vAlign w:val="center"/>
          </w:tcPr>
          <w:p w14:paraId="3CAA883F" w14:textId="77777777" w:rsidR="00DB2963" w:rsidRPr="00B91678" w:rsidRDefault="00DB2963" w:rsidP="00460FC4">
            <w:pPr>
              <w:spacing w:after="0"/>
              <w:ind w:left="11" w:right="6" w:hanging="11"/>
              <w:jc w:val="center"/>
              <w:rPr>
                <w:sz w:val="14"/>
                <w:szCs w:val="14"/>
              </w:rPr>
            </w:pPr>
            <w:r w:rsidRPr="00B91678">
              <w:rPr>
                <w:b/>
                <w:bCs/>
                <w:sz w:val="14"/>
                <w:szCs w:val="14"/>
              </w:rPr>
              <w:t>Nazwa wskaźnika</w:t>
            </w:r>
          </w:p>
        </w:tc>
        <w:tc>
          <w:tcPr>
            <w:tcW w:w="1392" w:type="dxa"/>
            <w:gridSpan w:val="2"/>
            <w:vAlign w:val="center"/>
          </w:tcPr>
          <w:p w14:paraId="7539A0AA" w14:textId="77777777" w:rsidR="00DB2963" w:rsidRPr="00B91678" w:rsidRDefault="00DB2963" w:rsidP="00460FC4">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9" w:type="dxa"/>
            <w:gridSpan w:val="7"/>
            <w:vAlign w:val="center"/>
          </w:tcPr>
          <w:p w14:paraId="3ED59A69"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23918357" w14:textId="77777777" w:rsidR="00DB2963" w:rsidRPr="00B91678" w:rsidRDefault="00DB2963" w:rsidP="00460FC4">
            <w:pPr>
              <w:spacing w:after="0"/>
              <w:ind w:left="11" w:right="6" w:hanging="11"/>
              <w:jc w:val="center"/>
              <w:rPr>
                <w:sz w:val="14"/>
                <w:szCs w:val="14"/>
              </w:rPr>
            </w:pPr>
            <w:r>
              <w:rPr>
                <w:rFonts w:eastAsia="Times New Roman"/>
                <w:b/>
                <w:bCs/>
                <w:color w:val="000000" w:themeColor="text1"/>
                <w:sz w:val="14"/>
                <w:szCs w:val="14"/>
              </w:rPr>
              <w:t>Trend</w:t>
            </w:r>
          </w:p>
        </w:tc>
        <w:tc>
          <w:tcPr>
            <w:tcW w:w="1401" w:type="dxa"/>
            <w:vMerge w:val="restart"/>
            <w:vAlign w:val="center"/>
          </w:tcPr>
          <w:p w14:paraId="2068683D"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4EF2D6C2" w14:textId="77777777" w:rsidTr="00460FC4">
        <w:trPr>
          <w:trHeight w:val="283"/>
        </w:trPr>
        <w:tc>
          <w:tcPr>
            <w:tcW w:w="1122" w:type="dxa"/>
            <w:vMerge/>
            <w:vAlign w:val="center"/>
          </w:tcPr>
          <w:p w14:paraId="527A56F3" w14:textId="77777777" w:rsidR="00DB2963" w:rsidRPr="00B91678" w:rsidRDefault="00DB2963" w:rsidP="008F71E9">
            <w:pPr>
              <w:jc w:val="center"/>
              <w:rPr>
                <w:sz w:val="14"/>
                <w:szCs w:val="14"/>
              </w:rPr>
            </w:pPr>
          </w:p>
        </w:tc>
        <w:tc>
          <w:tcPr>
            <w:tcW w:w="713" w:type="dxa"/>
            <w:vAlign w:val="center"/>
          </w:tcPr>
          <w:p w14:paraId="3A668E8E" w14:textId="77777777" w:rsidR="00DB2963" w:rsidRPr="00B91678" w:rsidRDefault="00DB2963" w:rsidP="00460FC4">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9" w:type="dxa"/>
            <w:vAlign w:val="center"/>
          </w:tcPr>
          <w:p w14:paraId="0B77B51B"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5" w:type="dxa"/>
            <w:vAlign w:val="center"/>
          </w:tcPr>
          <w:p w14:paraId="0A6B8648"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2018</w:t>
            </w:r>
          </w:p>
        </w:tc>
        <w:tc>
          <w:tcPr>
            <w:tcW w:w="655" w:type="dxa"/>
            <w:vAlign w:val="center"/>
          </w:tcPr>
          <w:p w14:paraId="5A0B37D8"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2019</w:t>
            </w:r>
          </w:p>
        </w:tc>
        <w:tc>
          <w:tcPr>
            <w:tcW w:w="655" w:type="dxa"/>
            <w:vAlign w:val="center"/>
          </w:tcPr>
          <w:p w14:paraId="7B6A4271"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2020</w:t>
            </w:r>
          </w:p>
        </w:tc>
        <w:tc>
          <w:tcPr>
            <w:tcW w:w="655" w:type="dxa"/>
            <w:vAlign w:val="center"/>
          </w:tcPr>
          <w:p w14:paraId="3683D540"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2021</w:t>
            </w:r>
          </w:p>
        </w:tc>
        <w:tc>
          <w:tcPr>
            <w:tcW w:w="655" w:type="dxa"/>
            <w:vAlign w:val="center"/>
          </w:tcPr>
          <w:p w14:paraId="7A98B6D0"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2022</w:t>
            </w:r>
          </w:p>
        </w:tc>
        <w:tc>
          <w:tcPr>
            <w:tcW w:w="655" w:type="dxa"/>
            <w:vAlign w:val="center"/>
          </w:tcPr>
          <w:p w14:paraId="4FAA3D1A"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2023</w:t>
            </w:r>
          </w:p>
        </w:tc>
        <w:tc>
          <w:tcPr>
            <w:tcW w:w="569" w:type="dxa"/>
            <w:vAlign w:val="center"/>
          </w:tcPr>
          <w:p w14:paraId="50F6EBE1"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2BC403FC" w14:textId="77777777" w:rsidR="00DB2963" w:rsidRPr="00B91678" w:rsidRDefault="00DB2963" w:rsidP="008F71E9">
            <w:pPr>
              <w:jc w:val="center"/>
              <w:rPr>
                <w:sz w:val="14"/>
                <w:szCs w:val="14"/>
              </w:rPr>
            </w:pPr>
          </w:p>
        </w:tc>
        <w:tc>
          <w:tcPr>
            <w:tcW w:w="1401" w:type="dxa"/>
            <w:vMerge/>
            <w:vAlign w:val="center"/>
          </w:tcPr>
          <w:p w14:paraId="19D9ADF2" w14:textId="77777777" w:rsidR="00DB2963" w:rsidRPr="00B91678" w:rsidRDefault="00DB2963" w:rsidP="008F71E9">
            <w:pPr>
              <w:jc w:val="center"/>
              <w:rPr>
                <w:sz w:val="14"/>
                <w:szCs w:val="14"/>
              </w:rPr>
            </w:pPr>
          </w:p>
        </w:tc>
      </w:tr>
      <w:tr w:rsidR="00DB2963" w:rsidRPr="004A7A07" w14:paraId="671779E8" w14:textId="77777777" w:rsidTr="00AE01A6">
        <w:tblPrEx>
          <w:tblCellMar>
            <w:left w:w="108" w:type="dxa"/>
            <w:right w:w="108" w:type="dxa"/>
          </w:tblCellMar>
        </w:tblPrEx>
        <w:trPr>
          <w:trHeight w:val="496"/>
        </w:trPr>
        <w:tc>
          <w:tcPr>
            <w:tcW w:w="1122" w:type="dxa"/>
            <w:shd w:val="clear" w:color="auto" w:fill="8DD873" w:themeFill="accent6" w:themeFillTint="99"/>
            <w:vAlign w:val="center"/>
          </w:tcPr>
          <w:p w14:paraId="5525B302"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Liczba założonych Niebieskich Kart w ludności ogółem w %</w:t>
            </w:r>
          </w:p>
        </w:tc>
        <w:tc>
          <w:tcPr>
            <w:tcW w:w="713" w:type="dxa"/>
            <w:vAlign w:val="center"/>
          </w:tcPr>
          <w:p w14:paraId="22512819"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1,77</w:t>
            </w:r>
          </w:p>
        </w:tc>
        <w:tc>
          <w:tcPr>
            <w:tcW w:w="679" w:type="dxa"/>
            <w:vAlign w:val="center"/>
          </w:tcPr>
          <w:p w14:paraId="1E7C0ECA"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0,80</w:t>
            </w:r>
          </w:p>
        </w:tc>
        <w:tc>
          <w:tcPr>
            <w:tcW w:w="655" w:type="dxa"/>
            <w:shd w:val="clear" w:color="auto" w:fill="83CAEB" w:themeFill="accent1" w:themeFillTint="66"/>
            <w:vAlign w:val="center"/>
          </w:tcPr>
          <w:p w14:paraId="18502EB5"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0,45</w:t>
            </w:r>
          </w:p>
        </w:tc>
        <w:tc>
          <w:tcPr>
            <w:tcW w:w="655" w:type="dxa"/>
            <w:shd w:val="clear" w:color="auto" w:fill="83CAEB" w:themeFill="accent1" w:themeFillTint="66"/>
            <w:vAlign w:val="center"/>
          </w:tcPr>
          <w:p w14:paraId="571C88A1"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1,0</w:t>
            </w:r>
          </w:p>
        </w:tc>
        <w:tc>
          <w:tcPr>
            <w:tcW w:w="655" w:type="dxa"/>
            <w:shd w:val="clear" w:color="auto" w:fill="83CAEB" w:themeFill="accent1" w:themeFillTint="66"/>
            <w:vAlign w:val="center"/>
          </w:tcPr>
          <w:p w14:paraId="7CB26F23"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0,73</w:t>
            </w:r>
          </w:p>
        </w:tc>
        <w:tc>
          <w:tcPr>
            <w:tcW w:w="655" w:type="dxa"/>
            <w:shd w:val="clear" w:color="auto" w:fill="83CAEB" w:themeFill="accent1" w:themeFillTint="66"/>
            <w:vAlign w:val="center"/>
          </w:tcPr>
          <w:p w14:paraId="645E8C12"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0,95</w:t>
            </w:r>
          </w:p>
        </w:tc>
        <w:tc>
          <w:tcPr>
            <w:tcW w:w="655" w:type="dxa"/>
            <w:shd w:val="clear" w:color="auto" w:fill="83CAEB" w:themeFill="accent1" w:themeFillTint="66"/>
            <w:vAlign w:val="center"/>
          </w:tcPr>
          <w:p w14:paraId="1A308035"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0,89</w:t>
            </w:r>
          </w:p>
        </w:tc>
        <w:tc>
          <w:tcPr>
            <w:tcW w:w="655" w:type="dxa"/>
            <w:shd w:val="clear" w:color="auto" w:fill="83CAEB" w:themeFill="accent1" w:themeFillTint="66"/>
            <w:vAlign w:val="center"/>
          </w:tcPr>
          <w:p w14:paraId="51B339C9"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0,71</w:t>
            </w:r>
          </w:p>
        </w:tc>
        <w:tc>
          <w:tcPr>
            <w:tcW w:w="569" w:type="dxa"/>
            <w:vAlign w:val="center"/>
          </w:tcPr>
          <w:p w14:paraId="63BCA743"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1,0</w:t>
            </w:r>
          </w:p>
        </w:tc>
        <w:tc>
          <w:tcPr>
            <w:tcW w:w="660" w:type="dxa"/>
            <w:vAlign w:val="center"/>
          </w:tcPr>
          <w:p w14:paraId="5769ADF9"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maleje</w:t>
            </w:r>
          </w:p>
        </w:tc>
        <w:tc>
          <w:tcPr>
            <w:tcW w:w="1401" w:type="dxa"/>
            <w:vAlign w:val="center"/>
          </w:tcPr>
          <w:p w14:paraId="7987BAD5" w14:textId="337AE890"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 xml:space="preserve">Zespół </w:t>
            </w:r>
            <w:r w:rsidRPr="004A7A07">
              <w:rPr>
                <w:rFonts w:eastAsia="Times New Roman"/>
                <w:color w:val="000000" w:themeColor="text1"/>
                <w:sz w:val="16"/>
                <w:szCs w:val="16"/>
              </w:rPr>
              <w:br/>
              <w:t>Interdyscyplinarny Przeciwdziałania Przemocy  Rodzinie</w:t>
            </w:r>
          </w:p>
        </w:tc>
      </w:tr>
    </w:tbl>
    <w:p w14:paraId="0AACB54B" w14:textId="77777777" w:rsidR="00DB2963" w:rsidRDefault="00DB2963" w:rsidP="00EF5B6C">
      <w:pPr>
        <w:pStyle w:val="Bezodstpw"/>
      </w:pPr>
    </w:p>
    <w:tbl>
      <w:tblPr>
        <w:tblStyle w:val="Tabela-Siatka1"/>
        <w:tblW w:w="0" w:type="auto"/>
        <w:tblLook w:val="04A0" w:firstRow="1" w:lastRow="0" w:firstColumn="1" w:lastColumn="0" w:noHBand="0" w:noVBand="1"/>
      </w:tblPr>
      <w:tblGrid>
        <w:gridCol w:w="1072"/>
        <w:gridCol w:w="999"/>
        <w:gridCol w:w="1017"/>
        <w:gridCol w:w="996"/>
        <w:gridCol w:w="997"/>
        <w:gridCol w:w="997"/>
        <w:gridCol w:w="997"/>
        <w:gridCol w:w="997"/>
        <w:gridCol w:w="997"/>
      </w:tblGrid>
      <w:tr w:rsidR="00EF5B6C" w:rsidRPr="00375871" w14:paraId="1C76C222" w14:textId="77777777" w:rsidTr="00460FC4">
        <w:tc>
          <w:tcPr>
            <w:tcW w:w="1072" w:type="dxa"/>
            <w:vAlign w:val="center"/>
          </w:tcPr>
          <w:p w14:paraId="6B12090E" w14:textId="24B3E451" w:rsidR="00EF5B6C" w:rsidRPr="00375871" w:rsidRDefault="00CD00FA"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w:t>
            </w:r>
            <w:r w:rsidR="00EF5B6C" w:rsidRPr="00375871">
              <w:rPr>
                <w:rFonts w:eastAsia="Times New Roman"/>
                <w:b/>
                <w:bCs/>
                <w:iCs/>
                <w:sz w:val="16"/>
                <w:szCs w:val="16"/>
              </w:rPr>
              <w:t>ane</w:t>
            </w:r>
          </w:p>
        </w:tc>
        <w:tc>
          <w:tcPr>
            <w:tcW w:w="999" w:type="dxa"/>
            <w:vAlign w:val="center"/>
          </w:tcPr>
          <w:p w14:paraId="2DF2591F"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1017" w:type="dxa"/>
            <w:tcBorders>
              <w:bottom w:val="single" w:sz="4" w:space="0" w:color="auto"/>
            </w:tcBorders>
            <w:vAlign w:val="center"/>
          </w:tcPr>
          <w:p w14:paraId="4551B7A1"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6" w:type="dxa"/>
            <w:tcBorders>
              <w:bottom w:val="single" w:sz="4" w:space="0" w:color="auto"/>
            </w:tcBorders>
            <w:vAlign w:val="center"/>
          </w:tcPr>
          <w:p w14:paraId="6AFE6C42"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7" w:type="dxa"/>
            <w:tcBorders>
              <w:bottom w:val="single" w:sz="4" w:space="0" w:color="auto"/>
            </w:tcBorders>
            <w:vAlign w:val="center"/>
          </w:tcPr>
          <w:p w14:paraId="3D8C18D6"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7" w:type="dxa"/>
            <w:tcBorders>
              <w:bottom w:val="single" w:sz="4" w:space="0" w:color="auto"/>
            </w:tcBorders>
            <w:vAlign w:val="center"/>
          </w:tcPr>
          <w:p w14:paraId="42A1A322"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7" w:type="dxa"/>
            <w:tcBorders>
              <w:bottom w:val="single" w:sz="4" w:space="0" w:color="auto"/>
            </w:tcBorders>
            <w:vAlign w:val="center"/>
          </w:tcPr>
          <w:p w14:paraId="4DFC1D94"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7" w:type="dxa"/>
            <w:tcBorders>
              <w:bottom w:val="single" w:sz="4" w:space="0" w:color="auto"/>
            </w:tcBorders>
            <w:vAlign w:val="center"/>
          </w:tcPr>
          <w:p w14:paraId="5C078284"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7" w:type="dxa"/>
            <w:tcBorders>
              <w:bottom w:val="single" w:sz="4" w:space="0" w:color="auto"/>
            </w:tcBorders>
            <w:vAlign w:val="center"/>
          </w:tcPr>
          <w:p w14:paraId="2726F44C"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375871" w14:paraId="0E42A344" w14:textId="77777777" w:rsidTr="00460FC4">
        <w:tc>
          <w:tcPr>
            <w:tcW w:w="1072" w:type="dxa"/>
            <w:vMerge w:val="restart"/>
            <w:vAlign w:val="center"/>
          </w:tcPr>
          <w:p w14:paraId="1302408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liczba niebieskich kart</w:t>
            </w:r>
          </w:p>
        </w:tc>
        <w:tc>
          <w:tcPr>
            <w:tcW w:w="999" w:type="dxa"/>
            <w:vAlign w:val="center"/>
          </w:tcPr>
          <w:p w14:paraId="587190DE"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17" w:type="dxa"/>
            <w:vAlign w:val="center"/>
          </w:tcPr>
          <w:p w14:paraId="17CF861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Prowadzone 867</w:t>
            </w:r>
          </w:p>
          <w:p w14:paraId="0F57FA59"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Wpłynęło 491</w:t>
            </w:r>
          </w:p>
          <w:p w14:paraId="3D2BE19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Wszczęto</w:t>
            </w:r>
          </w:p>
          <w:p w14:paraId="7B373295" w14:textId="2AA53969" w:rsidR="00EF5B6C" w:rsidRDefault="00EF5B6C" w:rsidP="00091C3A">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p w14:paraId="742ACEFB" w14:textId="77777777" w:rsidR="00091C3A" w:rsidRPr="00375871" w:rsidRDefault="00091C3A" w:rsidP="00091C3A">
            <w:pPr>
              <w:spacing w:after="0" w:line="240" w:lineRule="auto"/>
              <w:ind w:left="0" w:right="0" w:firstLine="0"/>
              <w:jc w:val="center"/>
              <w:rPr>
                <w:rFonts w:eastAsia="Times New Roman"/>
                <w:iCs/>
                <w:sz w:val="16"/>
                <w:szCs w:val="16"/>
              </w:rPr>
            </w:pPr>
          </w:p>
        </w:tc>
        <w:tc>
          <w:tcPr>
            <w:tcW w:w="996" w:type="dxa"/>
            <w:vAlign w:val="center"/>
          </w:tcPr>
          <w:p w14:paraId="29535E42"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551</w:t>
            </w:r>
          </w:p>
          <w:p w14:paraId="7E53D32E" w14:textId="77777777" w:rsidR="00EF5B6C" w:rsidRPr="00375871" w:rsidRDefault="00EF5B6C" w:rsidP="008F71E9">
            <w:pPr>
              <w:spacing w:after="0" w:line="240" w:lineRule="auto"/>
              <w:ind w:left="0" w:right="0" w:firstLine="0"/>
              <w:jc w:val="center"/>
              <w:rPr>
                <w:rFonts w:cs="Aptos"/>
                <w:iCs/>
                <w:sz w:val="16"/>
                <w:szCs w:val="16"/>
              </w:rPr>
            </w:pPr>
          </w:p>
          <w:p w14:paraId="70D9774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519</w:t>
            </w:r>
          </w:p>
          <w:p w14:paraId="61C2E53E" w14:textId="77777777" w:rsidR="00EF5B6C" w:rsidRPr="00375871" w:rsidRDefault="00EF5B6C" w:rsidP="008F71E9">
            <w:pPr>
              <w:spacing w:after="0" w:line="240" w:lineRule="auto"/>
              <w:ind w:left="0" w:right="0" w:firstLine="0"/>
              <w:jc w:val="center"/>
              <w:rPr>
                <w:rFonts w:cs="Aptos"/>
                <w:iCs/>
                <w:sz w:val="16"/>
                <w:szCs w:val="16"/>
              </w:rPr>
            </w:pPr>
          </w:p>
          <w:p w14:paraId="0CE169BF"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381</w:t>
            </w:r>
          </w:p>
        </w:tc>
        <w:tc>
          <w:tcPr>
            <w:tcW w:w="997" w:type="dxa"/>
            <w:vAlign w:val="center"/>
          </w:tcPr>
          <w:p w14:paraId="3EA27F4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604</w:t>
            </w:r>
          </w:p>
          <w:p w14:paraId="7AF9BE27" w14:textId="77777777" w:rsidR="00EF5B6C" w:rsidRPr="00375871" w:rsidRDefault="00EF5B6C" w:rsidP="008F71E9">
            <w:pPr>
              <w:spacing w:after="0" w:line="240" w:lineRule="auto"/>
              <w:ind w:left="0" w:right="0" w:firstLine="0"/>
              <w:jc w:val="center"/>
              <w:rPr>
                <w:rFonts w:cs="Aptos"/>
                <w:iCs/>
                <w:sz w:val="16"/>
                <w:szCs w:val="16"/>
              </w:rPr>
            </w:pPr>
          </w:p>
          <w:p w14:paraId="5A00C59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549</w:t>
            </w:r>
          </w:p>
          <w:p w14:paraId="6AA83EFD" w14:textId="77777777" w:rsidR="00EF5B6C" w:rsidRPr="00375871" w:rsidRDefault="00EF5B6C" w:rsidP="008F71E9">
            <w:pPr>
              <w:spacing w:after="0" w:line="240" w:lineRule="auto"/>
              <w:ind w:left="0" w:right="0" w:firstLine="0"/>
              <w:jc w:val="center"/>
              <w:rPr>
                <w:rFonts w:cs="Aptos"/>
                <w:iCs/>
                <w:sz w:val="16"/>
                <w:szCs w:val="16"/>
              </w:rPr>
            </w:pPr>
          </w:p>
          <w:p w14:paraId="53855EA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425</w:t>
            </w:r>
          </w:p>
        </w:tc>
        <w:tc>
          <w:tcPr>
            <w:tcW w:w="997" w:type="dxa"/>
            <w:tcBorders>
              <w:right w:val="single" w:sz="4" w:space="0" w:color="auto"/>
            </w:tcBorders>
            <w:vAlign w:val="center"/>
          </w:tcPr>
          <w:p w14:paraId="3E8D185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553</w:t>
            </w:r>
          </w:p>
          <w:p w14:paraId="45EB9C1E" w14:textId="77777777" w:rsidR="00EF5B6C" w:rsidRPr="00375871" w:rsidRDefault="00EF5B6C" w:rsidP="008F71E9">
            <w:pPr>
              <w:spacing w:after="0" w:line="240" w:lineRule="auto"/>
              <w:ind w:left="0" w:right="0" w:firstLine="0"/>
              <w:jc w:val="center"/>
              <w:rPr>
                <w:rFonts w:cs="Aptos"/>
                <w:iCs/>
                <w:sz w:val="16"/>
                <w:szCs w:val="16"/>
              </w:rPr>
            </w:pPr>
          </w:p>
          <w:p w14:paraId="7AD114E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486</w:t>
            </w:r>
          </w:p>
          <w:p w14:paraId="421C7C66" w14:textId="77777777" w:rsidR="00EF5B6C" w:rsidRPr="00375871" w:rsidRDefault="00EF5B6C" w:rsidP="008F71E9">
            <w:pPr>
              <w:spacing w:after="0" w:line="240" w:lineRule="auto"/>
              <w:ind w:left="0" w:right="0" w:firstLine="0"/>
              <w:jc w:val="center"/>
              <w:rPr>
                <w:rFonts w:cs="Aptos"/>
                <w:iCs/>
                <w:sz w:val="16"/>
                <w:szCs w:val="16"/>
              </w:rPr>
            </w:pPr>
          </w:p>
          <w:p w14:paraId="59DD26CD"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365</w:t>
            </w:r>
          </w:p>
        </w:tc>
        <w:tc>
          <w:tcPr>
            <w:tcW w:w="997" w:type="dxa"/>
            <w:tcBorders>
              <w:left w:val="single" w:sz="4" w:space="0" w:color="auto"/>
              <w:right w:val="single" w:sz="4" w:space="0" w:color="auto"/>
            </w:tcBorders>
            <w:vAlign w:val="center"/>
          </w:tcPr>
          <w:p w14:paraId="142666D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578</w:t>
            </w:r>
          </w:p>
          <w:p w14:paraId="2043C37C" w14:textId="77777777" w:rsidR="00EF5B6C" w:rsidRPr="00375871" w:rsidRDefault="00EF5B6C" w:rsidP="008F71E9">
            <w:pPr>
              <w:spacing w:after="0" w:line="240" w:lineRule="auto"/>
              <w:ind w:left="0" w:right="0" w:firstLine="0"/>
              <w:jc w:val="center"/>
              <w:rPr>
                <w:rFonts w:cs="Aptos"/>
                <w:iCs/>
                <w:sz w:val="16"/>
                <w:szCs w:val="16"/>
              </w:rPr>
            </w:pPr>
          </w:p>
          <w:p w14:paraId="62AF382C"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523</w:t>
            </w:r>
          </w:p>
          <w:p w14:paraId="770ADECD" w14:textId="77777777" w:rsidR="00EF5B6C" w:rsidRPr="00375871" w:rsidRDefault="00EF5B6C" w:rsidP="008F71E9">
            <w:pPr>
              <w:spacing w:after="0" w:line="240" w:lineRule="auto"/>
              <w:ind w:left="0" w:right="0" w:firstLine="0"/>
              <w:jc w:val="center"/>
              <w:rPr>
                <w:rFonts w:cs="Aptos"/>
                <w:iCs/>
                <w:sz w:val="16"/>
                <w:szCs w:val="16"/>
              </w:rPr>
            </w:pPr>
          </w:p>
          <w:p w14:paraId="7712511C"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381</w:t>
            </w:r>
          </w:p>
        </w:tc>
        <w:tc>
          <w:tcPr>
            <w:tcW w:w="997" w:type="dxa"/>
            <w:tcBorders>
              <w:left w:val="single" w:sz="4" w:space="0" w:color="auto"/>
            </w:tcBorders>
            <w:vAlign w:val="center"/>
          </w:tcPr>
          <w:p w14:paraId="14BE9C1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355</w:t>
            </w:r>
          </w:p>
          <w:p w14:paraId="6F767D4F" w14:textId="77777777" w:rsidR="00EF5B6C" w:rsidRPr="00375871" w:rsidRDefault="00EF5B6C" w:rsidP="008F71E9">
            <w:pPr>
              <w:spacing w:after="0" w:line="240" w:lineRule="auto"/>
              <w:ind w:left="0" w:right="0" w:firstLine="0"/>
              <w:jc w:val="center"/>
              <w:rPr>
                <w:rFonts w:cs="Aptos"/>
                <w:iCs/>
                <w:sz w:val="16"/>
                <w:szCs w:val="16"/>
              </w:rPr>
            </w:pPr>
          </w:p>
          <w:p w14:paraId="2FB23BEF"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469</w:t>
            </w:r>
          </w:p>
          <w:p w14:paraId="63B1F998" w14:textId="77777777" w:rsidR="00EF5B6C" w:rsidRPr="00375871" w:rsidRDefault="00EF5B6C" w:rsidP="008F71E9">
            <w:pPr>
              <w:spacing w:after="0" w:line="240" w:lineRule="auto"/>
              <w:ind w:left="0" w:right="0" w:firstLine="0"/>
              <w:jc w:val="center"/>
              <w:rPr>
                <w:rFonts w:cs="Aptos"/>
                <w:iCs/>
                <w:sz w:val="16"/>
                <w:szCs w:val="16"/>
              </w:rPr>
            </w:pPr>
          </w:p>
          <w:p w14:paraId="3DC117C8"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288</w:t>
            </w:r>
          </w:p>
        </w:tc>
        <w:tc>
          <w:tcPr>
            <w:tcW w:w="997" w:type="dxa"/>
            <w:tcBorders>
              <w:right w:val="single" w:sz="4" w:space="0" w:color="auto"/>
            </w:tcBorders>
            <w:vAlign w:val="center"/>
          </w:tcPr>
          <w:p w14:paraId="33BA2C26"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p w14:paraId="083C7524" w14:textId="77777777" w:rsidR="00EF5B6C" w:rsidRPr="00375871" w:rsidRDefault="00EF5B6C" w:rsidP="008F71E9">
            <w:pPr>
              <w:spacing w:after="0" w:line="240" w:lineRule="auto"/>
              <w:ind w:left="0" w:right="0" w:firstLine="0"/>
              <w:jc w:val="center"/>
              <w:rPr>
                <w:rFonts w:cs="Aptos"/>
                <w:iCs/>
                <w:sz w:val="16"/>
                <w:szCs w:val="16"/>
              </w:rPr>
            </w:pPr>
          </w:p>
          <w:p w14:paraId="1266968F"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p w14:paraId="04AAB36F" w14:textId="77777777" w:rsidR="00EF5B6C" w:rsidRPr="00375871" w:rsidRDefault="00EF5B6C" w:rsidP="008F71E9">
            <w:pPr>
              <w:spacing w:after="0" w:line="240" w:lineRule="auto"/>
              <w:ind w:left="0" w:right="0" w:firstLine="0"/>
              <w:jc w:val="center"/>
              <w:rPr>
                <w:rFonts w:cs="Aptos"/>
                <w:iCs/>
                <w:sz w:val="16"/>
                <w:szCs w:val="16"/>
              </w:rPr>
            </w:pPr>
          </w:p>
          <w:p w14:paraId="23B267BE" w14:textId="77777777" w:rsidR="00EF5B6C" w:rsidRPr="00375871" w:rsidRDefault="00EF5B6C" w:rsidP="008F71E9">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tc>
      </w:tr>
      <w:tr w:rsidR="00EF5B6C" w:rsidRPr="00375871" w14:paraId="6A3F844C" w14:textId="77777777" w:rsidTr="00460FC4">
        <w:tc>
          <w:tcPr>
            <w:tcW w:w="1072" w:type="dxa"/>
            <w:vMerge/>
          </w:tcPr>
          <w:p w14:paraId="2D7E26DE"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999" w:type="dxa"/>
            <w:tcBorders>
              <w:right w:val="single" w:sz="4" w:space="0" w:color="auto"/>
            </w:tcBorders>
          </w:tcPr>
          <w:p w14:paraId="5BA5F13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17" w:type="dxa"/>
            <w:tcBorders>
              <w:left w:val="single" w:sz="4" w:space="0" w:color="auto"/>
            </w:tcBorders>
            <w:vAlign w:val="center"/>
          </w:tcPr>
          <w:p w14:paraId="082360F0"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95</w:t>
            </w:r>
          </w:p>
        </w:tc>
        <w:tc>
          <w:tcPr>
            <w:tcW w:w="996" w:type="dxa"/>
            <w:vAlign w:val="center"/>
          </w:tcPr>
          <w:p w14:paraId="504A932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23</w:t>
            </w:r>
          </w:p>
        </w:tc>
        <w:tc>
          <w:tcPr>
            <w:tcW w:w="997" w:type="dxa"/>
            <w:vAlign w:val="center"/>
          </w:tcPr>
          <w:p w14:paraId="57FB3ED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42</w:t>
            </w:r>
          </w:p>
        </w:tc>
        <w:tc>
          <w:tcPr>
            <w:tcW w:w="997" w:type="dxa"/>
            <w:vAlign w:val="center"/>
          </w:tcPr>
          <w:p w14:paraId="5CA5ABF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34</w:t>
            </w:r>
          </w:p>
        </w:tc>
        <w:tc>
          <w:tcPr>
            <w:tcW w:w="997" w:type="dxa"/>
            <w:vAlign w:val="center"/>
          </w:tcPr>
          <w:p w14:paraId="5AC427D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43</w:t>
            </w:r>
          </w:p>
        </w:tc>
        <w:tc>
          <w:tcPr>
            <w:tcW w:w="997" w:type="dxa"/>
            <w:vAlign w:val="center"/>
          </w:tcPr>
          <w:p w14:paraId="3238FA2F"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38</w:t>
            </w:r>
          </w:p>
        </w:tc>
        <w:tc>
          <w:tcPr>
            <w:tcW w:w="997" w:type="dxa"/>
            <w:vAlign w:val="center"/>
          </w:tcPr>
          <w:p w14:paraId="4EE2B4D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29</w:t>
            </w:r>
          </w:p>
        </w:tc>
      </w:tr>
      <w:tr w:rsidR="001309D2" w:rsidRPr="00375871" w14:paraId="05394ABE" w14:textId="77777777" w:rsidTr="008F71E9">
        <w:tc>
          <w:tcPr>
            <w:tcW w:w="2071" w:type="dxa"/>
            <w:gridSpan w:val="2"/>
            <w:tcBorders>
              <w:right w:val="single" w:sz="4" w:space="0" w:color="auto"/>
            </w:tcBorders>
          </w:tcPr>
          <w:p w14:paraId="74797C7E" w14:textId="52CE3119" w:rsidR="001309D2" w:rsidRPr="00375871" w:rsidRDefault="001309D2" w:rsidP="001309D2">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17" w:type="dxa"/>
            <w:tcBorders>
              <w:left w:val="single" w:sz="4" w:space="0" w:color="auto"/>
            </w:tcBorders>
            <w:vAlign w:val="center"/>
          </w:tcPr>
          <w:p w14:paraId="73A9E37C" w14:textId="1F4DEABE" w:rsidR="001309D2" w:rsidRPr="00375871" w:rsidRDefault="001309D2" w:rsidP="001309D2">
            <w:pPr>
              <w:spacing w:after="0" w:line="240" w:lineRule="auto"/>
              <w:ind w:left="0" w:right="0" w:firstLine="0"/>
              <w:jc w:val="center"/>
              <w:rPr>
                <w:rFonts w:cs="Aptos"/>
                <w:iCs/>
                <w:sz w:val="16"/>
                <w:szCs w:val="16"/>
              </w:rPr>
            </w:pPr>
            <w:r>
              <w:rPr>
                <w:sz w:val="16"/>
                <w:szCs w:val="16"/>
              </w:rPr>
              <w:t>0,11</w:t>
            </w:r>
          </w:p>
        </w:tc>
        <w:tc>
          <w:tcPr>
            <w:tcW w:w="996" w:type="dxa"/>
            <w:vAlign w:val="center"/>
          </w:tcPr>
          <w:p w14:paraId="5788F3AC" w14:textId="0B3347D4" w:rsidR="001309D2" w:rsidRPr="00375871" w:rsidRDefault="001309D2" w:rsidP="001309D2">
            <w:pPr>
              <w:spacing w:after="0" w:line="240" w:lineRule="auto"/>
              <w:ind w:left="0" w:right="0" w:firstLine="0"/>
              <w:jc w:val="center"/>
              <w:rPr>
                <w:rFonts w:cs="Aptos"/>
                <w:iCs/>
                <w:sz w:val="16"/>
                <w:szCs w:val="16"/>
              </w:rPr>
            </w:pPr>
            <w:r>
              <w:rPr>
                <w:sz w:val="16"/>
                <w:szCs w:val="16"/>
              </w:rPr>
              <w:t>0,04</w:t>
            </w:r>
          </w:p>
        </w:tc>
        <w:tc>
          <w:tcPr>
            <w:tcW w:w="997" w:type="dxa"/>
            <w:vAlign w:val="center"/>
          </w:tcPr>
          <w:p w14:paraId="3BF8EF6B" w14:textId="49574A76" w:rsidR="001309D2" w:rsidRPr="00375871" w:rsidRDefault="001309D2" w:rsidP="001309D2">
            <w:pPr>
              <w:spacing w:after="0" w:line="240" w:lineRule="auto"/>
              <w:ind w:left="0" w:right="0" w:firstLine="0"/>
              <w:jc w:val="center"/>
              <w:rPr>
                <w:rFonts w:cs="Aptos"/>
                <w:iCs/>
                <w:sz w:val="16"/>
                <w:szCs w:val="16"/>
              </w:rPr>
            </w:pPr>
            <w:r>
              <w:rPr>
                <w:sz w:val="16"/>
                <w:szCs w:val="16"/>
              </w:rPr>
              <w:t>0,07</w:t>
            </w:r>
          </w:p>
        </w:tc>
        <w:tc>
          <w:tcPr>
            <w:tcW w:w="997" w:type="dxa"/>
            <w:vAlign w:val="center"/>
          </w:tcPr>
          <w:p w14:paraId="58059EDB" w14:textId="34D05E6B" w:rsidR="001309D2" w:rsidRPr="00375871" w:rsidRDefault="001309D2" w:rsidP="001309D2">
            <w:pPr>
              <w:spacing w:after="0" w:line="240" w:lineRule="auto"/>
              <w:ind w:left="0" w:right="0" w:firstLine="0"/>
              <w:jc w:val="center"/>
              <w:rPr>
                <w:rFonts w:cs="Aptos"/>
                <w:iCs/>
                <w:sz w:val="16"/>
                <w:szCs w:val="16"/>
              </w:rPr>
            </w:pPr>
            <w:r>
              <w:rPr>
                <w:sz w:val="16"/>
                <w:szCs w:val="16"/>
              </w:rPr>
              <w:t>0,06</w:t>
            </w:r>
          </w:p>
        </w:tc>
        <w:tc>
          <w:tcPr>
            <w:tcW w:w="997" w:type="dxa"/>
            <w:vAlign w:val="center"/>
          </w:tcPr>
          <w:p w14:paraId="6AAC203B" w14:textId="38C308A3" w:rsidR="001309D2" w:rsidRPr="00375871" w:rsidRDefault="001309D2" w:rsidP="001309D2">
            <w:pPr>
              <w:spacing w:after="0" w:line="240" w:lineRule="auto"/>
              <w:ind w:left="0" w:right="0" w:firstLine="0"/>
              <w:jc w:val="center"/>
              <w:rPr>
                <w:rFonts w:cs="Aptos"/>
                <w:iCs/>
                <w:sz w:val="16"/>
                <w:szCs w:val="16"/>
              </w:rPr>
            </w:pPr>
            <w:r>
              <w:rPr>
                <w:sz w:val="16"/>
                <w:szCs w:val="16"/>
              </w:rPr>
              <w:t>0,07</w:t>
            </w:r>
          </w:p>
        </w:tc>
        <w:tc>
          <w:tcPr>
            <w:tcW w:w="997" w:type="dxa"/>
            <w:vAlign w:val="center"/>
          </w:tcPr>
          <w:p w14:paraId="685D6E1E" w14:textId="2D2F1FEB" w:rsidR="001309D2" w:rsidRPr="00375871" w:rsidRDefault="001309D2" w:rsidP="001309D2">
            <w:pPr>
              <w:spacing w:after="0" w:line="240" w:lineRule="auto"/>
              <w:ind w:left="0" w:right="0" w:firstLine="0"/>
              <w:jc w:val="center"/>
              <w:rPr>
                <w:rFonts w:cs="Aptos"/>
                <w:iCs/>
                <w:sz w:val="16"/>
                <w:szCs w:val="16"/>
              </w:rPr>
            </w:pPr>
            <w:r>
              <w:rPr>
                <w:sz w:val="16"/>
                <w:szCs w:val="16"/>
              </w:rPr>
              <w:t>0,11</w:t>
            </w:r>
          </w:p>
        </w:tc>
        <w:tc>
          <w:tcPr>
            <w:tcW w:w="997" w:type="dxa"/>
            <w:vAlign w:val="center"/>
          </w:tcPr>
          <w:p w14:paraId="63566A4F" w14:textId="33E3C3F7" w:rsidR="001309D2" w:rsidRPr="00375871" w:rsidRDefault="001309D2" w:rsidP="001309D2">
            <w:pPr>
              <w:spacing w:after="0" w:line="240" w:lineRule="auto"/>
              <w:ind w:left="0" w:right="0" w:firstLine="0"/>
              <w:jc w:val="center"/>
              <w:rPr>
                <w:rFonts w:cs="Aptos"/>
                <w:iCs/>
                <w:sz w:val="16"/>
                <w:szCs w:val="16"/>
              </w:rPr>
            </w:pPr>
            <w:r>
              <w:rPr>
                <w:rFonts w:cs="Aptos"/>
                <w:iCs/>
                <w:sz w:val="16"/>
                <w:szCs w:val="16"/>
              </w:rPr>
              <w:t>-</w:t>
            </w:r>
          </w:p>
        </w:tc>
      </w:tr>
    </w:tbl>
    <w:p w14:paraId="459AFF8F" w14:textId="77777777" w:rsidR="00EF5B6C" w:rsidRDefault="00EF5B6C" w:rsidP="002E6316">
      <w:pPr>
        <w:pStyle w:val="Bezodstpw"/>
      </w:pPr>
    </w:p>
    <w:tbl>
      <w:tblPr>
        <w:tblStyle w:val="Tabela-Siatka"/>
        <w:tblW w:w="9074" w:type="dxa"/>
        <w:tblInd w:w="10" w:type="dxa"/>
        <w:tblCellMar>
          <w:left w:w="0" w:type="dxa"/>
          <w:right w:w="0" w:type="dxa"/>
        </w:tblCellMar>
        <w:tblLook w:val="04A0" w:firstRow="1" w:lastRow="0" w:firstColumn="1" w:lastColumn="0" w:noHBand="0" w:noVBand="1"/>
      </w:tblPr>
      <w:tblGrid>
        <w:gridCol w:w="1120"/>
        <w:gridCol w:w="726"/>
        <w:gridCol w:w="677"/>
        <w:gridCol w:w="654"/>
        <w:gridCol w:w="654"/>
        <w:gridCol w:w="654"/>
        <w:gridCol w:w="654"/>
        <w:gridCol w:w="654"/>
        <w:gridCol w:w="654"/>
        <w:gridCol w:w="569"/>
        <w:gridCol w:w="661"/>
        <w:gridCol w:w="1397"/>
      </w:tblGrid>
      <w:tr w:rsidR="00DB2963" w:rsidRPr="00B91678" w14:paraId="4E4ABCA7" w14:textId="77777777" w:rsidTr="008F71E9">
        <w:tc>
          <w:tcPr>
            <w:tcW w:w="1122" w:type="dxa"/>
            <w:vMerge w:val="restart"/>
            <w:vAlign w:val="center"/>
          </w:tcPr>
          <w:p w14:paraId="1EB3A2F7" w14:textId="77777777" w:rsidR="00DB2963" w:rsidRPr="00B91678" w:rsidRDefault="00DB2963" w:rsidP="00460FC4">
            <w:pPr>
              <w:spacing w:after="0"/>
              <w:ind w:left="11" w:right="6" w:hanging="11"/>
              <w:jc w:val="center"/>
              <w:rPr>
                <w:sz w:val="14"/>
                <w:szCs w:val="14"/>
              </w:rPr>
            </w:pPr>
            <w:bookmarkStart w:id="30" w:name="_Hlk160476854"/>
            <w:r w:rsidRPr="00B91678">
              <w:rPr>
                <w:b/>
                <w:bCs/>
                <w:sz w:val="14"/>
                <w:szCs w:val="14"/>
              </w:rPr>
              <w:t>Nazwa wskaźnika</w:t>
            </w:r>
          </w:p>
        </w:tc>
        <w:tc>
          <w:tcPr>
            <w:tcW w:w="1392" w:type="dxa"/>
            <w:gridSpan w:val="2"/>
            <w:vAlign w:val="center"/>
          </w:tcPr>
          <w:p w14:paraId="6C7F915B" w14:textId="77777777" w:rsidR="00DB2963" w:rsidRPr="00B91678" w:rsidRDefault="00DB2963" w:rsidP="00460FC4">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9" w:type="dxa"/>
            <w:gridSpan w:val="7"/>
            <w:vAlign w:val="center"/>
          </w:tcPr>
          <w:p w14:paraId="74F82FAA"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70498444" w14:textId="77777777" w:rsidR="00DB2963" w:rsidRPr="00B91678" w:rsidRDefault="00DB2963" w:rsidP="00460FC4">
            <w:pPr>
              <w:spacing w:after="0"/>
              <w:ind w:left="11" w:right="6" w:hanging="11"/>
              <w:jc w:val="center"/>
              <w:rPr>
                <w:sz w:val="14"/>
                <w:szCs w:val="14"/>
              </w:rPr>
            </w:pPr>
            <w:r>
              <w:rPr>
                <w:rFonts w:eastAsia="Times New Roman"/>
                <w:b/>
                <w:bCs/>
                <w:color w:val="000000" w:themeColor="text1"/>
                <w:sz w:val="14"/>
                <w:szCs w:val="14"/>
              </w:rPr>
              <w:t>Trend</w:t>
            </w:r>
          </w:p>
        </w:tc>
        <w:tc>
          <w:tcPr>
            <w:tcW w:w="1401" w:type="dxa"/>
            <w:vMerge w:val="restart"/>
            <w:vAlign w:val="center"/>
          </w:tcPr>
          <w:p w14:paraId="4F641A1D"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Źródło danych</w:t>
            </w:r>
          </w:p>
        </w:tc>
      </w:tr>
      <w:bookmarkEnd w:id="30"/>
      <w:tr w:rsidR="00DB2963" w:rsidRPr="00B91678" w14:paraId="590D2114" w14:textId="77777777" w:rsidTr="008F71E9">
        <w:tc>
          <w:tcPr>
            <w:tcW w:w="1122" w:type="dxa"/>
            <w:vMerge/>
            <w:vAlign w:val="center"/>
          </w:tcPr>
          <w:p w14:paraId="24341EA6" w14:textId="77777777" w:rsidR="00DB2963" w:rsidRPr="00B91678" w:rsidRDefault="00DB2963" w:rsidP="00460FC4">
            <w:pPr>
              <w:spacing w:after="0"/>
              <w:ind w:left="11" w:right="6" w:hanging="11"/>
              <w:jc w:val="center"/>
              <w:rPr>
                <w:sz w:val="14"/>
                <w:szCs w:val="14"/>
              </w:rPr>
            </w:pPr>
          </w:p>
        </w:tc>
        <w:tc>
          <w:tcPr>
            <w:tcW w:w="713" w:type="dxa"/>
            <w:vAlign w:val="center"/>
          </w:tcPr>
          <w:p w14:paraId="7E8880D2" w14:textId="77777777" w:rsidR="00DB2963" w:rsidRPr="00B91678" w:rsidRDefault="00DB2963" w:rsidP="00460FC4">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9" w:type="dxa"/>
            <w:vAlign w:val="center"/>
          </w:tcPr>
          <w:p w14:paraId="55C2F32C"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5" w:type="dxa"/>
            <w:vAlign w:val="center"/>
          </w:tcPr>
          <w:p w14:paraId="32F7B4A1"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2018</w:t>
            </w:r>
          </w:p>
        </w:tc>
        <w:tc>
          <w:tcPr>
            <w:tcW w:w="655" w:type="dxa"/>
            <w:vAlign w:val="center"/>
          </w:tcPr>
          <w:p w14:paraId="63D94F91"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2019</w:t>
            </w:r>
          </w:p>
        </w:tc>
        <w:tc>
          <w:tcPr>
            <w:tcW w:w="655" w:type="dxa"/>
            <w:vAlign w:val="center"/>
          </w:tcPr>
          <w:p w14:paraId="22CE47AB"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2020</w:t>
            </w:r>
          </w:p>
        </w:tc>
        <w:tc>
          <w:tcPr>
            <w:tcW w:w="655" w:type="dxa"/>
            <w:vAlign w:val="center"/>
          </w:tcPr>
          <w:p w14:paraId="5EA0245D"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2021</w:t>
            </w:r>
          </w:p>
        </w:tc>
        <w:tc>
          <w:tcPr>
            <w:tcW w:w="655" w:type="dxa"/>
            <w:vAlign w:val="center"/>
          </w:tcPr>
          <w:p w14:paraId="409FFB4C"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2022</w:t>
            </w:r>
          </w:p>
        </w:tc>
        <w:tc>
          <w:tcPr>
            <w:tcW w:w="655" w:type="dxa"/>
            <w:vAlign w:val="center"/>
          </w:tcPr>
          <w:p w14:paraId="54786195" w14:textId="77777777" w:rsidR="00DB2963" w:rsidRPr="00B91678" w:rsidRDefault="00DB2963" w:rsidP="00460FC4">
            <w:pPr>
              <w:spacing w:after="0"/>
              <w:ind w:left="11" w:right="6" w:hanging="11"/>
              <w:jc w:val="center"/>
              <w:rPr>
                <w:sz w:val="14"/>
                <w:szCs w:val="14"/>
              </w:rPr>
            </w:pPr>
            <w:r w:rsidRPr="00B91678">
              <w:rPr>
                <w:b/>
                <w:bCs/>
                <w:color w:val="000000" w:themeColor="text1"/>
                <w:sz w:val="14"/>
                <w:szCs w:val="14"/>
              </w:rPr>
              <w:t>2023</w:t>
            </w:r>
          </w:p>
        </w:tc>
        <w:tc>
          <w:tcPr>
            <w:tcW w:w="569" w:type="dxa"/>
            <w:vAlign w:val="center"/>
          </w:tcPr>
          <w:p w14:paraId="29447C34"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435DA005" w14:textId="77777777" w:rsidR="00DB2963" w:rsidRPr="00B91678" w:rsidRDefault="00DB2963" w:rsidP="00460FC4">
            <w:pPr>
              <w:spacing w:after="0"/>
              <w:ind w:left="11" w:right="6" w:hanging="11"/>
              <w:jc w:val="center"/>
              <w:rPr>
                <w:sz w:val="14"/>
                <w:szCs w:val="14"/>
              </w:rPr>
            </w:pPr>
          </w:p>
        </w:tc>
        <w:tc>
          <w:tcPr>
            <w:tcW w:w="1401" w:type="dxa"/>
            <w:vMerge/>
            <w:vAlign w:val="center"/>
          </w:tcPr>
          <w:p w14:paraId="79D0C471" w14:textId="77777777" w:rsidR="00DB2963" w:rsidRPr="00B91678" w:rsidRDefault="00DB2963" w:rsidP="00460FC4">
            <w:pPr>
              <w:spacing w:after="0"/>
              <w:ind w:left="11" w:right="6" w:hanging="11"/>
              <w:jc w:val="center"/>
              <w:rPr>
                <w:sz w:val="14"/>
                <w:szCs w:val="14"/>
              </w:rPr>
            </w:pPr>
          </w:p>
        </w:tc>
      </w:tr>
      <w:tr w:rsidR="00DB2963" w:rsidRPr="004A7A07" w14:paraId="54AF5D5E" w14:textId="77777777" w:rsidTr="00AE01A6">
        <w:tblPrEx>
          <w:tblCellMar>
            <w:left w:w="108" w:type="dxa"/>
            <w:right w:w="108" w:type="dxa"/>
          </w:tblCellMar>
        </w:tblPrEx>
        <w:trPr>
          <w:trHeight w:val="509"/>
        </w:trPr>
        <w:tc>
          <w:tcPr>
            <w:tcW w:w="1122" w:type="dxa"/>
            <w:vAlign w:val="center"/>
          </w:tcPr>
          <w:p w14:paraId="6E7471C5" w14:textId="1D42A0DA"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Liczba interwencji Straży Miejskiej</w:t>
            </w:r>
          </w:p>
        </w:tc>
        <w:tc>
          <w:tcPr>
            <w:tcW w:w="713" w:type="dxa"/>
            <w:vAlign w:val="center"/>
          </w:tcPr>
          <w:p w14:paraId="043D7879"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1 530</w:t>
            </w:r>
          </w:p>
        </w:tc>
        <w:tc>
          <w:tcPr>
            <w:tcW w:w="679" w:type="dxa"/>
            <w:vAlign w:val="center"/>
          </w:tcPr>
          <w:p w14:paraId="45436EA2"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8 667</w:t>
            </w:r>
          </w:p>
        </w:tc>
        <w:tc>
          <w:tcPr>
            <w:tcW w:w="655" w:type="dxa"/>
            <w:shd w:val="clear" w:color="auto" w:fill="83CAEB" w:themeFill="accent1" w:themeFillTint="66"/>
            <w:vAlign w:val="center"/>
          </w:tcPr>
          <w:p w14:paraId="46F80AED"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3 171</w:t>
            </w:r>
          </w:p>
        </w:tc>
        <w:tc>
          <w:tcPr>
            <w:tcW w:w="655" w:type="dxa"/>
            <w:shd w:val="clear" w:color="auto" w:fill="83CAEB" w:themeFill="accent1" w:themeFillTint="66"/>
            <w:vAlign w:val="center"/>
          </w:tcPr>
          <w:p w14:paraId="34C80A47" w14:textId="77777777" w:rsidR="00DB2963" w:rsidRPr="004A7A07" w:rsidRDefault="00DB2963" w:rsidP="00460FC4">
            <w:pPr>
              <w:spacing w:after="0"/>
              <w:ind w:left="11" w:right="6" w:hanging="11"/>
              <w:rPr>
                <w:rFonts w:eastAsia="Times New Roman"/>
                <w:color w:val="000000" w:themeColor="text1"/>
                <w:sz w:val="16"/>
                <w:szCs w:val="16"/>
              </w:rPr>
            </w:pPr>
            <w:r w:rsidRPr="004A7A07">
              <w:rPr>
                <w:rFonts w:eastAsia="Times New Roman"/>
                <w:color w:val="000000" w:themeColor="text1"/>
                <w:sz w:val="16"/>
                <w:szCs w:val="16"/>
              </w:rPr>
              <w:t>1 679</w:t>
            </w:r>
          </w:p>
        </w:tc>
        <w:tc>
          <w:tcPr>
            <w:tcW w:w="655" w:type="dxa"/>
            <w:shd w:val="clear" w:color="auto" w:fill="83CAEB" w:themeFill="accent1" w:themeFillTint="66"/>
            <w:vAlign w:val="center"/>
          </w:tcPr>
          <w:p w14:paraId="793F1A02" w14:textId="77777777" w:rsidR="00DB2963" w:rsidRPr="004A7A07" w:rsidRDefault="00DB2963" w:rsidP="00460FC4">
            <w:pPr>
              <w:spacing w:after="0"/>
              <w:ind w:left="11" w:right="6" w:hanging="11"/>
              <w:rPr>
                <w:rFonts w:eastAsia="Times New Roman"/>
                <w:color w:val="000000" w:themeColor="text1"/>
                <w:sz w:val="16"/>
                <w:szCs w:val="16"/>
              </w:rPr>
            </w:pPr>
            <w:r w:rsidRPr="004A7A07">
              <w:rPr>
                <w:rFonts w:eastAsia="Times New Roman"/>
                <w:color w:val="000000" w:themeColor="text1"/>
                <w:sz w:val="16"/>
                <w:szCs w:val="16"/>
              </w:rPr>
              <w:t>1 684</w:t>
            </w:r>
          </w:p>
        </w:tc>
        <w:tc>
          <w:tcPr>
            <w:tcW w:w="655" w:type="dxa"/>
            <w:shd w:val="clear" w:color="auto" w:fill="83CAEB" w:themeFill="accent1" w:themeFillTint="66"/>
            <w:vAlign w:val="center"/>
          </w:tcPr>
          <w:p w14:paraId="04D5C53A" w14:textId="77777777" w:rsidR="00DB2963" w:rsidRPr="004A7A07" w:rsidRDefault="00DB2963" w:rsidP="00460FC4">
            <w:pPr>
              <w:spacing w:after="0"/>
              <w:ind w:left="11" w:right="6" w:hanging="11"/>
              <w:rPr>
                <w:rFonts w:eastAsia="Times New Roman"/>
                <w:color w:val="000000" w:themeColor="text1"/>
                <w:sz w:val="16"/>
                <w:szCs w:val="16"/>
              </w:rPr>
            </w:pPr>
            <w:r w:rsidRPr="004A7A07">
              <w:rPr>
                <w:rFonts w:eastAsia="Times New Roman"/>
                <w:color w:val="000000" w:themeColor="text1"/>
                <w:sz w:val="16"/>
                <w:szCs w:val="16"/>
              </w:rPr>
              <w:t>1 411</w:t>
            </w:r>
          </w:p>
        </w:tc>
        <w:tc>
          <w:tcPr>
            <w:tcW w:w="655" w:type="dxa"/>
            <w:shd w:val="clear" w:color="auto" w:fill="83CAEB" w:themeFill="accent1" w:themeFillTint="66"/>
            <w:vAlign w:val="center"/>
          </w:tcPr>
          <w:p w14:paraId="17FBF759" w14:textId="77777777" w:rsidR="00DB2963" w:rsidRPr="004A7A07" w:rsidRDefault="00DB2963" w:rsidP="00460FC4">
            <w:pPr>
              <w:spacing w:after="0"/>
              <w:ind w:left="11" w:right="6" w:hanging="11"/>
              <w:rPr>
                <w:rFonts w:eastAsia="Times New Roman"/>
                <w:color w:val="000000" w:themeColor="text1"/>
                <w:sz w:val="16"/>
                <w:szCs w:val="16"/>
              </w:rPr>
            </w:pPr>
            <w:r w:rsidRPr="004A7A07">
              <w:rPr>
                <w:rFonts w:eastAsia="Times New Roman"/>
                <w:color w:val="000000" w:themeColor="text1"/>
                <w:sz w:val="16"/>
                <w:szCs w:val="16"/>
              </w:rPr>
              <w:t>1</w:t>
            </w:r>
            <w:r>
              <w:rPr>
                <w:rFonts w:eastAsia="Times New Roman"/>
                <w:color w:val="000000" w:themeColor="text1"/>
                <w:sz w:val="16"/>
                <w:szCs w:val="16"/>
              </w:rPr>
              <w:t xml:space="preserve"> </w:t>
            </w:r>
            <w:r w:rsidRPr="004A7A07">
              <w:rPr>
                <w:rFonts w:eastAsia="Times New Roman"/>
                <w:color w:val="000000" w:themeColor="text1"/>
                <w:sz w:val="16"/>
                <w:szCs w:val="16"/>
              </w:rPr>
              <w:t>217</w:t>
            </w:r>
          </w:p>
        </w:tc>
        <w:tc>
          <w:tcPr>
            <w:tcW w:w="655" w:type="dxa"/>
            <w:shd w:val="clear" w:color="auto" w:fill="83CAEB" w:themeFill="accent1" w:themeFillTint="66"/>
            <w:vAlign w:val="center"/>
          </w:tcPr>
          <w:p w14:paraId="384CCA6E" w14:textId="77777777" w:rsidR="00DB2963" w:rsidRPr="004A7A07" w:rsidRDefault="00DB2963" w:rsidP="00460FC4">
            <w:pPr>
              <w:spacing w:after="0"/>
              <w:ind w:left="11" w:right="6" w:hanging="11"/>
              <w:rPr>
                <w:rFonts w:eastAsia="Times New Roman"/>
                <w:color w:val="000000" w:themeColor="text1"/>
                <w:sz w:val="16"/>
                <w:szCs w:val="16"/>
              </w:rPr>
            </w:pPr>
            <w:r w:rsidRPr="004A7A07">
              <w:rPr>
                <w:rFonts w:eastAsia="Times New Roman"/>
                <w:color w:val="000000" w:themeColor="text1"/>
                <w:sz w:val="16"/>
                <w:szCs w:val="16"/>
              </w:rPr>
              <w:t>1</w:t>
            </w:r>
            <w:r>
              <w:rPr>
                <w:rFonts w:eastAsia="Times New Roman"/>
                <w:color w:val="000000" w:themeColor="text1"/>
                <w:sz w:val="16"/>
                <w:szCs w:val="16"/>
              </w:rPr>
              <w:t xml:space="preserve"> </w:t>
            </w:r>
            <w:r w:rsidRPr="004A7A07">
              <w:rPr>
                <w:rFonts w:eastAsia="Times New Roman"/>
                <w:color w:val="000000" w:themeColor="text1"/>
                <w:sz w:val="16"/>
                <w:szCs w:val="16"/>
              </w:rPr>
              <w:t>343</w:t>
            </w:r>
          </w:p>
        </w:tc>
        <w:tc>
          <w:tcPr>
            <w:tcW w:w="569" w:type="dxa"/>
            <w:vAlign w:val="center"/>
          </w:tcPr>
          <w:p w14:paraId="74FEA12B"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1225</w:t>
            </w:r>
          </w:p>
        </w:tc>
        <w:tc>
          <w:tcPr>
            <w:tcW w:w="660" w:type="dxa"/>
            <w:vAlign w:val="center"/>
          </w:tcPr>
          <w:p w14:paraId="6779EC33"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maleje</w:t>
            </w:r>
          </w:p>
        </w:tc>
        <w:tc>
          <w:tcPr>
            <w:tcW w:w="1401" w:type="dxa"/>
            <w:vAlign w:val="center"/>
          </w:tcPr>
          <w:p w14:paraId="4B674ADA" w14:textId="77777777" w:rsidR="00DB2963" w:rsidRPr="004A7A07" w:rsidRDefault="00DB2963" w:rsidP="00460FC4">
            <w:pPr>
              <w:spacing w:after="0"/>
              <w:ind w:left="11" w:right="6" w:hanging="11"/>
              <w:jc w:val="center"/>
              <w:rPr>
                <w:rFonts w:eastAsia="Times New Roman"/>
                <w:color w:val="000000" w:themeColor="text1"/>
                <w:sz w:val="16"/>
                <w:szCs w:val="16"/>
              </w:rPr>
            </w:pPr>
            <w:r w:rsidRPr="004A7A07">
              <w:rPr>
                <w:rFonts w:eastAsia="Times New Roman"/>
                <w:color w:val="000000" w:themeColor="text1"/>
                <w:sz w:val="16"/>
                <w:szCs w:val="16"/>
              </w:rPr>
              <w:t>Straż Miejska</w:t>
            </w:r>
          </w:p>
        </w:tc>
      </w:tr>
    </w:tbl>
    <w:p w14:paraId="669DC69F" w14:textId="77777777" w:rsidR="00DB2963" w:rsidRDefault="00DB2963" w:rsidP="002E6316">
      <w:pPr>
        <w:pStyle w:val="Bezodstpw"/>
      </w:pPr>
    </w:p>
    <w:tbl>
      <w:tblPr>
        <w:tblStyle w:val="Tabela-Siatka1"/>
        <w:tblW w:w="0" w:type="auto"/>
        <w:tblLook w:val="04A0" w:firstRow="1" w:lastRow="0" w:firstColumn="1" w:lastColumn="0" w:noHBand="0" w:noVBand="1"/>
      </w:tblPr>
      <w:tblGrid>
        <w:gridCol w:w="1073"/>
        <w:gridCol w:w="1001"/>
        <w:gridCol w:w="1000"/>
        <w:gridCol w:w="998"/>
        <w:gridCol w:w="998"/>
        <w:gridCol w:w="998"/>
        <w:gridCol w:w="998"/>
        <w:gridCol w:w="998"/>
        <w:gridCol w:w="998"/>
      </w:tblGrid>
      <w:tr w:rsidR="00EF5B6C" w:rsidRPr="00375871" w14:paraId="1679C8BA" w14:textId="77777777" w:rsidTr="008F71E9">
        <w:tc>
          <w:tcPr>
            <w:tcW w:w="1073" w:type="dxa"/>
            <w:vAlign w:val="center"/>
          </w:tcPr>
          <w:p w14:paraId="3074EBA5" w14:textId="3F674545"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Dane</w:t>
            </w:r>
          </w:p>
        </w:tc>
        <w:tc>
          <w:tcPr>
            <w:tcW w:w="1001" w:type="dxa"/>
            <w:vAlign w:val="center"/>
          </w:tcPr>
          <w:p w14:paraId="1080F70E"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1000" w:type="dxa"/>
            <w:tcBorders>
              <w:bottom w:val="single" w:sz="4" w:space="0" w:color="auto"/>
            </w:tcBorders>
            <w:vAlign w:val="center"/>
          </w:tcPr>
          <w:p w14:paraId="3E928CF5"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8" w:type="dxa"/>
            <w:tcBorders>
              <w:bottom w:val="single" w:sz="4" w:space="0" w:color="auto"/>
            </w:tcBorders>
            <w:vAlign w:val="center"/>
          </w:tcPr>
          <w:p w14:paraId="173667AD"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8" w:type="dxa"/>
            <w:tcBorders>
              <w:bottom w:val="single" w:sz="4" w:space="0" w:color="auto"/>
            </w:tcBorders>
            <w:vAlign w:val="center"/>
          </w:tcPr>
          <w:p w14:paraId="1D341511"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8" w:type="dxa"/>
            <w:tcBorders>
              <w:bottom w:val="single" w:sz="4" w:space="0" w:color="auto"/>
            </w:tcBorders>
            <w:vAlign w:val="center"/>
          </w:tcPr>
          <w:p w14:paraId="7218F002"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8" w:type="dxa"/>
            <w:tcBorders>
              <w:bottom w:val="single" w:sz="4" w:space="0" w:color="auto"/>
            </w:tcBorders>
            <w:vAlign w:val="center"/>
          </w:tcPr>
          <w:p w14:paraId="41BC7DD4"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8" w:type="dxa"/>
            <w:tcBorders>
              <w:bottom w:val="single" w:sz="4" w:space="0" w:color="auto"/>
            </w:tcBorders>
            <w:vAlign w:val="center"/>
          </w:tcPr>
          <w:p w14:paraId="773406A7"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8" w:type="dxa"/>
            <w:tcBorders>
              <w:bottom w:val="single" w:sz="4" w:space="0" w:color="auto"/>
            </w:tcBorders>
            <w:vAlign w:val="center"/>
          </w:tcPr>
          <w:p w14:paraId="21F0304D"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375871" w14:paraId="027A263F" w14:textId="77777777" w:rsidTr="008F71E9">
        <w:tc>
          <w:tcPr>
            <w:tcW w:w="1073" w:type="dxa"/>
            <w:vMerge w:val="restart"/>
            <w:vAlign w:val="center"/>
          </w:tcPr>
          <w:p w14:paraId="59163760"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liczba interwencji Straży Miejskiej</w:t>
            </w:r>
          </w:p>
        </w:tc>
        <w:tc>
          <w:tcPr>
            <w:tcW w:w="1001" w:type="dxa"/>
          </w:tcPr>
          <w:p w14:paraId="4457335E"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605A80A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8667</w:t>
            </w:r>
          </w:p>
        </w:tc>
        <w:tc>
          <w:tcPr>
            <w:tcW w:w="998" w:type="dxa"/>
            <w:vAlign w:val="center"/>
          </w:tcPr>
          <w:p w14:paraId="0B0668E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11483</w:t>
            </w:r>
          </w:p>
        </w:tc>
        <w:tc>
          <w:tcPr>
            <w:tcW w:w="998" w:type="dxa"/>
            <w:vAlign w:val="center"/>
          </w:tcPr>
          <w:p w14:paraId="0FF31E6B"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12614</w:t>
            </w:r>
          </w:p>
        </w:tc>
        <w:tc>
          <w:tcPr>
            <w:tcW w:w="998" w:type="dxa"/>
            <w:tcBorders>
              <w:right w:val="single" w:sz="4" w:space="0" w:color="auto"/>
            </w:tcBorders>
            <w:vAlign w:val="center"/>
          </w:tcPr>
          <w:p w14:paraId="7CE2A0B2"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12539</w:t>
            </w:r>
          </w:p>
        </w:tc>
        <w:tc>
          <w:tcPr>
            <w:tcW w:w="998" w:type="dxa"/>
            <w:tcBorders>
              <w:left w:val="single" w:sz="4" w:space="0" w:color="auto"/>
              <w:right w:val="single" w:sz="4" w:space="0" w:color="auto"/>
            </w:tcBorders>
            <w:vAlign w:val="center"/>
          </w:tcPr>
          <w:p w14:paraId="1D3BC4DA"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17297</w:t>
            </w:r>
          </w:p>
        </w:tc>
        <w:tc>
          <w:tcPr>
            <w:tcW w:w="998" w:type="dxa"/>
            <w:tcBorders>
              <w:left w:val="single" w:sz="4" w:space="0" w:color="auto"/>
            </w:tcBorders>
            <w:vAlign w:val="center"/>
          </w:tcPr>
          <w:p w14:paraId="18FBA029"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13959</w:t>
            </w:r>
          </w:p>
        </w:tc>
        <w:tc>
          <w:tcPr>
            <w:tcW w:w="998" w:type="dxa"/>
            <w:tcBorders>
              <w:right w:val="single" w:sz="4" w:space="0" w:color="auto"/>
            </w:tcBorders>
            <w:vAlign w:val="center"/>
          </w:tcPr>
          <w:p w14:paraId="083C0AE2"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11239</w:t>
            </w:r>
          </w:p>
        </w:tc>
      </w:tr>
      <w:tr w:rsidR="00EF5B6C" w:rsidRPr="00375871" w14:paraId="03DF0154" w14:textId="77777777" w:rsidTr="008F71E9">
        <w:tc>
          <w:tcPr>
            <w:tcW w:w="1073" w:type="dxa"/>
            <w:vMerge/>
          </w:tcPr>
          <w:p w14:paraId="2319DD76"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Borders>
              <w:right w:val="single" w:sz="4" w:space="0" w:color="auto"/>
            </w:tcBorders>
          </w:tcPr>
          <w:p w14:paraId="3251AF8B"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tcBorders>
              <w:left w:val="single" w:sz="4" w:space="0" w:color="auto"/>
            </w:tcBorders>
            <w:vAlign w:val="center"/>
          </w:tcPr>
          <w:p w14:paraId="02C8306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1530</w:t>
            </w:r>
          </w:p>
        </w:tc>
        <w:tc>
          <w:tcPr>
            <w:tcW w:w="998" w:type="dxa"/>
            <w:vAlign w:val="center"/>
          </w:tcPr>
          <w:p w14:paraId="54F5AF2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3171</w:t>
            </w:r>
          </w:p>
        </w:tc>
        <w:tc>
          <w:tcPr>
            <w:tcW w:w="998" w:type="dxa"/>
            <w:vAlign w:val="center"/>
          </w:tcPr>
          <w:p w14:paraId="704CDC1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1679</w:t>
            </w:r>
          </w:p>
        </w:tc>
        <w:tc>
          <w:tcPr>
            <w:tcW w:w="998" w:type="dxa"/>
            <w:vAlign w:val="center"/>
          </w:tcPr>
          <w:p w14:paraId="4FA4FB7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1684</w:t>
            </w:r>
          </w:p>
        </w:tc>
        <w:tc>
          <w:tcPr>
            <w:tcW w:w="998" w:type="dxa"/>
            <w:vAlign w:val="center"/>
          </w:tcPr>
          <w:p w14:paraId="074F96E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1411</w:t>
            </w:r>
          </w:p>
        </w:tc>
        <w:tc>
          <w:tcPr>
            <w:tcW w:w="998" w:type="dxa"/>
            <w:vAlign w:val="center"/>
          </w:tcPr>
          <w:p w14:paraId="135C6513"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1217</w:t>
            </w:r>
          </w:p>
        </w:tc>
        <w:tc>
          <w:tcPr>
            <w:tcW w:w="998" w:type="dxa"/>
            <w:vAlign w:val="center"/>
          </w:tcPr>
          <w:p w14:paraId="5A9E3EE0"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1343</w:t>
            </w:r>
          </w:p>
        </w:tc>
      </w:tr>
      <w:tr w:rsidR="001309D2" w:rsidRPr="00375871" w14:paraId="1CF997E7" w14:textId="77777777" w:rsidTr="008F71E9">
        <w:tc>
          <w:tcPr>
            <w:tcW w:w="2074" w:type="dxa"/>
            <w:gridSpan w:val="2"/>
            <w:tcBorders>
              <w:right w:val="single" w:sz="4" w:space="0" w:color="auto"/>
            </w:tcBorders>
          </w:tcPr>
          <w:p w14:paraId="680A9BE8" w14:textId="51C68195" w:rsidR="001309D2" w:rsidRPr="00375871" w:rsidRDefault="00894CCA" w:rsidP="001309D2">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tcBorders>
              <w:left w:val="single" w:sz="4" w:space="0" w:color="auto"/>
            </w:tcBorders>
            <w:vAlign w:val="center"/>
          </w:tcPr>
          <w:p w14:paraId="7A0C1355" w14:textId="7E579F10" w:rsidR="001309D2" w:rsidRPr="00375871" w:rsidRDefault="001309D2" w:rsidP="001309D2">
            <w:pPr>
              <w:spacing w:after="0" w:line="240" w:lineRule="auto"/>
              <w:ind w:left="0" w:right="0" w:firstLine="0"/>
              <w:jc w:val="center"/>
              <w:rPr>
                <w:rFonts w:cs="Aptos"/>
                <w:iCs/>
                <w:sz w:val="16"/>
                <w:szCs w:val="16"/>
              </w:rPr>
            </w:pPr>
            <w:r>
              <w:rPr>
                <w:sz w:val="16"/>
                <w:szCs w:val="16"/>
              </w:rPr>
              <w:t>0,18</w:t>
            </w:r>
          </w:p>
        </w:tc>
        <w:tc>
          <w:tcPr>
            <w:tcW w:w="998" w:type="dxa"/>
            <w:vAlign w:val="center"/>
          </w:tcPr>
          <w:p w14:paraId="3C4E8DFA" w14:textId="027E27BF" w:rsidR="001309D2" w:rsidRPr="00375871" w:rsidRDefault="001309D2" w:rsidP="001309D2">
            <w:pPr>
              <w:spacing w:after="0" w:line="240" w:lineRule="auto"/>
              <w:ind w:left="0" w:right="0" w:firstLine="0"/>
              <w:jc w:val="center"/>
              <w:rPr>
                <w:rFonts w:cs="Aptos"/>
                <w:iCs/>
                <w:sz w:val="16"/>
                <w:szCs w:val="16"/>
              </w:rPr>
            </w:pPr>
            <w:r>
              <w:rPr>
                <w:sz w:val="16"/>
                <w:szCs w:val="16"/>
              </w:rPr>
              <w:t>0,28</w:t>
            </w:r>
          </w:p>
        </w:tc>
        <w:tc>
          <w:tcPr>
            <w:tcW w:w="998" w:type="dxa"/>
            <w:vAlign w:val="center"/>
          </w:tcPr>
          <w:p w14:paraId="2CA99174" w14:textId="3CC77279" w:rsidR="001309D2" w:rsidRPr="00375871" w:rsidRDefault="001309D2" w:rsidP="001309D2">
            <w:pPr>
              <w:spacing w:after="0" w:line="240" w:lineRule="auto"/>
              <w:ind w:left="0" w:right="0" w:firstLine="0"/>
              <w:jc w:val="center"/>
              <w:rPr>
                <w:rFonts w:cs="Aptos"/>
                <w:iCs/>
                <w:sz w:val="16"/>
                <w:szCs w:val="16"/>
              </w:rPr>
            </w:pPr>
            <w:r>
              <w:rPr>
                <w:sz w:val="16"/>
                <w:szCs w:val="16"/>
              </w:rPr>
              <w:t>0,13</w:t>
            </w:r>
          </w:p>
        </w:tc>
        <w:tc>
          <w:tcPr>
            <w:tcW w:w="998" w:type="dxa"/>
            <w:vAlign w:val="center"/>
          </w:tcPr>
          <w:p w14:paraId="003DDC9F" w14:textId="4A7F6C9E" w:rsidR="001309D2" w:rsidRPr="00375871" w:rsidRDefault="001309D2" w:rsidP="001309D2">
            <w:pPr>
              <w:spacing w:after="0" w:line="240" w:lineRule="auto"/>
              <w:ind w:left="0" w:right="0" w:firstLine="0"/>
              <w:jc w:val="center"/>
              <w:rPr>
                <w:rFonts w:cs="Aptos"/>
                <w:iCs/>
                <w:sz w:val="16"/>
                <w:szCs w:val="16"/>
              </w:rPr>
            </w:pPr>
            <w:r>
              <w:rPr>
                <w:sz w:val="16"/>
                <w:szCs w:val="16"/>
              </w:rPr>
              <w:t>0,13</w:t>
            </w:r>
          </w:p>
        </w:tc>
        <w:tc>
          <w:tcPr>
            <w:tcW w:w="998" w:type="dxa"/>
            <w:vAlign w:val="center"/>
          </w:tcPr>
          <w:p w14:paraId="60456C31" w14:textId="1576C005" w:rsidR="001309D2" w:rsidRPr="00375871" w:rsidRDefault="001309D2" w:rsidP="001309D2">
            <w:pPr>
              <w:spacing w:after="0" w:line="240" w:lineRule="auto"/>
              <w:ind w:left="0" w:right="0" w:firstLine="0"/>
              <w:jc w:val="center"/>
              <w:rPr>
                <w:rFonts w:cs="Aptos"/>
                <w:iCs/>
                <w:sz w:val="16"/>
                <w:szCs w:val="16"/>
              </w:rPr>
            </w:pPr>
            <w:r>
              <w:rPr>
                <w:sz w:val="16"/>
                <w:szCs w:val="16"/>
              </w:rPr>
              <w:t>0,08</w:t>
            </w:r>
          </w:p>
        </w:tc>
        <w:tc>
          <w:tcPr>
            <w:tcW w:w="998" w:type="dxa"/>
            <w:vAlign w:val="center"/>
          </w:tcPr>
          <w:p w14:paraId="625488FD" w14:textId="07B13266" w:rsidR="001309D2" w:rsidRPr="00375871" w:rsidRDefault="001309D2" w:rsidP="001309D2">
            <w:pPr>
              <w:spacing w:after="0" w:line="240" w:lineRule="auto"/>
              <w:ind w:left="0" w:right="0" w:firstLine="0"/>
              <w:jc w:val="center"/>
              <w:rPr>
                <w:rFonts w:cs="Aptos"/>
                <w:iCs/>
                <w:sz w:val="16"/>
                <w:szCs w:val="16"/>
              </w:rPr>
            </w:pPr>
            <w:r>
              <w:rPr>
                <w:sz w:val="16"/>
                <w:szCs w:val="16"/>
              </w:rPr>
              <w:t>0,09</w:t>
            </w:r>
          </w:p>
        </w:tc>
        <w:tc>
          <w:tcPr>
            <w:tcW w:w="998" w:type="dxa"/>
            <w:vAlign w:val="center"/>
          </w:tcPr>
          <w:p w14:paraId="60183D6E" w14:textId="33E71779" w:rsidR="001309D2" w:rsidRPr="00375871" w:rsidRDefault="001309D2" w:rsidP="001309D2">
            <w:pPr>
              <w:spacing w:after="0" w:line="240" w:lineRule="auto"/>
              <w:ind w:left="0" w:right="0" w:firstLine="0"/>
              <w:jc w:val="center"/>
              <w:rPr>
                <w:rFonts w:cs="Aptos"/>
                <w:iCs/>
                <w:sz w:val="16"/>
                <w:szCs w:val="16"/>
              </w:rPr>
            </w:pPr>
            <w:r>
              <w:rPr>
                <w:sz w:val="16"/>
                <w:szCs w:val="16"/>
              </w:rPr>
              <w:t>0,12</w:t>
            </w:r>
          </w:p>
        </w:tc>
      </w:tr>
    </w:tbl>
    <w:p w14:paraId="2D0CBD75" w14:textId="77777777" w:rsidR="00EF5B6C" w:rsidRDefault="00EF5B6C" w:rsidP="002E6316">
      <w:pPr>
        <w:pStyle w:val="Bezodstpw"/>
      </w:pPr>
    </w:p>
    <w:tbl>
      <w:tblPr>
        <w:tblStyle w:val="Tabela-Siatka"/>
        <w:tblW w:w="9074" w:type="dxa"/>
        <w:tblInd w:w="10" w:type="dxa"/>
        <w:tblCellMar>
          <w:left w:w="0" w:type="dxa"/>
          <w:right w:w="0" w:type="dxa"/>
        </w:tblCellMar>
        <w:tblLook w:val="04A0" w:firstRow="1" w:lastRow="0" w:firstColumn="1" w:lastColumn="0" w:noHBand="0" w:noVBand="1"/>
      </w:tblPr>
      <w:tblGrid>
        <w:gridCol w:w="1119"/>
        <w:gridCol w:w="726"/>
        <w:gridCol w:w="678"/>
        <w:gridCol w:w="654"/>
        <w:gridCol w:w="654"/>
        <w:gridCol w:w="654"/>
        <w:gridCol w:w="654"/>
        <w:gridCol w:w="654"/>
        <w:gridCol w:w="654"/>
        <w:gridCol w:w="569"/>
        <w:gridCol w:w="661"/>
        <w:gridCol w:w="1397"/>
      </w:tblGrid>
      <w:tr w:rsidR="00DB2963" w:rsidRPr="00B91678" w14:paraId="0FB94511" w14:textId="77777777" w:rsidTr="008F71E9">
        <w:tc>
          <w:tcPr>
            <w:tcW w:w="1122" w:type="dxa"/>
            <w:vMerge w:val="restart"/>
            <w:vAlign w:val="center"/>
          </w:tcPr>
          <w:p w14:paraId="4DD9BC0B" w14:textId="77777777" w:rsidR="00DB2963" w:rsidRPr="00B91678" w:rsidRDefault="00DB2963" w:rsidP="00460FC4">
            <w:pPr>
              <w:spacing w:after="0"/>
              <w:ind w:left="11" w:right="6" w:hanging="11"/>
              <w:jc w:val="center"/>
              <w:rPr>
                <w:sz w:val="14"/>
                <w:szCs w:val="14"/>
              </w:rPr>
            </w:pPr>
            <w:r w:rsidRPr="00B91678">
              <w:rPr>
                <w:b/>
                <w:bCs/>
                <w:sz w:val="14"/>
                <w:szCs w:val="14"/>
              </w:rPr>
              <w:t>Nazwa wskaźnika</w:t>
            </w:r>
          </w:p>
        </w:tc>
        <w:tc>
          <w:tcPr>
            <w:tcW w:w="1392" w:type="dxa"/>
            <w:gridSpan w:val="2"/>
            <w:vAlign w:val="center"/>
          </w:tcPr>
          <w:p w14:paraId="350FDC9F" w14:textId="77777777" w:rsidR="00DB2963" w:rsidRPr="00B91678" w:rsidRDefault="00DB2963" w:rsidP="00460FC4">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9" w:type="dxa"/>
            <w:gridSpan w:val="7"/>
            <w:vAlign w:val="center"/>
          </w:tcPr>
          <w:p w14:paraId="3C8F8572"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68FF3D67" w14:textId="77777777" w:rsidR="00DB2963" w:rsidRPr="00B91678" w:rsidRDefault="00DB2963" w:rsidP="00460FC4">
            <w:pPr>
              <w:spacing w:after="0"/>
              <w:ind w:left="11" w:right="6" w:hanging="11"/>
              <w:jc w:val="center"/>
              <w:rPr>
                <w:sz w:val="14"/>
                <w:szCs w:val="14"/>
              </w:rPr>
            </w:pPr>
            <w:r>
              <w:rPr>
                <w:rFonts w:eastAsia="Times New Roman"/>
                <w:b/>
                <w:bCs/>
                <w:color w:val="000000" w:themeColor="text1"/>
                <w:sz w:val="14"/>
                <w:szCs w:val="14"/>
              </w:rPr>
              <w:t>Trend</w:t>
            </w:r>
          </w:p>
        </w:tc>
        <w:tc>
          <w:tcPr>
            <w:tcW w:w="1401" w:type="dxa"/>
            <w:vMerge w:val="restart"/>
            <w:vAlign w:val="center"/>
          </w:tcPr>
          <w:p w14:paraId="22E39434" w14:textId="77777777" w:rsidR="00DB2963" w:rsidRPr="00B91678" w:rsidRDefault="00DB2963" w:rsidP="00460FC4">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61342C19" w14:textId="77777777" w:rsidTr="008F71E9">
        <w:tc>
          <w:tcPr>
            <w:tcW w:w="1122" w:type="dxa"/>
            <w:vMerge/>
            <w:vAlign w:val="center"/>
          </w:tcPr>
          <w:p w14:paraId="519B5D2A" w14:textId="77777777" w:rsidR="00DB2963" w:rsidRPr="00B91678" w:rsidRDefault="00DB2963" w:rsidP="002F610A">
            <w:pPr>
              <w:spacing w:after="0"/>
              <w:ind w:left="11" w:right="6" w:hanging="11"/>
              <w:jc w:val="center"/>
              <w:rPr>
                <w:sz w:val="14"/>
                <w:szCs w:val="14"/>
              </w:rPr>
            </w:pPr>
          </w:p>
        </w:tc>
        <w:tc>
          <w:tcPr>
            <w:tcW w:w="713" w:type="dxa"/>
            <w:vAlign w:val="center"/>
          </w:tcPr>
          <w:p w14:paraId="5051F2BE"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9" w:type="dxa"/>
            <w:vAlign w:val="center"/>
          </w:tcPr>
          <w:p w14:paraId="72DA3EBC"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5" w:type="dxa"/>
            <w:vAlign w:val="center"/>
          </w:tcPr>
          <w:p w14:paraId="39A598B9"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55" w:type="dxa"/>
            <w:vAlign w:val="center"/>
          </w:tcPr>
          <w:p w14:paraId="20E0D6BD"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55" w:type="dxa"/>
            <w:vAlign w:val="center"/>
          </w:tcPr>
          <w:p w14:paraId="6C9AC8DB"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55" w:type="dxa"/>
            <w:vAlign w:val="center"/>
          </w:tcPr>
          <w:p w14:paraId="09185C3E"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655" w:type="dxa"/>
            <w:vAlign w:val="center"/>
          </w:tcPr>
          <w:p w14:paraId="0697728B"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655" w:type="dxa"/>
            <w:vAlign w:val="center"/>
          </w:tcPr>
          <w:p w14:paraId="7B1204ED"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569" w:type="dxa"/>
            <w:vAlign w:val="center"/>
          </w:tcPr>
          <w:p w14:paraId="7D53EE68"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17EE04CB" w14:textId="77777777" w:rsidR="00DB2963" w:rsidRPr="00B91678" w:rsidRDefault="00DB2963" w:rsidP="002F610A">
            <w:pPr>
              <w:spacing w:after="0"/>
              <w:ind w:left="11" w:right="6" w:hanging="11"/>
              <w:jc w:val="center"/>
              <w:rPr>
                <w:sz w:val="14"/>
                <w:szCs w:val="14"/>
              </w:rPr>
            </w:pPr>
          </w:p>
        </w:tc>
        <w:tc>
          <w:tcPr>
            <w:tcW w:w="1401" w:type="dxa"/>
            <w:vMerge/>
            <w:vAlign w:val="center"/>
          </w:tcPr>
          <w:p w14:paraId="213AA0B6" w14:textId="77777777" w:rsidR="00DB2963" w:rsidRPr="00B91678" w:rsidRDefault="00DB2963" w:rsidP="002F610A">
            <w:pPr>
              <w:spacing w:after="0"/>
              <w:ind w:left="11" w:right="6" w:hanging="11"/>
              <w:jc w:val="center"/>
              <w:rPr>
                <w:sz w:val="14"/>
                <w:szCs w:val="14"/>
              </w:rPr>
            </w:pPr>
          </w:p>
        </w:tc>
      </w:tr>
      <w:tr w:rsidR="00DB2963" w:rsidRPr="00B304D4" w14:paraId="463AEDCA" w14:textId="77777777" w:rsidTr="00AE01A6">
        <w:tblPrEx>
          <w:tblCellMar>
            <w:left w:w="108" w:type="dxa"/>
            <w:right w:w="108" w:type="dxa"/>
          </w:tblCellMar>
        </w:tblPrEx>
        <w:trPr>
          <w:trHeight w:val="274"/>
        </w:trPr>
        <w:tc>
          <w:tcPr>
            <w:tcW w:w="1122" w:type="dxa"/>
            <w:vAlign w:val="center"/>
          </w:tcPr>
          <w:p w14:paraId="5719DDA7" w14:textId="78A444F8"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Odsetek dzieci, które nie otrzymały promocji do następnej klasy [% na szkołę] (2015)</w:t>
            </w:r>
          </w:p>
        </w:tc>
        <w:tc>
          <w:tcPr>
            <w:tcW w:w="713" w:type="dxa"/>
            <w:vAlign w:val="center"/>
          </w:tcPr>
          <w:p w14:paraId="165927F0"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6,60</w:t>
            </w:r>
          </w:p>
        </w:tc>
        <w:tc>
          <w:tcPr>
            <w:tcW w:w="679" w:type="dxa"/>
            <w:vAlign w:val="center"/>
          </w:tcPr>
          <w:p w14:paraId="755DD49C"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0,01</w:t>
            </w:r>
          </w:p>
        </w:tc>
        <w:tc>
          <w:tcPr>
            <w:tcW w:w="655" w:type="dxa"/>
            <w:shd w:val="clear" w:color="auto" w:fill="83CAEB" w:themeFill="accent1" w:themeFillTint="66"/>
            <w:vAlign w:val="center"/>
          </w:tcPr>
          <w:p w14:paraId="2BB26E3E"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3,20</w:t>
            </w:r>
          </w:p>
        </w:tc>
        <w:tc>
          <w:tcPr>
            <w:tcW w:w="655" w:type="dxa"/>
            <w:shd w:val="clear" w:color="auto" w:fill="83CAEB" w:themeFill="accent1" w:themeFillTint="66"/>
            <w:vAlign w:val="center"/>
          </w:tcPr>
          <w:p w14:paraId="773C06E1" w14:textId="77777777" w:rsidR="00DB2963" w:rsidRPr="00B304D4" w:rsidRDefault="00DB2963" w:rsidP="00460FC4">
            <w:pPr>
              <w:spacing w:after="0"/>
              <w:ind w:left="11" w:right="6" w:hanging="11"/>
              <w:rPr>
                <w:rFonts w:eastAsia="Times New Roman"/>
                <w:color w:val="000000" w:themeColor="text1"/>
                <w:sz w:val="16"/>
                <w:szCs w:val="16"/>
              </w:rPr>
            </w:pPr>
            <w:r w:rsidRPr="00B304D4">
              <w:rPr>
                <w:rFonts w:eastAsia="Times New Roman"/>
                <w:color w:val="000000" w:themeColor="text1"/>
                <w:sz w:val="16"/>
                <w:szCs w:val="16"/>
              </w:rPr>
              <w:t>6,53</w:t>
            </w:r>
          </w:p>
        </w:tc>
        <w:tc>
          <w:tcPr>
            <w:tcW w:w="655" w:type="dxa"/>
            <w:shd w:val="clear" w:color="auto" w:fill="83CAEB" w:themeFill="accent1" w:themeFillTint="66"/>
            <w:vAlign w:val="center"/>
          </w:tcPr>
          <w:p w14:paraId="54E0D515" w14:textId="77777777" w:rsidR="00DB2963" w:rsidRPr="00B304D4" w:rsidRDefault="00DB2963" w:rsidP="00460FC4">
            <w:pPr>
              <w:spacing w:after="0"/>
              <w:ind w:left="11" w:right="6" w:hanging="11"/>
              <w:rPr>
                <w:rFonts w:eastAsia="Times New Roman"/>
                <w:color w:val="000000" w:themeColor="text1"/>
                <w:sz w:val="16"/>
                <w:szCs w:val="16"/>
              </w:rPr>
            </w:pPr>
            <w:r w:rsidRPr="00B304D4">
              <w:rPr>
                <w:rFonts w:eastAsia="Times New Roman"/>
                <w:color w:val="000000" w:themeColor="text1"/>
                <w:sz w:val="16"/>
                <w:szCs w:val="16"/>
              </w:rPr>
              <w:t>0,03</w:t>
            </w:r>
          </w:p>
        </w:tc>
        <w:tc>
          <w:tcPr>
            <w:tcW w:w="655" w:type="dxa"/>
            <w:shd w:val="clear" w:color="auto" w:fill="83CAEB" w:themeFill="accent1" w:themeFillTint="66"/>
            <w:vAlign w:val="center"/>
          </w:tcPr>
          <w:p w14:paraId="505B5D78" w14:textId="77777777" w:rsidR="00DB2963" w:rsidRPr="00B304D4" w:rsidRDefault="00DB2963" w:rsidP="00460FC4">
            <w:pPr>
              <w:spacing w:after="0"/>
              <w:ind w:left="11" w:right="6" w:hanging="11"/>
              <w:rPr>
                <w:rFonts w:eastAsia="Times New Roman"/>
                <w:color w:val="000000" w:themeColor="text1"/>
                <w:sz w:val="16"/>
                <w:szCs w:val="16"/>
              </w:rPr>
            </w:pPr>
            <w:r w:rsidRPr="00B304D4">
              <w:rPr>
                <w:rFonts w:eastAsia="Times New Roman"/>
                <w:color w:val="000000" w:themeColor="text1"/>
                <w:sz w:val="16"/>
                <w:szCs w:val="16"/>
              </w:rPr>
              <w:t>8,00</w:t>
            </w:r>
          </w:p>
        </w:tc>
        <w:tc>
          <w:tcPr>
            <w:tcW w:w="655" w:type="dxa"/>
            <w:shd w:val="clear" w:color="auto" w:fill="83CAEB" w:themeFill="accent1" w:themeFillTint="66"/>
            <w:vAlign w:val="center"/>
          </w:tcPr>
          <w:p w14:paraId="5C1DB270" w14:textId="77777777" w:rsidR="00DB2963" w:rsidRPr="00B304D4" w:rsidRDefault="00DB2963" w:rsidP="00460FC4">
            <w:pPr>
              <w:spacing w:after="0"/>
              <w:ind w:left="11" w:right="6" w:hanging="11"/>
              <w:rPr>
                <w:rFonts w:eastAsia="Times New Roman"/>
                <w:color w:val="000000" w:themeColor="text1"/>
                <w:sz w:val="16"/>
                <w:szCs w:val="16"/>
              </w:rPr>
            </w:pPr>
            <w:r w:rsidRPr="00B304D4">
              <w:rPr>
                <w:rFonts w:eastAsia="Times New Roman"/>
                <w:color w:val="000000" w:themeColor="text1"/>
                <w:sz w:val="16"/>
                <w:szCs w:val="16"/>
              </w:rPr>
              <w:t>6,00</w:t>
            </w:r>
          </w:p>
        </w:tc>
        <w:tc>
          <w:tcPr>
            <w:tcW w:w="655" w:type="dxa"/>
            <w:shd w:val="clear" w:color="auto" w:fill="83CAEB" w:themeFill="accent1" w:themeFillTint="66"/>
            <w:vAlign w:val="center"/>
          </w:tcPr>
          <w:p w14:paraId="7A535776" w14:textId="77777777" w:rsidR="00DB2963" w:rsidRPr="00B304D4" w:rsidRDefault="00DB2963" w:rsidP="00460FC4">
            <w:pPr>
              <w:spacing w:after="0"/>
              <w:ind w:left="11" w:right="6" w:hanging="11"/>
              <w:rPr>
                <w:rFonts w:eastAsia="Times New Roman"/>
                <w:color w:val="000000" w:themeColor="text1"/>
                <w:sz w:val="16"/>
                <w:szCs w:val="16"/>
              </w:rPr>
            </w:pPr>
            <w:r w:rsidRPr="00B304D4">
              <w:rPr>
                <w:rFonts w:eastAsia="Times New Roman"/>
                <w:color w:val="000000" w:themeColor="text1"/>
                <w:sz w:val="16"/>
                <w:szCs w:val="16"/>
              </w:rPr>
              <w:t>7,30</w:t>
            </w:r>
          </w:p>
        </w:tc>
        <w:tc>
          <w:tcPr>
            <w:tcW w:w="569" w:type="dxa"/>
            <w:vAlign w:val="center"/>
          </w:tcPr>
          <w:p w14:paraId="6A4F55D5"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3,00</w:t>
            </w:r>
          </w:p>
        </w:tc>
        <w:tc>
          <w:tcPr>
            <w:tcW w:w="660" w:type="dxa"/>
            <w:vAlign w:val="center"/>
          </w:tcPr>
          <w:p w14:paraId="009CB1E9"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maleje</w:t>
            </w:r>
          </w:p>
        </w:tc>
        <w:tc>
          <w:tcPr>
            <w:tcW w:w="1401" w:type="dxa"/>
            <w:vAlign w:val="center"/>
          </w:tcPr>
          <w:p w14:paraId="1661EFD8" w14:textId="77777777" w:rsidR="00DB2963" w:rsidRPr="00B304D4" w:rsidRDefault="00DB2963" w:rsidP="00460FC4">
            <w:pPr>
              <w:spacing w:after="0"/>
              <w:ind w:left="11" w:right="6" w:hanging="11"/>
              <w:jc w:val="center"/>
              <w:rPr>
                <w:rFonts w:eastAsia="Times New Roman"/>
                <w:color w:val="000000" w:themeColor="text1"/>
                <w:sz w:val="16"/>
                <w:szCs w:val="16"/>
              </w:rPr>
            </w:pPr>
            <w:r w:rsidRPr="00B304D4">
              <w:rPr>
                <w:rFonts w:eastAsia="Times New Roman"/>
                <w:color w:val="000000" w:themeColor="text1"/>
                <w:sz w:val="16"/>
                <w:szCs w:val="16"/>
              </w:rPr>
              <w:t>Wydział Edukacji UM</w:t>
            </w:r>
          </w:p>
        </w:tc>
      </w:tr>
    </w:tbl>
    <w:p w14:paraId="5DC125D3" w14:textId="77777777" w:rsidR="00DB2963" w:rsidRDefault="00DB2963" w:rsidP="00091C3A"/>
    <w:p w14:paraId="2CE9DBA5" w14:textId="77777777" w:rsidR="002E6316" w:rsidRDefault="002E6316" w:rsidP="00460FC4"/>
    <w:tbl>
      <w:tblPr>
        <w:tblStyle w:val="Tabela-Siatka1"/>
        <w:tblW w:w="0" w:type="auto"/>
        <w:tblLook w:val="04A0" w:firstRow="1" w:lastRow="0" w:firstColumn="1" w:lastColumn="0" w:noHBand="0" w:noVBand="1"/>
      </w:tblPr>
      <w:tblGrid>
        <w:gridCol w:w="1073"/>
        <w:gridCol w:w="1001"/>
        <w:gridCol w:w="1000"/>
        <w:gridCol w:w="998"/>
        <w:gridCol w:w="998"/>
        <w:gridCol w:w="998"/>
        <w:gridCol w:w="998"/>
        <w:gridCol w:w="998"/>
        <w:gridCol w:w="998"/>
      </w:tblGrid>
      <w:tr w:rsidR="00EF5B6C" w:rsidRPr="00375871" w14:paraId="52380A30" w14:textId="77777777" w:rsidTr="008F71E9">
        <w:tc>
          <w:tcPr>
            <w:tcW w:w="1073" w:type="dxa"/>
            <w:vAlign w:val="center"/>
          </w:tcPr>
          <w:p w14:paraId="149DC9C3" w14:textId="6608C571" w:rsidR="00EF5B6C" w:rsidRPr="00375871" w:rsidRDefault="00BD2A3A"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w:t>
            </w:r>
            <w:r w:rsidR="00EF5B6C" w:rsidRPr="00375871">
              <w:rPr>
                <w:rFonts w:eastAsia="Times New Roman"/>
                <w:b/>
                <w:bCs/>
                <w:iCs/>
                <w:sz w:val="16"/>
                <w:szCs w:val="16"/>
              </w:rPr>
              <w:t>ane</w:t>
            </w:r>
          </w:p>
        </w:tc>
        <w:tc>
          <w:tcPr>
            <w:tcW w:w="1001" w:type="dxa"/>
            <w:vAlign w:val="center"/>
          </w:tcPr>
          <w:p w14:paraId="0451E7BB"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1000" w:type="dxa"/>
            <w:tcBorders>
              <w:bottom w:val="single" w:sz="4" w:space="0" w:color="auto"/>
            </w:tcBorders>
            <w:vAlign w:val="center"/>
          </w:tcPr>
          <w:p w14:paraId="553392A6"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8" w:type="dxa"/>
            <w:tcBorders>
              <w:bottom w:val="single" w:sz="4" w:space="0" w:color="auto"/>
            </w:tcBorders>
            <w:vAlign w:val="center"/>
          </w:tcPr>
          <w:p w14:paraId="368DE078"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8" w:type="dxa"/>
            <w:tcBorders>
              <w:bottom w:val="single" w:sz="4" w:space="0" w:color="auto"/>
            </w:tcBorders>
            <w:vAlign w:val="center"/>
          </w:tcPr>
          <w:p w14:paraId="7BE9203A"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8" w:type="dxa"/>
            <w:tcBorders>
              <w:bottom w:val="single" w:sz="4" w:space="0" w:color="auto"/>
            </w:tcBorders>
            <w:vAlign w:val="center"/>
          </w:tcPr>
          <w:p w14:paraId="39863999"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8" w:type="dxa"/>
            <w:tcBorders>
              <w:bottom w:val="single" w:sz="4" w:space="0" w:color="auto"/>
            </w:tcBorders>
            <w:vAlign w:val="center"/>
          </w:tcPr>
          <w:p w14:paraId="6D5C650A"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8" w:type="dxa"/>
            <w:tcBorders>
              <w:bottom w:val="single" w:sz="4" w:space="0" w:color="auto"/>
            </w:tcBorders>
            <w:vAlign w:val="center"/>
          </w:tcPr>
          <w:p w14:paraId="0C9D3542"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8" w:type="dxa"/>
            <w:tcBorders>
              <w:bottom w:val="single" w:sz="4" w:space="0" w:color="auto"/>
            </w:tcBorders>
            <w:vAlign w:val="center"/>
          </w:tcPr>
          <w:p w14:paraId="0610EBF0"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375871" w14:paraId="22C6C5EC" w14:textId="77777777" w:rsidTr="008F71E9">
        <w:tc>
          <w:tcPr>
            <w:tcW w:w="1073" w:type="dxa"/>
            <w:vMerge w:val="restart"/>
            <w:vAlign w:val="center"/>
          </w:tcPr>
          <w:p w14:paraId="4AEBAF86"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udział dzieci, które nie otrzymały promocji do następnej klasy</w:t>
            </w:r>
          </w:p>
        </w:tc>
        <w:tc>
          <w:tcPr>
            <w:tcW w:w="1001" w:type="dxa"/>
          </w:tcPr>
          <w:p w14:paraId="4EB98A96"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3F066D5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0,01</w:t>
            </w:r>
          </w:p>
        </w:tc>
        <w:tc>
          <w:tcPr>
            <w:tcW w:w="998" w:type="dxa"/>
            <w:vAlign w:val="center"/>
          </w:tcPr>
          <w:p w14:paraId="749D7C11"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2,00</w:t>
            </w:r>
          </w:p>
        </w:tc>
        <w:tc>
          <w:tcPr>
            <w:tcW w:w="998" w:type="dxa"/>
            <w:vAlign w:val="center"/>
          </w:tcPr>
          <w:p w14:paraId="58AD93BB"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2,00</w:t>
            </w:r>
          </w:p>
        </w:tc>
        <w:tc>
          <w:tcPr>
            <w:tcW w:w="998" w:type="dxa"/>
            <w:tcBorders>
              <w:right w:val="single" w:sz="4" w:space="0" w:color="auto"/>
            </w:tcBorders>
            <w:vAlign w:val="center"/>
          </w:tcPr>
          <w:p w14:paraId="16095B02"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0,00</w:t>
            </w:r>
          </w:p>
        </w:tc>
        <w:tc>
          <w:tcPr>
            <w:tcW w:w="998" w:type="dxa"/>
            <w:tcBorders>
              <w:left w:val="single" w:sz="4" w:space="0" w:color="auto"/>
              <w:right w:val="single" w:sz="4" w:space="0" w:color="auto"/>
            </w:tcBorders>
            <w:vAlign w:val="center"/>
          </w:tcPr>
          <w:p w14:paraId="7FF508AE"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2,00</w:t>
            </w:r>
          </w:p>
        </w:tc>
        <w:tc>
          <w:tcPr>
            <w:tcW w:w="998" w:type="dxa"/>
            <w:tcBorders>
              <w:left w:val="single" w:sz="4" w:space="0" w:color="auto"/>
            </w:tcBorders>
            <w:vAlign w:val="center"/>
          </w:tcPr>
          <w:p w14:paraId="765AFAD0"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2,20</w:t>
            </w:r>
          </w:p>
        </w:tc>
        <w:tc>
          <w:tcPr>
            <w:tcW w:w="998" w:type="dxa"/>
            <w:tcBorders>
              <w:right w:val="single" w:sz="4" w:space="0" w:color="auto"/>
            </w:tcBorders>
            <w:vAlign w:val="center"/>
          </w:tcPr>
          <w:p w14:paraId="1B54E44B"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EF5B6C" w:rsidRPr="00375871" w14:paraId="4CF325D0" w14:textId="77777777" w:rsidTr="002F610A">
        <w:tc>
          <w:tcPr>
            <w:tcW w:w="1073" w:type="dxa"/>
            <w:vMerge/>
          </w:tcPr>
          <w:p w14:paraId="3EA3BCCF"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Borders>
              <w:right w:val="single" w:sz="4" w:space="0" w:color="auto"/>
            </w:tcBorders>
          </w:tcPr>
          <w:p w14:paraId="2A8F3561"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tcBorders>
              <w:left w:val="single" w:sz="4" w:space="0" w:color="auto"/>
              <w:right w:val="single" w:sz="4" w:space="0" w:color="auto"/>
            </w:tcBorders>
            <w:vAlign w:val="center"/>
          </w:tcPr>
          <w:p w14:paraId="52FF9E7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6,60</w:t>
            </w:r>
          </w:p>
        </w:tc>
        <w:tc>
          <w:tcPr>
            <w:tcW w:w="998" w:type="dxa"/>
            <w:tcBorders>
              <w:left w:val="single" w:sz="4" w:space="0" w:color="auto"/>
              <w:right w:val="single" w:sz="4" w:space="0" w:color="auto"/>
            </w:tcBorders>
            <w:shd w:val="clear" w:color="auto" w:fill="auto"/>
            <w:vAlign w:val="center"/>
          </w:tcPr>
          <w:p w14:paraId="336ECEA3"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3,20</w:t>
            </w:r>
          </w:p>
        </w:tc>
        <w:tc>
          <w:tcPr>
            <w:tcW w:w="998" w:type="dxa"/>
            <w:tcBorders>
              <w:left w:val="single" w:sz="4" w:space="0" w:color="auto"/>
              <w:right w:val="single" w:sz="4" w:space="0" w:color="auto"/>
            </w:tcBorders>
            <w:vAlign w:val="center"/>
          </w:tcPr>
          <w:p w14:paraId="3CFA1EC7"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6,53</w:t>
            </w:r>
          </w:p>
        </w:tc>
        <w:tc>
          <w:tcPr>
            <w:tcW w:w="998" w:type="dxa"/>
            <w:tcBorders>
              <w:left w:val="single" w:sz="4" w:space="0" w:color="auto"/>
              <w:right w:val="single" w:sz="4" w:space="0" w:color="auto"/>
            </w:tcBorders>
            <w:shd w:val="clear" w:color="auto" w:fill="FFFFFF"/>
            <w:vAlign w:val="center"/>
          </w:tcPr>
          <w:p w14:paraId="627B90C8"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0,03</w:t>
            </w:r>
          </w:p>
        </w:tc>
        <w:tc>
          <w:tcPr>
            <w:tcW w:w="998" w:type="dxa"/>
            <w:tcBorders>
              <w:left w:val="single" w:sz="4" w:space="0" w:color="auto"/>
              <w:right w:val="single" w:sz="4" w:space="0" w:color="auto"/>
            </w:tcBorders>
            <w:shd w:val="clear" w:color="auto" w:fill="FFFFFF"/>
            <w:vAlign w:val="center"/>
          </w:tcPr>
          <w:p w14:paraId="396E365A"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8,00</w:t>
            </w:r>
          </w:p>
        </w:tc>
        <w:tc>
          <w:tcPr>
            <w:tcW w:w="998" w:type="dxa"/>
            <w:tcBorders>
              <w:left w:val="single" w:sz="4" w:space="0" w:color="auto"/>
              <w:right w:val="single" w:sz="4" w:space="0" w:color="auto"/>
            </w:tcBorders>
            <w:shd w:val="clear" w:color="auto" w:fill="FFFFFF"/>
            <w:vAlign w:val="center"/>
          </w:tcPr>
          <w:p w14:paraId="5427F189"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6,00</w:t>
            </w:r>
          </w:p>
        </w:tc>
        <w:tc>
          <w:tcPr>
            <w:tcW w:w="998" w:type="dxa"/>
            <w:tcBorders>
              <w:left w:val="single" w:sz="4" w:space="0" w:color="auto"/>
              <w:right w:val="single" w:sz="4" w:space="0" w:color="auto"/>
            </w:tcBorders>
            <w:shd w:val="clear" w:color="auto" w:fill="FFFFFF"/>
            <w:vAlign w:val="center"/>
          </w:tcPr>
          <w:p w14:paraId="1B6A029E" w14:textId="77777777" w:rsidR="00EF5B6C" w:rsidRPr="00375871" w:rsidRDefault="00EF5B6C" w:rsidP="008F71E9">
            <w:pPr>
              <w:spacing w:after="0" w:line="240" w:lineRule="auto"/>
              <w:ind w:left="0" w:right="0" w:firstLine="0"/>
              <w:jc w:val="center"/>
              <w:rPr>
                <w:rFonts w:cs="Aptos"/>
                <w:iCs/>
                <w:sz w:val="16"/>
                <w:szCs w:val="16"/>
              </w:rPr>
            </w:pPr>
            <w:r w:rsidRPr="00375871">
              <w:rPr>
                <w:rFonts w:eastAsia="Times New Roman"/>
                <w:iCs/>
                <w:sz w:val="16"/>
                <w:szCs w:val="16"/>
              </w:rPr>
              <w:t>7,30</w:t>
            </w:r>
          </w:p>
        </w:tc>
      </w:tr>
      <w:tr w:rsidR="00091C3A" w:rsidRPr="00375871" w14:paraId="03EF6653" w14:textId="77777777" w:rsidTr="008F71E9">
        <w:tc>
          <w:tcPr>
            <w:tcW w:w="2074" w:type="dxa"/>
            <w:gridSpan w:val="2"/>
            <w:tcBorders>
              <w:right w:val="single" w:sz="4" w:space="0" w:color="auto"/>
            </w:tcBorders>
          </w:tcPr>
          <w:p w14:paraId="5AFFBF0F" w14:textId="0D9C808B" w:rsidR="00091C3A" w:rsidRPr="00375871" w:rsidRDefault="00894CCA" w:rsidP="00091C3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tcBorders>
              <w:left w:val="single" w:sz="4" w:space="0" w:color="auto"/>
              <w:bottom w:val="single" w:sz="4" w:space="0" w:color="auto"/>
              <w:right w:val="single" w:sz="4" w:space="0" w:color="auto"/>
            </w:tcBorders>
            <w:vAlign w:val="center"/>
          </w:tcPr>
          <w:p w14:paraId="2051952B" w14:textId="1C78F44A" w:rsidR="00091C3A" w:rsidRPr="00375871" w:rsidRDefault="00091C3A" w:rsidP="00091C3A">
            <w:pPr>
              <w:spacing w:after="0" w:line="240" w:lineRule="auto"/>
              <w:ind w:left="0" w:right="0" w:firstLine="0"/>
              <w:jc w:val="center"/>
              <w:rPr>
                <w:rFonts w:cs="Aptos"/>
                <w:iCs/>
                <w:sz w:val="16"/>
                <w:szCs w:val="16"/>
              </w:rPr>
            </w:pPr>
            <w:r>
              <w:rPr>
                <w:sz w:val="16"/>
                <w:szCs w:val="16"/>
              </w:rPr>
              <w:t>660,00</w:t>
            </w:r>
          </w:p>
        </w:tc>
        <w:tc>
          <w:tcPr>
            <w:tcW w:w="998" w:type="dxa"/>
            <w:tcBorders>
              <w:left w:val="single" w:sz="4" w:space="0" w:color="auto"/>
              <w:bottom w:val="single" w:sz="4" w:space="0" w:color="auto"/>
              <w:right w:val="single" w:sz="4" w:space="0" w:color="auto"/>
            </w:tcBorders>
            <w:shd w:val="clear" w:color="auto" w:fill="auto"/>
            <w:vAlign w:val="center"/>
          </w:tcPr>
          <w:p w14:paraId="74D4499E" w14:textId="67408030" w:rsidR="00091C3A" w:rsidRPr="00375871" w:rsidRDefault="00091C3A" w:rsidP="00091C3A">
            <w:pPr>
              <w:spacing w:after="0" w:line="240" w:lineRule="auto"/>
              <w:ind w:left="0" w:right="0" w:firstLine="0"/>
              <w:jc w:val="center"/>
              <w:rPr>
                <w:rFonts w:eastAsia="Times New Roman"/>
                <w:iCs/>
                <w:sz w:val="16"/>
                <w:szCs w:val="16"/>
              </w:rPr>
            </w:pPr>
            <w:r>
              <w:rPr>
                <w:sz w:val="16"/>
                <w:szCs w:val="16"/>
              </w:rPr>
              <w:t>1,60</w:t>
            </w:r>
          </w:p>
        </w:tc>
        <w:tc>
          <w:tcPr>
            <w:tcW w:w="998" w:type="dxa"/>
            <w:tcBorders>
              <w:left w:val="single" w:sz="4" w:space="0" w:color="auto"/>
              <w:bottom w:val="single" w:sz="4" w:space="0" w:color="auto"/>
              <w:right w:val="single" w:sz="4" w:space="0" w:color="auto"/>
            </w:tcBorders>
            <w:vAlign w:val="center"/>
          </w:tcPr>
          <w:p w14:paraId="0F1918AE" w14:textId="3082B251" w:rsidR="00091C3A" w:rsidRPr="00375871" w:rsidRDefault="00091C3A" w:rsidP="00091C3A">
            <w:pPr>
              <w:spacing w:after="0" w:line="240" w:lineRule="auto"/>
              <w:ind w:left="0" w:right="0" w:firstLine="0"/>
              <w:jc w:val="center"/>
              <w:rPr>
                <w:rFonts w:eastAsia="Times New Roman"/>
                <w:iCs/>
                <w:sz w:val="16"/>
                <w:szCs w:val="16"/>
              </w:rPr>
            </w:pPr>
            <w:r>
              <w:rPr>
                <w:sz w:val="16"/>
                <w:szCs w:val="16"/>
              </w:rPr>
              <w:t>3,27</w:t>
            </w:r>
          </w:p>
        </w:tc>
        <w:tc>
          <w:tcPr>
            <w:tcW w:w="998" w:type="dxa"/>
            <w:tcBorders>
              <w:left w:val="single" w:sz="4" w:space="0" w:color="auto"/>
              <w:bottom w:val="single" w:sz="4" w:space="0" w:color="auto"/>
              <w:right w:val="single" w:sz="4" w:space="0" w:color="auto"/>
            </w:tcBorders>
            <w:shd w:val="clear" w:color="auto" w:fill="FFFFFF"/>
            <w:vAlign w:val="center"/>
          </w:tcPr>
          <w:p w14:paraId="50D47C70" w14:textId="7F616610" w:rsidR="00091C3A" w:rsidRPr="00375871" w:rsidRDefault="00091C3A" w:rsidP="00091C3A">
            <w:pPr>
              <w:spacing w:after="0" w:line="240" w:lineRule="auto"/>
              <w:ind w:left="0" w:right="0" w:firstLine="0"/>
              <w:jc w:val="center"/>
              <w:rPr>
                <w:rFonts w:eastAsia="Times New Roman"/>
                <w:iCs/>
                <w:sz w:val="16"/>
                <w:szCs w:val="16"/>
              </w:rPr>
            </w:pPr>
            <w:r>
              <w:rPr>
                <w:sz w:val="16"/>
                <w:szCs w:val="16"/>
              </w:rPr>
              <w:t>-</w:t>
            </w:r>
          </w:p>
        </w:tc>
        <w:tc>
          <w:tcPr>
            <w:tcW w:w="998" w:type="dxa"/>
            <w:tcBorders>
              <w:left w:val="single" w:sz="4" w:space="0" w:color="auto"/>
              <w:bottom w:val="single" w:sz="4" w:space="0" w:color="auto"/>
              <w:right w:val="single" w:sz="4" w:space="0" w:color="auto"/>
            </w:tcBorders>
            <w:shd w:val="clear" w:color="auto" w:fill="FFFFFF"/>
            <w:vAlign w:val="center"/>
          </w:tcPr>
          <w:p w14:paraId="02B6BB7E" w14:textId="076DD3A9" w:rsidR="00091C3A" w:rsidRPr="00375871" w:rsidRDefault="00091C3A" w:rsidP="00091C3A">
            <w:pPr>
              <w:spacing w:after="0" w:line="240" w:lineRule="auto"/>
              <w:ind w:left="0" w:right="0" w:firstLine="0"/>
              <w:jc w:val="center"/>
              <w:rPr>
                <w:rFonts w:eastAsia="Times New Roman"/>
                <w:iCs/>
                <w:sz w:val="16"/>
                <w:szCs w:val="16"/>
              </w:rPr>
            </w:pPr>
            <w:r>
              <w:rPr>
                <w:sz w:val="16"/>
                <w:szCs w:val="16"/>
              </w:rPr>
              <w:t>4,00</w:t>
            </w:r>
          </w:p>
        </w:tc>
        <w:tc>
          <w:tcPr>
            <w:tcW w:w="998" w:type="dxa"/>
            <w:tcBorders>
              <w:left w:val="single" w:sz="4" w:space="0" w:color="auto"/>
              <w:bottom w:val="single" w:sz="4" w:space="0" w:color="auto"/>
              <w:right w:val="single" w:sz="4" w:space="0" w:color="auto"/>
            </w:tcBorders>
            <w:shd w:val="clear" w:color="auto" w:fill="FFFFFF"/>
            <w:vAlign w:val="center"/>
          </w:tcPr>
          <w:p w14:paraId="37438C58" w14:textId="1B5DA5A1" w:rsidR="00091C3A" w:rsidRPr="00375871" w:rsidRDefault="00091C3A" w:rsidP="00091C3A">
            <w:pPr>
              <w:spacing w:after="0" w:line="240" w:lineRule="auto"/>
              <w:ind w:left="0" w:right="0" w:firstLine="0"/>
              <w:jc w:val="center"/>
              <w:rPr>
                <w:rFonts w:eastAsia="Times New Roman"/>
                <w:iCs/>
                <w:sz w:val="16"/>
                <w:szCs w:val="16"/>
              </w:rPr>
            </w:pPr>
            <w:r>
              <w:rPr>
                <w:sz w:val="16"/>
                <w:szCs w:val="16"/>
              </w:rPr>
              <w:t>2,73</w:t>
            </w:r>
          </w:p>
        </w:tc>
        <w:tc>
          <w:tcPr>
            <w:tcW w:w="998" w:type="dxa"/>
            <w:tcBorders>
              <w:left w:val="single" w:sz="4" w:space="0" w:color="auto"/>
              <w:bottom w:val="single" w:sz="4" w:space="0" w:color="auto"/>
              <w:right w:val="single" w:sz="4" w:space="0" w:color="auto"/>
            </w:tcBorders>
            <w:shd w:val="clear" w:color="auto" w:fill="FFFFFF"/>
            <w:vAlign w:val="center"/>
          </w:tcPr>
          <w:p w14:paraId="356BCEF5" w14:textId="414D4800" w:rsidR="00091C3A" w:rsidRPr="00375871" w:rsidRDefault="00091C3A" w:rsidP="00091C3A">
            <w:pPr>
              <w:spacing w:after="0" w:line="240" w:lineRule="auto"/>
              <w:ind w:left="0" w:right="0" w:firstLine="0"/>
              <w:jc w:val="center"/>
              <w:rPr>
                <w:rFonts w:eastAsia="Times New Roman"/>
                <w:iCs/>
                <w:sz w:val="16"/>
                <w:szCs w:val="16"/>
              </w:rPr>
            </w:pPr>
            <w:r>
              <w:rPr>
                <w:rFonts w:eastAsia="Times New Roman"/>
                <w:iCs/>
                <w:sz w:val="16"/>
                <w:szCs w:val="16"/>
              </w:rPr>
              <w:t>-</w:t>
            </w:r>
          </w:p>
        </w:tc>
      </w:tr>
    </w:tbl>
    <w:p w14:paraId="6941992A" w14:textId="77777777" w:rsidR="00EF5B6C" w:rsidRDefault="00EF5B6C" w:rsidP="002B0B36"/>
    <w:tbl>
      <w:tblPr>
        <w:tblStyle w:val="Tabela-Siatka"/>
        <w:tblW w:w="9074" w:type="dxa"/>
        <w:tblInd w:w="10" w:type="dxa"/>
        <w:tblCellMar>
          <w:left w:w="0" w:type="dxa"/>
          <w:right w:w="0" w:type="dxa"/>
        </w:tblCellMar>
        <w:tblLook w:val="04A0" w:firstRow="1" w:lastRow="0" w:firstColumn="1" w:lastColumn="0" w:noHBand="0" w:noVBand="1"/>
      </w:tblPr>
      <w:tblGrid>
        <w:gridCol w:w="1194"/>
        <w:gridCol w:w="727"/>
        <w:gridCol w:w="665"/>
        <w:gridCol w:w="641"/>
        <w:gridCol w:w="651"/>
        <w:gridCol w:w="651"/>
        <w:gridCol w:w="651"/>
        <w:gridCol w:w="651"/>
        <w:gridCol w:w="651"/>
        <w:gridCol w:w="566"/>
        <w:gridCol w:w="658"/>
        <w:gridCol w:w="1368"/>
      </w:tblGrid>
      <w:tr w:rsidR="00DB2963" w:rsidRPr="00B91678" w14:paraId="466379E7" w14:textId="77777777" w:rsidTr="008F71E9">
        <w:tc>
          <w:tcPr>
            <w:tcW w:w="1122" w:type="dxa"/>
            <w:vMerge w:val="restart"/>
            <w:vAlign w:val="center"/>
          </w:tcPr>
          <w:p w14:paraId="55D50417" w14:textId="77777777" w:rsidR="00DB2963" w:rsidRPr="00B91678" w:rsidRDefault="00DB2963" w:rsidP="002B0B36">
            <w:pPr>
              <w:spacing w:after="0"/>
              <w:ind w:left="11" w:right="6" w:hanging="11"/>
              <w:jc w:val="center"/>
              <w:rPr>
                <w:sz w:val="14"/>
                <w:szCs w:val="14"/>
              </w:rPr>
            </w:pPr>
            <w:r w:rsidRPr="00B91678">
              <w:rPr>
                <w:b/>
                <w:bCs/>
                <w:sz w:val="14"/>
                <w:szCs w:val="14"/>
              </w:rPr>
              <w:t>Nazwa wskaźnika</w:t>
            </w:r>
          </w:p>
        </w:tc>
        <w:tc>
          <w:tcPr>
            <w:tcW w:w="1392" w:type="dxa"/>
            <w:gridSpan w:val="2"/>
            <w:vAlign w:val="center"/>
          </w:tcPr>
          <w:p w14:paraId="680ACA88" w14:textId="77777777" w:rsidR="00DB2963" w:rsidRPr="00B91678" w:rsidRDefault="00DB2963" w:rsidP="002B0B36">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9" w:type="dxa"/>
            <w:gridSpan w:val="7"/>
            <w:vAlign w:val="center"/>
          </w:tcPr>
          <w:p w14:paraId="0108BDFE" w14:textId="77777777" w:rsidR="00DB2963" w:rsidRPr="00B91678" w:rsidRDefault="00DB2963" w:rsidP="002B0B36">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476D730B" w14:textId="77777777" w:rsidR="00DB2963" w:rsidRPr="00B91678" w:rsidRDefault="00DB2963" w:rsidP="002B0B36">
            <w:pPr>
              <w:spacing w:after="0"/>
              <w:ind w:left="11" w:right="6" w:hanging="11"/>
              <w:jc w:val="center"/>
              <w:rPr>
                <w:sz w:val="14"/>
                <w:szCs w:val="14"/>
              </w:rPr>
            </w:pPr>
            <w:r>
              <w:rPr>
                <w:rFonts w:eastAsia="Times New Roman"/>
                <w:b/>
                <w:bCs/>
                <w:color w:val="000000" w:themeColor="text1"/>
                <w:sz w:val="14"/>
                <w:szCs w:val="14"/>
              </w:rPr>
              <w:t>Trend</w:t>
            </w:r>
          </w:p>
        </w:tc>
        <w:tc>
          <w:tcPr>
            <w:tcW w:w="1401" w:type="dxa"/>
            <w:vMerge w:val="restart"/>
            <w:vAlign w:val="center"/>
          </w:tcPr>
          <w:p w14:paraId="4CE3488F" w14:textId="77777777" w:rsidR="00DB2963" w:rsidRPr="00B91678" w:rsidRDefault="00DB2963" w:rsidP="002B0B36">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327F9448" w14:textId="77777777" w:rsidTr="008F71E9">
        <w:tc>
          <w:tcPr>
            <w:tcW w:w="1122" w:type="dxa"/>
            <w:vMerge/>
            <w:vAlign w:val="center"/>
          </w:tcPr>
          <w:p w14:paraId="71487898" w14:textId="77777777" w:rsidR="00DB2963" w:rsidRPr="00B91678" w:rsidRDefault="00DB2963" w:rsidP="002F610A">
            <w:pPr>
              <w:spacing w:after="0"/>
              <w:ind w:left="11" w:right="6" w:hanging="11"/>
              <w:jc w:val="center"/>
              <w:rPr>
                <w:sz w:val="14"/>
                <w:szCs w:val="14"/>
              </w:rPr>
            </w:pPr>
          </w:p>
        </w:tc>
        <w:tc>
          <w:tcPr>
            <w:tcW w:w="713" w:type="dxa"/>
            <w:vAlign w:val="center"/>
          </w:tcPr>
          <w:p w14:paraId="04474BB8"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9" w:type="dxa"/>
            <w:vAlign w:val="center"/>
          </w:tcPr>
          <w:p w14:paraId="3E3085EB"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5" w:type="dxa"/>
            <w:vAlign w:val="center"/>
          </w:tcPr>
          <w:p w14:paraId="668E6B6D"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55" w:type="dxa"/>
            <w:vAlign w:val="center"/>
          </w:tcPr>
          <w:p w14:paraId="00BC1363"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55" w:type="dxa"/>
            <w:vAlign w:val="center"/>
          </w:tcPr>
          <w:p w14:paraId="4A4067D3"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55" w:type="dxa"/>
            <w:vAlign w:val="center"/>
          </w:tcPr>
          <w:p w14:paraId="23DBDF99"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655" w:type="dxa"/>
            <w:vAlign w:val="center"/>
          </w:tcPr>
          <w:p w14:paraId="451DBCA2"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655" w:type="dxa"/>
            <w:vAlign w:val="center"/>
          </w:tcPr>
          <w:p w14:paraId="20DA7AB4"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569" w:type="dxa"/>
            <w:vAlign w:val="center"/>
          </w:tcPr>
          <w:p w14:paraId="78A21BC9"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7E10EA66" w14:textId="77777777" w:rsidR="00DB2963" w:rsidRPr="00B91678" w:rsidRDefault="00DB2963" w:rsidP="002F610A">
            <w:pPr>
              <w:spacing w:after="0"/>
              <w:ind w:left="11" w:right="6" w:hanging="11"/>
              <w:jc w:val="center"/>
              <w:rPr>
                <w:sz w:val="14"/>
                <w:szCs w:val="14"/>
              </w:rPr>
            </w:pPr>
          </w:p>
        </w:tc>
        <w:tc>
          <w:tcPr>
            <w:tcW w:w="1401" w:type="dxa"/>
            <w:vMerge/>
            <w:vAlign w:val="center"/>
          </w:tcPr>
          <w:p w14:paraId="69FD38F9" w14:textId="77777777" w:rsidR="00DB2963" w:rsidRPr="00B91678" w:rsidRDefault="00DB2963" w:rsidP="002F610A">
            <w:pPr>
              <w:spacing w:after="0"/>
              <w:ind w:left="11" w:right="6" w:hanging="11"/>
              <w:jc w:val="center"/>
              <w:rPr>
                <w:sz w:val="14"/>
                <w:szCs w:val="14"/>
              </w:rPr>
            </w:pPr>
          </w:p>
        </w:tc>
      </w:tr>
      <w:tr w:rsidR="00DB2963" w:rsidRPr="0006527B" w14:paraId="65F1A909" w14:textId="77777777" w:rsidTr="00AE01A6">
        <w:tblPrEx>
          <w:tblCellMar>
            <w:left w:w="108" w:type="dxa"/>
            <w:right w:w="108" w:type="dxa"/>
          </w:tblCellMar>
        </w:tblPrEx>
        <w:trPr>
          <w:trHeight w:val="674"/>
        </w:trPr>
        <w:tc>
          <w:tcPr>
            <w:tcW w:w="1122" w:type="dxa"/>
            <w:shd w:val="clear" w:color="auto" w:fill="8DD873" w:themeFill="accent6" w:themeFillTint="99"/>
            <w:vAlign w:val="center"/>
          </w:tcPr>
          <w:p w14:paraId="6368503E" w14:textId="645739E8"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 xml:space="preserve">Wynik średni sprawdzianu ósmoklasistów </w:t>
            </w:r>
          </w:p>
        </w:tc>
        <w:tc>
          <w:tcPr>
            <w:tcW w:w="713" w:type="dxa"/>
            <w:vAlign w:val="center"/>
          </w:tcPr>
          <w:p w14:paraId="33DB3C4E" w14:textId="77777777" w:rsidR="00DB2963" w:rsidRPr="0006527B" w:rsidRDefault="00DB2963" w:rsidP="002B0B36">
            <w:pPr>
              <w:spacing w:after="0"/>
              <w:ind w:left="11" w:right="6" w:hanging="11"/>
              <w:jc w:val="center"/>
              <w:rPr>
                <w:rFonts w:eastAsia="Times New Roman"/>
                <w:color w:val="000000" w:themeColor="text1"/>
                <w:sz w:val="16"/>
                <w:szCs w:val="16"/>
              </w:rPr>
            </w:pPr>
            <w:proofErr w:type="spellStart"/>
            <w:r w:rsidRPr="0006527B">
              <w:rPr>
                <w:rFonts w:eastAsia="Times New Roman"/>
                <w:color w:val="000000" w:themeColor="text1"/>
                <w:sz w:val="16"/>
                <w:szCs w:val="16"/>
              </w:rPr>
              <w:t>bd</w:t>
            </w:r>
            <w:proofErr w:type="spellEnd"/>
          </w:p>
        </w:tc>
        <w:tc>
          <w:tcPr>
            <w:tcW w:w="679" w:type="dxa"/>
            <w:vAlign w:val="center"/>
          </w:tcPr>
          <w:p w14:paraId="7CA557BF" w14:textId="77777777" w:rsidR="00DB2963" w:rsidRPr="0006527B" w:rsidRDefault="00DB2963" w:rsidP="002B0B36">
            <w:pPr>
              <w:spacing w:after="0"/>
              <w:ind w:left="11" w:right="6" w:hanging="11"/>
              <w:jc w:val="center"/>
              <w:rPr>
                <w:rFonts w:eastAsia="Times New Roman"/>
                <w:color w:val="000000" w:themeColor="text1"/>
                <w:sz w:val="16"/>
                <w:szCs w:val="16"/>
              </w:rPr>
            </w:pPr>
            <w:proofErr w:type="spellStart"/>
            <w:r w:rsidRPr="0006527B">
              <w:rPr>
                <w:rFonts w:eastAsia="Times New Roman"/>
                <w:color w:val="000000" w:themeColor="text1"/>
                <w:sz w:val="16"/>
                <w:szCs w:val="16"/>
              </w:rPr>
              <w:t>bd</w:t>
            </w:r>
            <w:proofErr w:type="spellEnd"/>
          </w:p>
        </w:tc>
        <w:tc>
          <w:tcPr>
            <w:tcW w:w="655" w:type="dxa"/>
            <w:vAlign w:val="center"/>
          </w:tcPr>
          <w:p w14:paraId="6E242B4D" w14:textId="77777777" w:rsidR="00DB2963" w:rsidRPr="0006527B" w:rsidRDefault="00DB2963" w:rsidP="002B0B36">
            <w:pPr>
              <w:spacing w:after="0"/>
              <w:ind w:left="11" w:right="6" w:hanging="11"/>
              <w:jc w:val="center"/>
              <w:rPr>
                <w:rFonts w:eastAsia="Times New Roman"/>
                <w:color w:val="000000" w:themeColor="text1"/>
                <w:sz w:val="16"/>
                <w:szCs w:val="16"/>
              </w:rPr>
            </w:pPr>
            <w:proofErr w:type="spellStart"/>
            <w:r w:rsidRPr="0006527B">
              <w:rPr>
                <w:rFonts w:eastAsia="Times New Roman"/>
                <w:color w:val="000000" w:themeColor="text1"/>
                <w:sz w:val="16"/>
                <w:szCs w:val="16"/>
              </w:rPr>
              <w:t>bd</w:t>
            </w:r>
            <w:proofErr w:type="spellEnd"/>
          </w:p>
        </w:tc>
        <w:tc>
          <w:tcPr>
            <w:tcW w:w="655" w:type="dxa"/>
            <w:shd w:val="clear" w:color="auto" w:fill="8DD873" w:themeFill="accent6" w:themeFillTint="99"/>
            <w:vAlign w:val="center"/>
          </w:tcPr>
          <w:p w14:paraId="7C9E1EFB"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27,43</w:t>
            </w:r>
          </w:p>
        </w:tc>
        <w:tc>
          <w:tcPr>
            <w:tcW w:w="655" w:type="dxa"/>
            <w:shd w:val="clear" w:color="auto" w:fill="8DD873" w:themeFill="accent6" w:themeFillTint="99"/>
            <w:vAlign w:val="center"/>
          </w:tcPr>
          <w:p w14:paraId="591786AE"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32,67</w:t>
            </w:r>
          </w:p>
        </w:tc>
        <w:tc>
          <w:tcPr>
            <w:tcW w:w="655" w:type="dxa"/>
            <w:shd w:val="clear" w:color="auto" w:fill="8DD873" w:themeFill="accent6" w:themeFillTint="99"/>
            <w:vAlign w:val="center"/>
          </w:tcPr>
          <w:p w14:paraId="7696B905"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31,00</w:t>
            </w:r>
          </w:p>
        </w:tc>
        <w:tc>
          <w:tcPr>
            <w:tcW w:w="655" w:type="dxa"/>
            <w:shd w:val="clear" w:color="auto" w:fill="8DD873" w:themeFill="accent6" w:themeFillTint="99"/>
            <w:vAlign w:val="center"/>
          </w:tcPr>
          <w:p w14:paraId="0F44DFAB"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37,57</w:t>
            </w:r>
          </w:p>
        </w:tc>
        <w:tc>
          <w:tcPr>
            <w:tcW w:w="655" w:type="dxa"/>
            <w:shd w:val="clear" w:color="auto" w:fill="8DD873" w:themeFill="accent6" w:themeFillTint="99"/>
            <w:vAlign w:val="center"/>
          </w:tcPr>
          <w:p w14:paraId="6045577F"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43,33</w:t>
            </w:r>
          </w:p>
        </w:tc>
        <w:tc>
          <w:tcPr>
            <w:tcW w:w="569" w:type="dxa"/>
            <w:vAlign w:val="center"/>
          </w:tcPr>
          <w:p w14:paraId="5F3A7BB3"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30,0</w:t>
            </w:r>
          </w:p>
        </w:tc>
        <w:tc>
          <w:tcPr>
            <w:tcW w:w="660" w:type="dxa"/>
            <w:vAlign w:val="center"/>
          </w:tcPr>
          <w:p w14:paraId="61A876B0"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rośnie</w:t>
            </w:r>
          </w:p>
        </w:tc>
        <w:tc>
          <w:tcPr>
            <w:tcW w:w="1401" w:type="dxa"/>
            <w:vAlign w:val="center"/>
          </w:tcPr>
          <w:p w14:paraId="16DE3706"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Wydział Edukacji UM</w:t>
            </w:r>
          </w:p>
        </w:tc>
      </w:tr>
    </w:tbl>
    <w:p w14:paraId="02EE9F88" w14:textId="77777777" w:rsidR="00DB2963" w:rsidRDefault="00DB2963" w:rsidP="002B0B36"/>
    <w:tbl>
      <w:tblPr>
        <w:tblStyle w:val="Tabela-Siatka1"/>
        <w:tblW w:w="0" w:type="auto"/>
        <w:tblLook w:val="04A0" w:firstRow="1" w:lastRow="0" w:firstColumn="1" w:lastColumn="0" w:noHBand="0" w:noVBand="1"/>
      </w:tblPr>
      <w:tblGrid>
        <w:gridCol w:w="1073"/>
        <w:gridCol w:w="1001"/>
        <w:gridCol w:w="1000"/>
        <w:gridCol w:w="998"/>
        <w:gridCol w:w="998"/>
        <w:gridCol w:w="998"/>
        <w:gridCol w:w="998"/>
        <w:gridCol w:w="998"/>
        <w:gridCol w:w="998"/>
      </w:tblGrid>
      <w:tr w:rsidR="00EF5B6C" w:rsidRPr="00EF5B6C" w14:paraId="1D12ED7E" w14:textId="77777777" w:rsidTr="008F71E9">
        <w:tc>
          <w:tcPr>
            <w:tcW w:w="1073" w:type="dxa"/>
            <w:vAlign w:val="center"/>
          </w:tcPr>
          <w:p w14:paraId="30ADD1C7"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dane</w:t>
            </w:r>
          </w:p>
        </w:tc>
        <w:tc>
          <w:tcPr>
            <w:tcW w:w="1001" w:type="dxa"/>
            <w:vAlign w:val="center"/>
          </w:tcPr>
          <w:p w14:paraId="17558055"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1000" w:type="dxa"/>
            <w:vAlign w:val="center"/>
          </w:tcPr>
          <w:p w14:paraId="462909D5"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8" w:type="dxa"/>
            <w:vAlign w:val="center"/>
          </w:tcPr>
          <w:p w14:paraId="2F6AF8C3"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8" w:type="dxa"/>
            <w:vAlign w:val="center"/>
          </w:tcPr>
          <w:p w14:paraId="35D61626"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8" w:type="dxa"/>
            <w:vAlign w:val="center"/>
          </w:tcPr>
          <w:p w14:paraId="711C8A51"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8" w:type="dxa"/>
            <w:vAlign w:val="center"/>
          </w:tcPr>
          <w:p w14:paraId="6EF32F72"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8" w:type="dxa"/>
            <w:vAlign w:val="center"/>
          </w:tcPr>
          <w:p w14:paraId="02702985"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8" w:type="dxa"/>
            <w:vAlign w:val="center"/>
          </w:tcPr>
          <w:p w14:paraId="23F58598"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EF5B6C" w14:paraId="4745EA9E" w14:textId="77777777" w:rsidTr="008F71E9">
        <w:trPr>
          <w:trHeight w:val="283"/>
        </w:trPr>
        <w:tc>
          <w:tcPr>
            <w:tcW w:w="9062" w:type="dxa"/>
            <w:gridSpan w:val="9"/>
            <w:vAlign w:val="center"/>
          </w:tcPr>
          <w:p w14:paraId="7A2DBA02"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wyniki egzaminów ósmoklasisty [%]:</w:t>
            </w:r>
          </w:p>
        </w:tc>
      </w:tr>
      <w:tr w:rsidR="00EF5B6C" w:rsidRPr="00EF5B6C" w14:paraId="715DADE2" w14:textId="77777777" w:rsidTr="008F71E9">
        <w:tc>
          <w:tcPr>
            <w:tcW w:w="1073" w:type="dxa"/>
            <w:vMerge w:val="restart"/>
            <w:vAlign w:val="center"/>
          </w:tcPr>
          <w:p w14:paraId="60468E08"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Język polski</w:t>
            </w:r>
          </w:p>
        </w:tc>
        <w:tc>
          <w:tcPr>
            <w:tcW w:w="1001" w:type="dxa"/>
          </w:tcPr>
          <w:p w14:paraId="0DC3B28F"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27A5CFC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1F209EC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4177BC1D"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62</w:t>
            </w:r>
          </w:p>
        </w:tc>
        <w:tc>
          <w:tcPr>
            <w:tcW w:w="998" w:type="dxa"/>
            <w:tcBorders>
              <w:right w:val="single" w:sz="4" w:space="0" w:color="auto"/>
            </w:tcBorders>
            <w:vAlign w:val="center"/>
          </w:tcPr>
          <w:p w14:paraId="2978887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54</w:t>
            </w:r>
          </w:p>
        </w:tc>
        <w:tc>
          <w:tcPr>
            <w:tcW w:w="998" w:type="dxa"/>
            <w:tcBorders>
              <w:left w:val="single" w:sz="4" w:space="0" w:color="auto"/>
              <w:right w:val="single" w:sz="4" w:space="0" w:color="auto"/>
            </w:tcBorders>
            <w:vAlign w:val="center"/>
          </w:tcPr>
          <w:p w14:paraId="1019091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58</w:t>
            </w:r>
          </w:p>
        </w:tc>
        <w:tc>
          <w:tcPr>
            <w:tcW w:w="998" w:type="dxa"/>
            <w:tcBorders>
              <w:left w:val="single" w:sz="4" w:space="0" w:color="auto"/>
            </w:tcBorders>
            <w:vAlign w:val="center"/>
          </w:tcPr>
          <w:p w14:paraId="2B7E7D7D"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67</w:t>
            </w:r>
          </w:p>
        </w:tc>
        <w:tc>
          <w:tcPr>
            <w:tcW w:w="998" w:type="dxa"/>
            <w:vAlign w:val="center"/>
          </w:tcPr>
          <w:p w14:paraId="2EA0FEDA"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EF5B6C" w:rsidRPr="00EF5B6C" w14:paraId="6AD01323" w14:textId="77777777" w:rsidTr="008F71E9">
        <w:tc>
          <w:tcPr>
            <w:tcW w:w="1073" w:type="dxa"/>
            <w:vMerge/>
          </w:tcPr>
          <w:p w14:paraId="31E4BC40"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Pr>
          <w:p w14:paraId="2F16B48C"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vAlign w:val="center"/>
          </w:tcPr>
          <w:p w14:paraId="15193BC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0416D76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7B522DE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39,3</w:t>
            </w:r>
          </w:p>
        </w:tc>
        <w:tc>
          <w:tcPr>
            <w:tcW w:w="998" w:type="dxa"/>
            <w:vAlign w:val="center"/>
          </w:tcPr>
          <w:p w14:paraId="1AB9076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43</w:t>
            </w:r>
          </w:p>
        </w:tc>
        <w:tc>
          <w:tcPr>
            <w:tcW w:w="998" w:type="dxa"/>
            <w:vAlign w:val="center"/>
          </w:tcPr>
          <w:p w14:paraId="475E1C0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39</w:t>
            </w:r>
          </w:p>
        </w:tc>
        <w:tc>
          <w:tcPr>
            <w:tcW w:w="998" w:type="dxa"/>
            <w:vAlign w:val="center"/>
          </w:tcPr>
          <w:p w14:paraId="00667DC2"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58</w:t>
            </w:r>
          </w:p>
        </w:tc>
        <w:tc>
          <w:tcPr>
            <w:tcW w:w="998" w:type="dxa"/>
            <w:vAlign w:val="center"/>
          </w:tcPr>
          <w:p w14:paraId="76F331F2"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894CCA" w:rsidRPr="00EF5B6C" w14:paraId="5E26F571" w14:textId="77777777" w:rsidTr="008F71E9">
        <w:tc>
          <w:tcPr>
            <w:tcW w:w="2074" w:type="dxa"/>
            <w:gridSpan w:val="2"/>
          </w:tcPr>
          <w:p w14:paraId="003A5522" w14:textId="793BFDA0" w:rsidR="00894CCA" w:rsidRPr="00375871" w:rsidRDefault="00894CCA" w:rsidP="00894CC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vAlign w:val="center"/>
          </w:tcPr>
          <w:p w14:paraId="58E0A183" w14:textId="2E98A118" w:rsidR="00894CCA" w:rsidRPr="00375871" w:rsidRDefault="00894CCA" w:rsidP="00894CCA">
            <w:pPr>
              <w:spacing w:after="0" w:line="240" w:lineRule="auto"/>
              <w:ind w:left="0" w:right="0" w:firstLine="0"/>
              <w:jc w:val="center"/>
              <w:rPr>
                <w:rFonts w:cs="Aptos"/>
                <w:iCs/>
                <w:sz w:val="16"/>
                <w:szCs w:val="16"/>
              </w:rPr>
            </w:pPr>
            <w:r>
              <w:rPr>
                <w:sz w:val="16"/>
                <w:szCs w:val="16"/>
              </w:rPr>
              <w:t>-</w:t>
            </w:r>
          </w:p>
        </w:tc>
        <w:tc>
          <w:tcPr>
            <w:tcW w:w="998" w:type="dxa"/>
            <w:vAlign w:val="center"/>
          </w:tcPr>
          <w:p w14:paraId="3CA10638" w14:textId="41375B1A"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c>
          <w:tcPr>
            <w:tcW w:w="998" w:type="dxa"/>
            <w:vAlign w:val="center"/>
          </w:tcPr>
          <w:p w14:paraId="08785C3A" w14:textId="223CD999" w:rsidR="00894CCA" w:rsidRPr="00375871" w:rsidRDefault="00894CCA" w:rsidP="00894CCA">
            <w:pPr>
              <w:spacing w:after="0" w:line="240" w:lineRule="auto"/>
              <w:ind w:left="0" w:right="0" w:firstLine="0"/>
              <w:jc w:val="center"/>
              <w:rPr>
                <w:rFonts w:cs="Aptos"/>
                <w:iCs/>
                <w:sz w:val="16"/>
                <w:szCs w:val="16"/>
              </w:rPr>
            </w:pPr>
            <w:r>
              <w:rPr>
                <w:sz w:val="16"/>
                <w:szCs w:val="16"/>
              </w:rPr>
              <w:t>0,63</w:t>
            </w:r>
          </w:p>
        </w:tc>
        <w:tc>
          <w:tcPr>
            <w:tcW w:w="998" w:type="dxa"/>
            <w:vAlign w:val="center"/>
          </w:tcPr>
          <w:p w14:paraId="0C76D44C" w14:textId="13748DD0" w:rsidR="00894CCA" w:rsidRPr="00375871" w:rsidRDefault="00894CCA" w:rsidP="00894CCA">
            <w:pPr>
              <w:spacing w:after="0" w:line="240" w:lineRule="auto"/>
              <w:ind w:left="0" w:right="0" w:firstLine="0"/>
              <w:jc w:val="center"/>
              <w:rPr>
                <w:rFonts w:cs="Aptos"/>
                <w:iCs/>
                <w:sz w:val="16"/>
                <w:szCs w:val="16"/>
              </w:rPr>
            </w:pPr>
            <w:r>
              <w:rPr>
                <w:sz w:val="16"/>
                <w:szCs w:val="16"/>
              </w:rPr>
              <w:t>0,80</w:t>
            </w:r>
          </w:p>
        </w:tc>
        <w:tc>
          <w:tcPr>
            <w:tcW w:w="998" w:type="dxa"/>
            <w:vAlign w:val="center"/>
          </w:tcPr>
          <w:p w14:paraId="45BB1611" w14:textId="7971261F" w:rsidR="00894CCA" w:rsidRPr="00375871" w:rsidRDefault="00894CCA" w:rsidP="00894CCA">
            <w:pPr>
              <w:spacing w:after="0" w:line="240" w:lineRule="auto"/>
              <w:ind w:left="0" w:right="0" w:firstLine="0"/>
              <w:jc w:val="center"/>
              <w:rPr>
                <w:rFonts w:cs="Aptos"/>
                <w:iCs/>
                <w:sz w:val="16"/>
                <w:szCs w:val="16"/>
              </w:rPr>
            </w:pPr>
            <w:r>
              <w:rPr>
                <w:sz w:val="16"/>
                <w:szCs w:val="16"/>
              </w:rPr>
              <w:t>0,67</w:t>
            </w:r>
          </w:p>
        </w:tc>
        <w:tc>
          <w:tcPr>
            <w:tcW w:w="998" w:type="dxa"/>
            <w:vAlign w:val="center"/>
          </w:tcPr>
          <w:p w14:paraId="354A5554" w14:textId="04D070FF" w:rsidR="00894CCA" w:rsidRPr="00375871" w:rsidRDefault="00894CCA" w:rsidP="00894CCA">
            <w:pPr>
              <w:spacing w:after="0" w:line="240" w:lineRule="auto"/>
              <w:ind w:left="0" w:right="0" w:firstLine="0"/>
              <w:jc w:val="center"/>
              <w:rPr>
                <w:rFonts w:cs="Aptos"/>
                <w:iCs/>
                <w:sz w:val="16"/>
                <w:szCs w:val="16"/>
              </w:rPr>
            </w:pPr>
            <w:r>
              <w:rPr>
                <w:sz w:val="16"/>
                <w:szCs w:val="16"/>
              </w:rPr>
              <w:t>0,87</w:t>
            </w:r>
          </w:p>
        </w:tc>
        <w:tc>
          <w:tcPr>
            <w:tcW w:w="998" w:type="dxa"/>
            <w:vAlign w:val="center"/>
          </w:tcPr>
          <w:p w14:paraId="7FB85878" w14:textId="37CBA58A"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r>
      <w:tr w:rsidR="00EF5B6C" w:rsidRPr="00EF5B6C" w14:paraId="6AF6BE96" w14:textId="77777777" w:rsidTr="008F71E9">
        <w:tc>
          <w:tcPr>
            <w:tcW w:w="1073" w:type="dxa"/>
            <w:vMerge w:val="restart"/>
            <w:vAlign w:val="center"/>
          </w:tcPr>
          <w:p w14:paraId="4B7B287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Matematyka</w:t>
            </w:r>
          </w:p>
        </w:tc>
        <w:tc>
          <w:tcPr>
            <w:tcW w:w="1001" w:type="dxa"/>
          </w:tcPr>
          <w:p w14:paraId="4ECC35B8"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0B35C18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284EA1F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6BA8BB4D"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39</w:t>
            </w:r>
          </w:p>
        </w:tc>
        <w:tc>
          <w:tcPr>
            <w:tcW w:w="998" w:type="dxa"/>
            <w:tcBorders>
              <w:right w:val="single" w:sz="4" w:space="0" w:color="auto"/>
            </w:tcBorders>
            <w:vAlign w:val="center"/>
          </w:tcPr>
          <w:p w14:paraId="43265DC0"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42</w:t>
            </w:r>
          </w:p>
        </w:tc>
        <w:tc>
          <w:tcPr>
            <w:tcW w:w="998" w:type="dxa"/>
            <w:tcBorders>
              <w:left w:val="single" w:sz="4" w:space="0" w:color="auto"/>
              <w:right w:val="single" w:sz="4" w:space="0" w:color="auto"/>
            </w:tcBorders>
            <w:vAlign w:val="center"/>
          </w:tcPr>
          <w:p w14:paraId="31E7746E"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45</w:t>
            </w:r>
          </w:p>
        </w:tc>
        <w:tc>
          <w:tcPr>
            <w:tcW w:w="998" w:type="dxa"/>
            <w:tcBorders>
              <w:left w:val="single" w:sz="4" w:space="0" w:color="auto"/>
            </w:tcBorders>
            <w:vAlign w:val="center"/>
          </w:tcPr>
          <w:p w14:paraId="176A6619"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52</w:t>
            </w:r>
          </w:p>
        </w:tc>
        <w:tc>
          <w:tcPr>
            <w:tcW w:w="998" w:type="dxa"/>
            <w:vAlign w:val="center"/>
          </w:tcPr>
          <w:p w14:paraId="67DB8128"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EF5B6C" w:rsidRPr="00EF5B6C" w14:paraId="716D90DA" w14:textId="77777777" w:rsidTr="008F71E9">
        <w:tc>
          <w:tcPr>
            <w:tcW w:w="1073" w:type="dxa"/>
            <w:vMerge/>
          </w:tcPr>
          <w:p w14:paraId="16FA5F48"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Pr>
          <w:p w14:paraId="1E25F818"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vAlign w:val="center"/>
          </w:tcPr>
          <w:p w14:paraId="31AB674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17A57E89"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42F417A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23,2</w:t>
            </w:r>
          </w:p>
        </w:tc>
        <w:tc>
          <w:tcPr>
            <w:tcW w:w="998" w:type="dxa"/>
            <w:vAlign w:val="center"/>
          </w:tcPr>
          <w:p w14:paraId="293C18E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26</w:t>
            </w:r>
          </w:p>
        </w:tc>
        <w:tc>
          <w:tcPr>
            <w:tcW w:w="998" w:type="dxa"/>
            <w:vAlign w:val="center"/>
          </w:tcPr>
          <w:p w14:paraId="0193B7A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22</w:t>
            </w:r>
          </w:p>
        </w:tc>
        <w:tc>
          <w:tcPr>
            <w:tcW w:w="998" w:type="dxa"/>
            <w:vAlign w:val="center"/>
          </w:tcPr>
          <w:p w14:paraId="1AF9267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27</w:t>
            </w:r>
          </w:p>
        </w:tc>
        <w:tc>
          <w:tcPr>
            <w:tcW w:w="998" w:type="dxa"/>
            <w:vAlign w:val="center"/>
          </w:tcPr>
          <w:p w14:paraId="63453776"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894CCA" w:rsidRPr="00EF5B6C" w14:paraId="48EDB2F8" w14:textId="77777777" w:rsidTr="008F71E9">
        <w:tc>
          <w:tcPr>
            <w:tcW w:w="2074" w:type="dxa"/>
            <w:gridSpan w:val="2"/>
          </w:tcPr>
          <w:p w14:paraId="2661D955" w14:textId="2481AAC2" w:rsidR="00894CCA" w:rsidRPr="00375871" w:rsidRDefault="00894CCA" w:rsidP="00894CC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vAlign w:val="center"/>
          </w:tcPr>
          <w:p w14:paraId="12DB48A8" w14:textId="1D80A3FA" w:rsidR="00894CCA" w:rsidRPr="00375871" w:rsidRDefault="00894CCA" w:rsidP="00894CCA">
            <w:pPr>
              <w:spacing w:after="0" w:line="240" w:lineRule="auto"/>
              <w:ind w:left="0" w:right="0" w:firstLine="0"/>
              <w:jc w:val="center"/>
              <w:rPr>
                <w:rFonts w:cs="Aptos"/>
                <w:iCs/>
                <w:sz w:val="16"/>
                <w:szCs w:val="16"/>
              </w:rPr>
            </w:pPr>
            <w:r>
              <w:rPr>
                <w:sz w:val="16"/>
                <w:szCs w:val="16"/>
              </w:rPr>
              <w:t>-</w:t>
            </w:r>
          </w:p>
        </w:tc>
        <w:tc>
          <w:tcPr>
            <w:tcW w:w="998" w:type="dxa"/>
            <w:vAlign w:val="center"/>
          </w:tcPr>
          <w:p w14:paraId="017F000B" w14:textId="6B1F7CF1"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c>
          <w:tcPr>
            <w:tcW w:w="998" w:type="dxa"/>
            <w:vAlign w:val="center"/>
          </w:tcPr>
          <w:p w14:paraId="00316384" w14:textId="4AB5AB2A" w:rsidR="00894CCA" w:rsidRPr="00375871" w:rsidRDefault="00894CCA" w:rsidP="00894CCA">
            <w:pPr>
              <w:spacing w:after="0" w:line="240" w:lineRule="auto"/>
              <w:ind w:left="0" w:right="0" w:firstLine="0"/>
              <w:jc w:val="center"/>
              <w:rPr>
                <w:rFonts w:cs="Aptos"/>
                <w:iCs/>
                <w:sz w:val="16"/>
                <w:szCs w:val="16"/>
              </w:rPr>
            </w:pPr>
            <w:r>
              <w:rPr>
                <w:sz w:val="16"/>
                <w:szCs w:val="16"/>
              </w:rPr>
              <w:t>0,59</w:t>
            </w:r>
          </w:p>
        </w:tc>
        <w:tc>
          <w:tcPr>
            <w:tcW w:w="998" w:type="dxa"/>
            <w:vAlign w:val="center"/>
          </w:tcPr>
          <w:p w14:paraId="01C3774E" w14:textId="36744CB7" w:rsidR="00894CCA" w:rsidRPr="00375871" w:rsidRDefault="00894CCA" w:rsidP="00894CCA">
            <w:pPr>
              <w:spacing w:after="0" w:line="240" w:lineRule="auto"/>
              <w:ind w:left="0" w:right="0" w:firstLine="0"/>
              <w:jc w:val="center"/>
              <w:rPr>
                <w:rFonts w:cs="Aptos"/>
                <w:iCs/>
                <w:sz w:val="16"/>
                <w:szCs w:val="16"/>
              </w:rPr>
            </w:pPr>
            <w:r>
              <w:rPr>
                <w:sz w:val="16"/>
                <w:szCs w:val="16"/>
              </w:rPr>
              <w:t>0,62</w:t>
            </w:r>
          </w:p>
        </w:tc>
        <w:tc>
          <w:tcPr>
            <w:tcW w:w="998" w:type="dxa"/>
            <w:vAlign w:val="center"/>
          </w:tcPr>
          <w:p w14:paraId="42C49ABA" w14:textId="26AFE159" w:rsidR="00894CCA" w:rsidRPr="00375871" w:rsidRDefault="00894CCA" w:rsidP="00894CCA">
            <w:pPr>
              <w:spacing w:after="0" w:line="240" w:lineRule="auto"/>
              <w:ind w:left="0" w:right="0" w:firstLine="0"/>
              <w:jc w:val="center"/>
              <w:rPr>
                <w:rFonts w:cs="Aptos"/>
                <w:iCs/>
                <w:sz w:val="16"/>
                <w:szCs w:val="16"/>
              </w:rPr>
            </w:pPr>
            <w:r>
              <w:rPr>
                <w:sz w:val="16"/>
                <w:szCs w:val="16"/>
              </w:rPr>
              <w:t>0,49</w:t>
            </w:r>
          </w:p>
        </w:tc>
        <w:tc>
          <w:tcPr>
            <w:tcW w:w="998" w:type="dxa"/>
            <w:vAlign w:val="center"/>
          </w:tcPr>
          <w:p w14:paraId="0B70A62B" w14:textId="4464D724" w:rsidR="00894CCA" w:rsidRPr="00375871" w:rsidRDefault="00894CCA" w:rsidP="00894CCA">
            <w:pPr>
              <w:spacing w:after="0" w:line="240" w:lineRule="auto"/>
              <w:ind w:left="0" w:right="0" w:firstLine="0"/>
              <w:jc w:val="center"/>
              <w:rPr>
                <w:rFonts w:cs="Aptos"/>
                <w:iCs/>
                <w:sz w:val="16"/>
                <w:szCs w:val="16"/>
              </w:rPr>
            </w:pPr>
            <w:r>
              <w:rPr>
                <w:sz w:val="16"/>
                <w:szCs w:val="16"/>
              </w:rPr>
              <w:t>0,52</w:t>
            </w:r>
          </w:p>
        </w:tc>
        <w:tc>
          <w:tcPr>
            <w:tcW w:w="998" w:type="dxa"/>
            <w:vAlign w:val="center"/>
          </w:tcPr>
          <w:p w14:paraId="7BA375DE" w14:textId="44CE3617"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r>
      <w:tr w:rsidR="00EF5B6C" w:rsidRPr="00EF5B6C" w14:paraId="21F8DA2C" w14:textId="77777777" w:rsidTr="008F71E9">
        <w:tc>
          <w:tcPr>
            <w:tcW w:w="1073" w:type="dxa"/>
            <w:vMerge w:val="restart"/>
            <w:vAlign w:val="center"/>
          </w:tcPr>
          <w:p w14:paraId="135B01C5"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Język angielski</w:t>
            </w:r>
          </w:p>
        </w:tc>
        <w:tc>
          <w:tcPr>
            <w:tcW w:w="1001" w:type="dxa"/>
          </w:tcPr>
          <w:p w14:paraId="255F9EBC"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605966A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60C475D3"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6BE9195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58</w:t>
            </w:r>
          </w:p>
        </w:tc>
        <w:tc>
          <w:tcPr>
            <w:tcW w:w="998" w:type="dxa"/>
            <w:tcBorders>
              <w:right w:val="single" w:sz="4" w:space="0" w:color="auto"/>
            </w:tcBorders>
            <w:vAlign w:val="center"/>
          </w:tcPr>
          <w:p w14:paraId="687DD17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52</w:t>
            </w:r>
          </w:p>
        </w:tc>
        <w:tc>
          <w:tcPr>
            <w:tcW w:w="998" w:type="dxa"/>
            <w:tcBorders>
              <w:left w:val="single" w:sz="4" w:space="0" w:color="auto"/>
              <w:right w:val="single" w:sz="4" w:space="0" w:color="auto"/>
            </w:tcBorders>
            <w:vAlign w:val="center"/>
          </w:tcPr>
          <w:p w14:paraId="3DDA4269"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66</w:t>
            </w:r>
          </w:p>
        </w:tc>
        <w:tc>
          <w:tcPr>
            <w:tcW w:w="998" w:type="dxa"/>
            <w:tcBorders>
              <w:left w:val="single" w:sz="4" w:space="0" w:color="auto"/>
            </w:tcBorders>
            <w:vAlign w:val="center"/>
          </w:tcPr>
          <w:p w14:paraId="7932911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64</w:t>
            </w:r>
          </w:p>
        </w:tc>
        <w:tc>
          <w:tcPr>
            <w:tcW w:w="998" w:type="dxa"/>
            <w:vAlign w:val="center"/>
          </w:tcPr>
          <w:p w14:paraId="23F5A648"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EF5B6C" w:rsidRPr="00EF5B6C" w14:paraId="635F59AD" w14:textId="77777777" w:rsidTr="008F71E9">
        <w:tc>
          <w:tcPr>
            <w:tcW w:w="1073" w:type="dxa"/>
            <w:vMerge/>
          </w:tcPr>
          <w:p w14:paraId="62D67E6F"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Pr>
          <w:p w14:paraId="59BD47DB"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vAlign w:val="center"/>
          </w:tcPr>
          <w:p w14:paraId="4D7A8D1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7183F18A"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6DD625D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30</w:t>
            </w:r>
          </w:p>
        </w:tc>
        <w:tc>
          <w:tcPr>
            <w:tcW w:w="998" w:type="dxa"/>
            <w:vAlign w:val="center"/>
          </w:tcPr>
          <w:p w14:paraId="4B76290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29</w:t>
            </w:r>
          </w:p>
        </w:tc>
        <w:tc>
          <w:tcPr>
            <w:tcW w:w="998" w:type="dxa"/>
            <w:vAlign w:val="center"/>
          </w:tcPr>
          <w:p w14:paraId="0F10EAD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32</w:t>
            </w:r>
          </w:p>
        </w:tc>
        <w:tc>
          <w:tcPr>
            <w:tcW w:w="998" w:type="dxa"/>
            <w:vAlign w:val="center"/>
          </w:tcPr>
          <w:p w14:paraId="170E89F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45</w:t>
            </w:r>
          </w:p>
        </w:tc>
        <w:tc>
          <w:tcPr>
            <w:tcW w:w="998" w:type="dxa"/>
            <w:vAlign w:val="center"/>
          </w:tcPr>
          <w:p w14:paraId="23CF50E6"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894CCA" w:rsidRPr="00EF5B6C" w14:paraId="09967E11" w14:textId="77777777" w:rsidTr="008F71E9">
        <w:tc>
          <w:tcPr>
            <w:tcW w:w="2074" w:type="dxa"/>
            <w:gridSpan w:val="2"/>
          </w:tcPr>
          <w:p w14:paraId="58BC4630" w14:textId="3DB3722F" w:rsidR="00894CCA" w:rsidRPr="00375871" w:rsidRDefault="00894CCA" w:rsidP="00894CC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vAlign w:val="center"/>
          </w:tcPr>
          <w:p w14:paraId="49DD8A36" w14:textId="28305775" w:rsidR="00894CCA" w:rsidRPr="00375871" w:rsidRDefault="00894CCA" w:rsidP="00894CCA">
            <w:pPr>
              <w:spacing w:after="0" w:line="240" w:lineRule="auto"/>
              <w:ind w:left="0" w:right="0" w:firstLine="0"/>
              <w:jc w:val="center"/>
              <w:rPr>
                <w:rFonts w:cs="Aptos"/>
                <w:iCs/>
                <w:sz w:val="16"/>
                <w:szCs w:val="16"/>
              </w:rPr>
            </w:pPr>
            <w:r>
              <w:rPr>
                <w:sz w:val="16"/>
                <w:szCs w:val="16"/>
              </w:rPr>
              <w:t>-</w:t>
            </w:r>
          </w:p>
        </w:tc>
        <w:tc>
          <w:tcPr>
            <w:tcW w:w="998" w:type="dxa"/>
            <w:vAlign w:val="center"/>
          </w:tcPr>
          <w:p w14:paraId="530C0D3C" w14:textId="6197E9EF"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c>
          <w:tcPr>
            <w:tcW w:w="998" w:type="dxa"/>
            <w:vAlign w:val="center"/>
          </w:tcPr>
          <w:p w14:paraId="1064ABEA" w14:textId="06F837DD" w:rsidR="00894CCA" w:rsidRPr="00375871" w:rsidRDefault="00894CCA" w:rsidP="00894CCA">
            <w:pPr>
              <w:spacing w:after="0" w:line="240" w:lineRule="auto"/>
              <w:ind w:left="0" w:right="0" w:firstLine="0"/>
              <w:jc w:val="center"/>
              <w:rPr>
                <w:rFonts w:cs="Aptos"/>
                <w:iCs/>
                <w:sz w:val="16"/>
                <w:szCs w:val="16"/>
              </w:rPr>
            </w:pPr>
            <w:r>
              <w:rPr>
                <w:sz w:val="16"/>
                <w:szCs w:val="16"/>
              </w:rPr>
              <w:t>0,52</w:t>
            </w:r>
          </w:p>
        </w:tc>
        <w:tc>
          <w:tcPr>
            <w:tcW w:w="998" w:type="dxa"/>
            <w:vAlign w:val="center"/>
          </w:tcPr>
          <w:p w14:paraId="0123DFD1" w14:textId="7B83C6C3" w:rsidR="00894CCA" w:rsidRPr="00375871" w:rsidRDefault="00894CCA" w:rsidP="00894CCA">
            <w:pPr>
              <w:spacing w:after="0" w:line="240" w:lineRule="auto"/>
              <w:ind w:left="0" w:right="0" w:firstLine="0"/>
              <w:jc w:val="center"/>
              <w:rPr>
                <w:rFonts w:cs="Aptos"/>
                <w:iCs/>
                <w:sz w:val="16"/>
                <w:szCs w:val="16"/>
              </w:rPr>
            </w:pPr>
            <w:r>
              <w:rPr>
                <w:sz w:val="16"/>
                <w:szCs w:val="16"/>
              </w:rPr>
              <w:t>0,56</w:t>
            </w:r>
          </w:p>
        </w:tc>
        <w:tc>
          <w:tcPr>
            <w:tcW w:w="998" w:type="dxa"/>
            <w:vAlign w:val="center"/>
          </w:tcPr>
          <w:p w14:paraId="584E040E" w14:textId="096D30DD" w:rsidR="00894CCA" w:rsidRPr="00375871" w:rsidRDefault="00894CCA" w:rsidP="00894CCA">
            <w:pPr>
              <w:spacing w:after="0" w:line="240" w:lineRule="auto"/>
              <w:ind w:left="0" w:right="0" w:firstLine="0"/>
              <w:jc w:val="center"/>
              <w:rPr>
                <w:rFonts w:cs="Aptos"/>
                <w:iCs/>
                <w:sz w:val="16"/>
                <w:szCs w:val="16"/>
              </w:rPr>
            </w:pPr>
            <w:r>
              <w:rPr>
                <w:sz w:val="16"/>
                <w:szCs w:val="16"/>
              </w:rPr>
              <w:t>0,48</w:t>
            </w:r>
          </w:p>
        </w:tc>
        <w:tc>
          <w:tcPr>
            <w:tcW w:w="998" w:type="dxa"/>
            <w:vAlign w:val="center"/>
          </w:tcPr>
          <w:p w14:paraId="43FE7098" w14:textId="3CF831E0" w:rsidR="00894CCA" w:rsidRPr="00375871" w:rsidRDefault="00894CCA" w:rsidP="00894CCA">
            <w:pPr>
              <w:spacing w:after="0" w:line="240" w:lineRule="auto"/>
              <w:ind w:left="0" w:right="0" w:firstLine="0"/>
              <w:jc w:val="center"/>
              <w:rPr>
                <w:rFonts w:cs="Aptos"/>
                <w:iCs/>
                <w:sz w:val="16"/>
                <w:szCs w:val="16"/>
              </w:rPr>
            </w:pPr>
            <w:r>
              <w:rPr>
                <w:sz w:val="16"/>
                <w:szCs w:val="16"/>
              </w:rPr>
              <w:t>0,70</w:t>
            </w:r>
          </w:p>
        </w:tc>
        <w:tc>
          <w:tcPr>
            <w:tcW w:w="998" w:type="dxa"/>
            <w:vAlign w:val="center"/>
          </w:tcPr>
          <w:p w14:paraId="13323E8E" w14:textId="1D056F9C"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r>
      <w:tr w:rsidR="00EF5B6C" w:rsidRPr="00EF5B6C" w14:paraId="57CAB685" w14:textId="77777777" w:rsidTr="008F71E9">
        <w:tc>
          <w:tcPr>
            <w:tcW w:w="1073" w:type="dxa"/>
            <w:vMerge w:val="restart"/>
            <w:vAlign w:val="center"/>
          </w:tcPr>
          <w:p w14:paraId="5C001EAF"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Język niemiecki</w:t>
            </w:r>
          </w:p>
        </w:tc>
        <w:tc>
          <w:tcPr>
            <w:tcW w:w="1001" w:type="dxa"/>
          </w:tcPr>
          <w:p w14:paraId="0BA5FB71"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1000" w:type="dxa"/>
            <w:vAlign w:val="center"/>
          </w:tcPr>
          <w:p w14:paraId="79ABC5AF"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4DCBCE2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1EB0602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29</w:t>
            </w:r>
          </w:p>
        </w:tc>
        <w:tc>
          <w:tcPr>
            <w:tcW w:w="998" w:type="dxa"/>
            <w:tcBorders>
              <w:right w:val="single" w:sz="4" w:space="0" w:color="auto"/>
            </w:tcBorders>
            <w:vAlign w:val="center"/>
          </w:tcPr>
          <w:p w14:paraId="6F654B32"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44</w:t>
            </w:r>
          </w:p>
        </w:tc>
        <w:tc>
          <w:tcPr>
            <w:tcW w:w="998" w:type="dxa"/>
            <w:tcBorders>
              <w:left w:val="single" w:sz="4" w:space="0" w:color="auto"/>
              <w:right w:val="single" w:sz="4" w:space="0" w:color="auto"/>
            </w:tcBorders>
            <w:vAlign w:val="center"/>
          </w:tcPr>
          <w:p w14:paraId="1C02C29D"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33</w:t>
            </w:r>
          </w:p>
        </w:tc>
        <w:tc>
          <w:tcPr>
            <w:tcW w:w="998" w:type="dxa"/>
            <w:tcBorders>
              <w:left w:val="single" w:sz="4" w:space="0" w:color="auto"/>
            </w:tcBorders>
            <w:vAlign w:val="center"/>
          </w:tcPr>
          <w:p w14:paraId="30F0C7D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63</w:t>
            </w:r>
          </w:p>
        </w:tc>
        <w:tc>
          <w:tcPr>
            <w:tcW w:w="998" w:type="dxa"/>
            <w:vAlign w:val="center"/>
          </w:tcPr>
          <w:p w14:paraId="202F75E6"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EF5B6C" w:rsidRPr="00EF5B6C" w14:paraId="0CE6FEDA" w14:textId="77777777" w:rsidTr="008F71E9">
        <w:tc>
          <w:tcPr>
            <w:tcW w:w="1073" w:type="dxa"/>
            <w:vMerge/>
          </w:tcPr>
          <w:p w14:paraId="16C8EE7A"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1001" w:type="dxa"/>
          </w:tcPr>
          <w:p w14:paraId="35716FD9"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1000" w:type="dxa"/>
            <w:vAlign w:val="center"/>
          </w:tcPr>
          <w:p w14:paraId="5BDCB42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3CF7C0E4"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07AFAF51"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17</w:t>
            </w:r>
          </w:p>
        </w:tc>
        <w:tc>
          <w:tcPr>
            <w:tcW w:w="998" w:type="dxa"/>
            <w:vAlign w:val="center"/>
          </w:tcPr>
          <w:p w14:paraId="79E56AA6"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0</w:t>
            </w:r>
          </w:p>
        </w:tc>
        <w:tc>
          <w:tcPr>
            <w:tcW w:w="998" w:type="dxa"/>
            <w:vAlign w:val="center"/>
          </w:tcPr>
          <w:p w14:paraId="7139534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n/d</w:t>
            </w:r>
          </w:p>
        </w:tc>
        <w:tc>
          <w:tcPr>
            <w:tcW w:w="998" w:type="dxa"/>
            <w:vAlign w:val="center"/>
          </w:tcPr>
          <w:p w14:paraId="3F3D6127"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98</w:t>
            </w:r>
          </w:p>
        </w:tc>
        <w:tc>
          <w:tcPr>
            <w:tcW w:w="998" w:type="dxa"/>
            <w:vAlign w:val="center"/>
          </w:tcPr>
          <w:p w14:paraId="30C4E737" w14:textId="77777777" w:rsidR="00EF5B6C" w:rsidRPr="00375871" w:rsidRDefault="00EF5B6C" w:rsidP="008F71E9">
            <w:pPr>
              <w:spacing w:after="0" w:line="240" w:lineRule="auto"/>
              <w:ind w:left="0" w:right="0" w:firstLine="0"/>
              <w:jc w:val="center"/>
              <w:rPr>
                <w:rFonts w:cs="Aptos"/>
                <w:iCs/>
                <w:sz w:val="16"/>
                <w:szCs w:val="16"/>
              </w:rPr>
            </w:pPr>
            <w:proofErr w:type="spellStart"/>
            <w:r w:rsidRPr="00375871">
              <w:rPr>
                <w:rFonts w:cs="Aptos"/>
                <w:iCs/>
                <w:sz w:val="16"/>
                <w:szCs w:val="16"/>
              </w:rPr>
              <w:t>bd</w:t>
            </w:r>
            <w:proofErr w:type="spellEnd"/>
          </w:p>
        </w:tc>
      </w:tr>
      <w:tr w:rsidR="00894CCA" w:rsidRPr="00EF5B6C" w14:paraId="1F511AB3" w14:textId="77777777" w:rsidTr="008F71E9">
        <w:tc>
          <w:tcPr>
            <w:tcW w:w="2074" w:type="dxa"/>
            <w:gridSpan w:val="2"/>
          </w:tcPr>
          <w:p w14:paraId="79FFE315" w14:textId="2B8E67C9" w:rsidR="00894CCA" w:rsidRPr="00375871" w:rsidRDefault="00894CCA" w:rsidP="00894CC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1000" w:type="dxa"/>
            <w:vAlign w:val="center"/>
          </w:tcPr>
          <w:p w14:paraId="68B79B8E" w14:textId="10C263B9" w:rsidR="00894CCA" w:rsidRPr="00375871" w:rsidRDefault="00894CCA" w:rsidP="00894CCA">
            <w:pPr>
              <w:spacing w:after="0" w:line="240" w:lineRule="auto"/>
              <w:ind w:left="0" w:right="0" w:firstLine="0"/>
              <w:jc w:val="center"/>
              <w:rPr>
                <w:rFonts w:cs="Aptos"/>
                <w:iCs/>
                <w:sz w:val="16"/>
                <w:szCs w:val="16"/>
              </w:rPr>
            </w:pPr>
            <w:r>
              <w:rPr>
                <w:sz w:val="16"/>
                <w:szCs w:val="16"/>
              </w:rPr>
              <w:t>-</w:t>
            </w:r>
          </w:p>
        </w:tc>
        <w:tc>
          <w:tcPr>
            <w:tcW w:w="998" w:type="dxa"/>
            <w:vAlign w:val="center"/>
          </w:tcPr>
          <w:p w14:paraId="66D78B66" w14:textId="0B20A6A5"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c>
          <w:tcPr>
            <w:tcW w:w="998" w:type="dxa"/>
            <w:vAlign w:val="center"/>
          </w:tcPr>
          <w:p w14:paraId="760BA8B6" w14:textId="6BC4FF73" w:rsidR="00894CCA" w:rsidRPr="00375871" w:rsidRDefault="00894CCA" w:rsidP="00894CCA">
            <w:pPr>
              <w:spacing w:after="0" w:line="240" w:lineRule="auto"/>
              <w:ind w:left="0" w:right="0" w:firstLine="0"/>
              <w:jc w:val="center"/>
              <w:rPr>
                <w:rFonts w:cs="Aptos"/>
                <w:iCs/>
                <w:sz w:val="16"/>
                <w:szCs w:val="16"/>
              </w:rPr>
            </w:pPr>
            <w:r>
              <w:rPr>
                <w:sz w:val="16"/>
                <w:szCs w:val="16"/>
              </w:rPr>
              <w:t>0,59</w:t>
            </w:r>
          </w:p>
        </w:tc>
        <w:tc>
          <w:tcPr>
            <w:tcW w:w="998" w:type="dxa"/>
            <w:vAlign w:val="center"/>
          </w:tcPr>
          <w:p w14:paraId="38543418" w14:textId="3C97E647" w:rsidR="00894CCA" w:rsidRPr="00375871" w:rsidRDefault="00894CCA" w:rsidP="00894CCA">
            <w:pPr>
              <w:spacing w:after="0" w:line="240" w:lineRule="auto"/>
              <w:ind w:left="0" w:right="0" w:firstLine="0"/>
              <w:jc w:val="center"/>
              <w:rPr>
                <w:rFonts w:cs="Aptos"/>
                <w:iCs/>
                <w:sz w:val="16"/>
                <w:szCs w:val="16"/>
              </w:rPr>
            </w:pPr>
            <w:r>
              <w:rPr>
                <w:sz w:val="16"/>
                <w:szCs w:val="16"/>
              </w:rPr>
              <w:t>0,00</w:t>
            </w:r>
          </w:p>
        </w:tc>
        <w:tc>
          <w:tcPr>
            <w:tcW w:w="998" w:type="dxa"/>
            <w:vAlign w:val="center"/>
          </w:tcPr>
          <w:p w14:paraId="115F5ECE" w14:textId="2B5AAD1C"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c>
          <w:tcPr>
            <w:tcW w:w="998" w:type="dxa"/>
            <w:vAlign w:val="center"/>
          </w:tcPr>
          <w:p w14:paraId="12C4AF66" w14:textId="63503B79" w:rsidR="00894CCA" w:rsidRPr="00375871" w:rsidRDefault="00894CCA" w:rsidP="00894CCA">
            <w:pPr>
              <w:spacing w:after="0" w:line="240" w:lineRule="auto"/>
              <w:ind w:left="0" w:right="0" w:firstLine="0"/>
              <w:jc w:val="center"/>
              <w:rPr>
                <w:rFonts w:cs="Aptos"/>
                <w:iCs/>
                <w:sz w:val="16"/>
                <w:szCs w:val="16"/>
              </w:rPr>
            </w:pPr>
            <w:r>
              <w:rPr>
                <w:sz w:val="16"/>
                <w:szCs w:val="16"/>
              </w:rPr>
              <w:t>1,56</w:t>
            </w:r>
          </w:p>
        </w:tc>
        <w:tc>
          <w:tcPr>
            <w:tcW w:w="998" w:type="dxa"/>
            <w:vAlign w:val="center"/>
          </w:tcPr>
          <w:p w14:paraId="1E899620" w14:textId="4DBDC388" w:rsidR="00894CCA" w:rsidRPr="00375871" w:rsidRDefault="00894CCA" w:rsidP="00894CCA">
            <w:pPr>
              <w:spacing w:after="0" w:line="240" w:lineRule="auto"/>
              <w:ind w:left="0" w:right="0" w:firstLine="0"/>
              <w:jc w:val="center"/>
              <w:rPr>
                <w:rFonts w:cs="Aptos"/>
                <w:iCs/>
                <w:sz w:val="16"/>
                <w:szCs w:val="16"/>
              </w:rPr>
            </w:pPr>
            <w:r>
              <w:rPr>
                <w:rFonts w:cs="Aptos"/>
                <w:iCs/>
                <w:sz w:val="16"/>
                <w:szCs w:val="16"/>
              </w:rPr>
              <w:t>-</w:t>
            </w:r>
          </w:p>
        </w:tc>
      </w:tr>
    </w:tbl>
    <w:p w14:paraId="64A88972" w14:textId="77777777" w:rsidR="00EF5B6C" w:rsidRDefault="00EF5B6C" w:rsidP="002B0B36"/>
    <w:tbl>
      <w:tblPr>
        <w:tblStyle w:val="Tabela-Siatka"/>
        <w:tblW w:w="9074" w:type="dxa"/>
        <w:tblInd w:w="10" w:type="dxa"/>
        <w:tblCellMar>
          <w:left w:w="0" w:type="dxa"/>
          <w:right w:w="0" w:type="dxa"/>
        </w:tblCellMar>
        <w:tblLook w:val="04A0" w:firstRow="1" w:lastRow="0" w:firstColumn="1" w:lastColumn="0" w:noHBand="0" w:noVBand="1"/>
      </w:tblPr>
      <w:tblGrid>
        <w:gridCol w:w="1247"/>
        <w:gridCol w:w="726"/>
        <w:gridCol w:w="667"/>
        <w:gridCol w:w="638"/>
        <w:gridCol w:w="638"/>
        <w:gridCol w:w="639"/>
        <w:gridCol w:w="639"/>
        <w:gridCol w:w="639"/>
        <w:gridCol w:w="639"/>
        <w:gridCol w:w="561"/>
        <w:gridCol w:w="658"/>
        <w:gridCol w:w="1383"/>
      </w:tblGrid>
      <w:tr w:rsidR="00DB2963" w:rsidRPr="00B91678" w14:paraId="27FCD709" w14:textId="77777777" w:rsidTr="005B7D08">
        <w:tc>
          <w:tcPr>
            <w:tcW w:w="1245" w:type="dxa"/>
            <w:vMerge w:val="restart"/>
            <w:vAlign w:val="center"/>
          </w:tcPr>
          <w:p w14:paraId="41432F39" w14:textId="77777777" w:rsidR="00DB2963" w:rsidRPr="00B91678" w:rsidRDefault="00DB2963" w:rsidP="002B0B36">
            <w:pPr>
              <w:spacing w:after="0"/>
              <w:ind w:left="11" w:right="6" w:hanging="11"/>
              <w:jc w:val="center"/>
              <w:rPr>
                <w:sz w:val="14"/>
                <w:szCs w:val="14"/>
              </w:rPr>
            </w:pPr>
            <w:r w:rsidRPr="00B91678">
              <w:rPr>
                <w:b/>
                <w:bCs/>
                <w:sz w:val="14"/>
                <w:szCs w:val="14"/>
              </w:rPr>
              <w:t>Nazwa wskaźnika</w:t>
            </w:r>
          </w:p>
        </w:tc>
        <w:tc>
          <w:tcPr>
            <w:tcW w:w="1392" w:type="dxa"/>
            <w:gridSpan w:val="2"/>
            <w:vAlign w:val="center"/>
          </w:tcPr>
          <w:p w14:paraId="49778389" w14:textId="77777777" w:rsidR="00DB2963" w:rsidRPr="00B91678" w:rsidRDefault="00DB2963" w:rsidP="002B0B36">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395" w:type="dxa"/>
            <w:gridSpan w:val="7"/>
            <w:vAlign w:val="center"/>
          </w:tcPr>
          <w:p w14:paraId="08FDF2D8" w14:textId="77777777" w:rsidR="00DB2963" w:rsidRPr="00B91678" w:rsidRDefault="00DB2963" w:rsidP="002B0B36">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58" w:type="dxa"/>
            <w:vMerge w:val="restart"/>
            <w:vAlign w:val="center"/>
          </w:tcPr>
          <w:p w14:paraId="1159F44E" w14:textId="77777777" w:rsidR="00DB2963" w:rsidRPr="00B91678" w:rsidRDefault="00DB2963" w:rsidP="002B0B36">
            <w:pPr>
              <w:spacing w:after="0"/>
              <w:ind w:left="11" w:right="6" w:hanging="11"/>
              <w:jc w:val="center"/>
              <w:rPr>
                <w:sz w:val="14"/>
                <w:szCs w:val="14"/>
              </w:rPr>
            </w:pPr>
            <w:r>
              <w:rPr>
                <w:rFonts w:eastAsia="Times New Roman"/>
                <w:b/>
                <w:bCs/>
                <w:color w:val="000000" w:themeColor="text1"/>
                <w:sz w:val="14"/>
                <w:szCs w:val="14"/>
              </w:rPr>
              <w:t>Trend</w:t>
            </w:r>
          </w:p>
        </w:tc>
        <w:tc>
          <w:tcPr>
            <w:tcW w:w="1384" w:type="dxa"/>
            <w:vMerge w:val="restart"/>
            <w:vAlign w:val="center"/>
          </w:tcPr>
          <w:p w14:paraId="42FE11C7" w14:textId="77777777" w:rsidR="00DB2963" w:rsidRPr="00B91678" w:rsidRDefault="00DB2963" w:rsidP="002B0B36">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5B5A5D76" w14:textId="77777777" w:rsidTr="005B7D08">
        <w:tc>
          <w:tcPr>
            <w:tcW w:w="1245" w:type="dxa"/>
            <w:vMerge/>
            <w:vAlign w:val="center"/>
          </w:tcPr>
          <w:p w14:paraId="29D242A5" w14:textId="77777777" w:rsidR="00DB2963" w:rsidRPr="00B91678" w:rsidRDefault="00DB2963" w:rsidP="002F610A">
            <w:pPr>
              <w:spacing w:after="0"/>
              <w:ind w:left="11" w:right="6" w:hanging="11"/>
              <w:jc w:val="center"/>
              <w:rPr>
                <w:sz w:val="14"/>
                <w:szCs w:val="14"/>
              </w:rPr>
            </w:pPr>
          </w:p>
        </w:tc>
        <w:tc>
          <w:tcPr>
            <w:tcW w:w="724" w:type="dxa"/>
            <w:vAlign w:val="center"/>
          </w:tcPr>
          <w:p w14:paraId="02538DA2"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68" w:type="dxa"/>
            <w:vAlign w:val="center"/>
          </w:tcPr>
          <w:p w14:paraId="5A6D4396"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39" w:type="dxa"/>
            <w:vAlign w:val="center"/>
          </w:tcPr>
          <w:p w14:paraId="2CC6B321"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39" w:type="dxa"/>
            <w:vAlign w:val="center"/>
          </w:tcPr>
          <w:p w14:paraId="5DD2B71A"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39" w:type="dxa"/>
            <w:vAlign w:val="center"/>
          </w:tcPr>
          <w:p w14:paraId="77C75089"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39" w:type="dxa"/>
            <w:vAlign w:val="center"/>
          </w:tcPr>
          <w:p w14:paraId="34698DC8"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639" w:type="dxa"/>
            <w:vAlign w:val="center"/>
          </w:tcPr>
          <w:p w14:paraId="50710ECB"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639" w:type="dxa"/>
            <w:vAlign w:val="center"/>
          </w:tcPr>
          <w:p w14:paraId="1C51531F"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561" w:type="dxa"/>
            <w:vAlign w:val="center"/>
          </w:tcPr>
          <w:p w14:paraId="76EE89C6"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58" w:type="dxa"/>
            <w:vMerge/>
            <w:vAlign w:val="center"/>
          </w:tcPr>
          <w:p w14:paraId="38287601" w14:textId="77777777" w:rsidR="00DB2963" w:rsidRPr="00B91678" w:rsidRDefault="00DB2963" w:rsidP="002F610A">
            <w:pPr>
              <w:spacing w:after="0"/>
              <w:ind w:left="11" w:right="6" w:hanging="11"/>
              <w:jc w:val="center"/>
              <w:rPr>
                <w:sz w:val="14"/>
                <w:szCs w:val="14"/>
              </w:rPr>
            </w:pPr>
          </w:p>
        </w:tc>
        <w:tc>
          <w:tcPr>
            <w:tcW w:w="1384" w:type="dxa"/>
            <w:vMerge/>
            <w:vAlign w:val="center"/>
          </w:tcPr>
          <w:p w14:paraId="0343CE9F" w14:textId="77777777" w:rsidR="00DB2963" w:rsidRPr="00B91678" w:rsidRDefault="00DB2963" w:rsidP="002F610A">
            <w:pPr>
              <w:spacing w:after="0"/>
              <w:ind w:left="11" w:right="6" w:hanging="11"/>
              <w:jc w:val="center"/>
              <w:rPr>
                <w:sz w:val="14"/>
                <w:szCs w:val="14"/>
              </w:rPr>
            </w:pPr>
          </w:p>
        </w:tc>
      </w:tr>
      <w:tr w:rsidR="00DB2963" w:rsidRPr="0006527B" w14:paraId="1FCED889" w14:textId="77777777" w:rsidTr="00AE01A6">
        <w:tblPrEx>
          <w:tblCellMar>
            <w:left w:w="108" w:type="dxa"/>
            <w:right w:w="108" w:type="dxa"/>
          </w:tblCellMar>
        </w:tblPrEx>
        <w:trPr>
          <w:trHeight w:val="1122"/>
        </w:trPr>
        <w:tc>
          <w:tcPr>
            <w:tcW w:w="1245" w:type="dxa"/>
            <w:vAlign w:val="center"/>
          </w:tcPr>
          <w:p w14:paraId="34C05E73"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Liczba złożonych wniosków</w:t>
            </w:r>
          </w:p>
          <w:p w14:paraId="52F41F71"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do budżetu obywatelskiego</w:t>
            </w:r>
          </w:p>
        </w:tc>
        <w:tc>
          <w:tcPr>
            <w:tcW w:w="724" w:type="dxa"/>
            <w:vAlign w:val="center"/>
          </w:tcPr>
          <w:p w14:paraId="7A671EB2"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3</w:t>
            </w:r>
          </w:p>
        </w:tc>
        <w:tc>
          <w:tcPr>
            <w:tcW w:w="668" w:type="dxa"/>
            <w:vAlign w:val="center"/>
          </w:tcPr>
          <w:p w14:paraId="61117B0A"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92</w:t>
            </w:r>
          </w:p>
        </w:tc>
        <w:tc>
          <w:tcPr>
            <w:tcW w:w="639" w:type="dxa"/>
            <w:shd w:val="clear" w:color="auto" w:fill="83CAEB" w:themeFill="accent1" w:themeFillTint="66"/>
            <w:vAlign w:val="center"/>
          </w:tcPr>
          <w:p w14:paraId="76AA0985"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7</w:t>
            </w:r>
          </w:p>
        </w:tc>
        <w:tc>
          <w:tcPr>
            <w:tcW w:w="639" w:type="dxa"/>
            <w:shd w:val="clear" w:color="auto" w:fill="83CAEB" w:themeFill="accent1" w:themeFillTint="66"/>
            <w:vAlign w:val="center"/>
          </w:tcPr>
          <w:p w14:paraId="743C19D1"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3</w:t>
            </w:r>
          </w:p>
        </w:tc>
        <w:tc>
          <w:tcPr>
            <w:tcW w:w="639" w:type="dxa"/>
            <w:shd w:val="clear" w:color="auto" w:fill="83CAEB" w:themeFill="accent1" w:themeFillTint="66"/>
            <w:vAlign w:val="center"/>
          </w:tcPr>
          <w:p w14:paraId="40B75359"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2</w:t>
            </w:r>
          </w:p>
        </w:tc>
        <w:tc>
          <w:tcPr>
            <w:tcW w:w="639" w:type="dxa"/>
            <w:shd w:val="clear" w:color="auto" w:fill="83CAEB" w:themeFill="accent1" w:themeFillTint="66"/>
            <w:vAlign w:val="center"/>
          </w:tcPr>
          <w:p w14:paraId="540550E0"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2</w:t>
            </w:r>
          </w:p>
        </w:tc>
        <w:tc>
          <w:tcPr>
            <w:tcW w:w="639" w:type="dxa"/>
            <w:shd w:val="clear" w:color="auto" w:fill="83CAEB" w:themeFill="accent1" w:themeFillTint="66"/>
            <w:vAlign w:val="center"/>
          </w:tcPr>
          <w:p w14:paraId="6AFC8F84"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5</w:t>
            </w:r>
          </w:p>
        </w:tc>
        <w:tc>
          <w:tcPr>
            <w:tcW w:w="639" w:type="dxa"/>
            <w:shd w:val="clear" w:color="auto" w:fill="83CAEB" w:themeFill="accent1" w:themeFillTint="66"/>
            <w:vAlign w:val="center"/>
          </w:tcPr>
          <w:p w14:paraId="761ABB9A" w14:textId="77777777" w:rsidR="00DB2963" w:rsidRPr="0006527B" w:rsidRDefault="00DB2963" w:rsidP="002B0B36">
            <w:pPr>
              <w:spacing w:after="0"/>
              <w:ind w:left="11" w:right="6" w:hanging="11"/>
              <w:rPr>
                <w:rFonts w:eastAsia="Times New Roman"/>
                <w:color w:val="000000" w:themeColor="text1"/>
                <w:sz w:val="16"/>
                <w:szCs w:val="16"/>
              </w:rPr>
            </w:pPr>
            <w:r w:rsidRPr="0006527B">
              <w:rPr>
                <w:rFonts w:eastAsia="Times New Roman"/>
                <w:color w:val="000000" w:themeColor="text1"/>
                <w:sz w:val="16"/>
                <w:szCs w:val="16"/>
              </w:rPr>
              <w:t>3</w:t>
            </w:r>
          </w:p>
        </w:tc>
        <w:tc>
          <w:tcPr>
            <w:tcW w:w="561" w:type="dxa"/>
            <w:vAlign w:val="center"/>
          </w:tcPr>
          <w:p w14:paraId="7A9BFE80"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10</w:t>
            </w:r>
          </w:p>
        </w:tc>
        <w:tc>
          <w:tcPr>
            <w:tcW w:w="658" w:type="dxa"/>
            <w:vAlign w:val="center"/>
          </w:tcPr>
          <w:p w14:paraId="4D7F6292"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rośnie</w:t>
            </w:r>
          </w:p>
        </w:tc>
        <w:tc>
          <w:tcPr>
            <w:tcW w:w="1384" w:type="dxa"/>
            <w:vAlign w:val="center"/>
          </w:tcPr>
          <w:p w14:paraId="2AF54E70" w14:textId="77777777" w:rsidR="00DB2963" w:rsidRPr="0006527B" w:rsidRDefault="00DB2963" w:rsidP="002B0B36">
            <w:pPr>
              <w:spacing w:after="0"/>
              <w:ind w:left="11" w:right="6" w:hanging="11"/>
              <w:jc w:val="center"/>
              <w:rPr>
                <w:rFonts w:eastAsia="Times New Roman"/>
                <w:color w:val="000000" w:themeColor="text1"/>
                <w:sz w:val="16"/>
                <w:szCs w:val="16"/>
              </w:rPr>
            </w:pPr>
            <w:r w:rsidRPr="0006527B">
              <w:rPr>
                <w:rFonts w:eastAsia="Times New Roman"/>
                <w:color w:val="000000" w:themeColor="text1"/>
                <w:sz w:val="16"/>
                <w:szCs w:val="16"/>
              </w:rPr>
              <w:t xml:space="preserve">Wydziału Kultury, Promocji </w:t>
            </w:r>
            <w:r w:rsidRPr="0006527B">
              <w:rPr>
                <w:rFonts w:eastAsia="Times New Roman"/>
                <w:color w:val="000000" w:themeColor="text1"/>
                <w:sz w:val="16"/>
                <w:szCs w:val="16"/>
              </w:rPr>
              <w:br/>
              <w:t>i Komunikacji Społecznej UM</w:t>
            </w:r>
          </w:p>
        </w:tc>
      </w:tr>
    </w:tbl>
    <w:p w14:paraId="5D55BBEF" w14:textId="77777777" w:rsidR="00DB2963" w:rsidRDefault="00DB2963" w:rsidP="002B0B36"/>
    <w:tbl>
      <w:tblPr>
        <w:tblStyle w:val="Tabela-Siatka1"/>
        <w:tblW w:w="0" w:type="auto"/>
        <w:tblLook w:val="04A0" w:firstRow="1" w:lastRow="0" w:firstColumn="1" w:lastColumn="0" w:noHBand="0" w:noVBand="1"/>
      </w:tblPr>
      <w:tblGrid>
        <w:gridCol w:w="1226"/>
        <w:gridCol w:w="984"/>
        <w:gridCol w:w="987"/>
        <w:gridCol w:w="980"/>
        <w:gridCol w:w="980"/>
        <w:gridCol w:w="980"/>
        <w:gridCol w:w="975"/>
        <w:gridCol w:w="975"/>
        <w:gridCol w:w="975"/>
      </w:tblGrid>
      <w:tr w:rsidR="00EF5B6C" w:rsidRPr="00EF5B6C" w14:paraId="0AB6BF8D" w14:textId="77777777" w:rsidTr="008F71E9">
        <w:tc>
          <w:tcPr>
            <w:tcW w:w="1226" w:type="dxa"/>
            <w:vAlign w:val="center"/>
          </w:tcPr>
          <w:p w14:paraId="42551CEB"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dane</w:t>
            </w:r>
          </w:p>
        </w:tc>
        <w:tc>
          <w:tcPr>
            <w:tcW w:w="984" w:type="dxa"/>
            <w:tcBorders>
              <w:bottom w:val="single" w:sz="4" w:space="0" w:color="auto"/>
            </w:tcBorders>
            <w:vAlign w:val="center"/>
          </w:tcPr>
          <w:p w14:paraId="56433B43" w14:textId="77777777" w:rsidR="00EF5B6C" w:rsidRPr="00375871" w:rsidRDefault="00EF5B6C" w:rsidP="008F71E9">
            <w:pPr>
              <w:spacing w:after="0" w:line="240" w:lineRule="auto"/>
              <w:ind w:left="0" w:right="0" w:firstLine="0"/>
              <w:jc w:val="center"/>
              <w:rPr>
                <w:rFonts w:eastAsia="Times New Roman"/>
                <w:b/>
                <w:bCs/>
                <w:iCs/>
                <w:sz w:val="16"/>
                <w:szCs w:val="16"/>
              </w:rPr>
            </w:pPr>
          </w:p>
        </w:tc>
        <w:tc>
          <w:tcPr>
            <w:tcW w:w="987" w:type="dxa"/>
            <w:tcBorders>
              <w:bottom w:val="single" w:sz="4" w:space="0" w:color="auto"/>
            </w:tcBorders>
            <w:vAlign w:val="center"/>
          </w:tcPr>
          <w:p w14:paraId="6C4555A6"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80" w:type="dxa"/>
            <w:tcBorders>
              <w:bottom w:val="single" w:sz="4" w:space="0" w:color="auto"/>
            </w:tcBorders>
            <w:vAlign w:val="center"/>
          </w:tcPr>
          <w:p w14:paraId="3AF3B91E"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80" w:type="dxa"/>
            <w:tcBorders>
              <w:bottom w:val="single" w:sz="4" w:space="0" w:color="auto"/>
            </w:tcBorders>
            <w:vAlign w:val="center"/>
          </w:tcPr>
          <w:p w14:paraId="33117875"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80" w:type="dxa"/>
            <w:tcBorders>
              <w:bottom w:val="single" w:sz="4" w:space="0" w:color="auto"/>
            </w:tcBorders>
            <w:vAlign w:val="center"/>
          </w:tcPr>
          <w:p w14:paraId="40470210"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75" w:type="dxa"/>
            <w:tcBorders>
              <w:bottom w:val="single" w:sz="4" w:space="0" w:color="auto"/>
            </w:tcBorders>
            <w:vAlign w:val="center"/>
          </w:tcPr>
          <w:p w14:paraId="7F26E651"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75" w:type="dxa"/>
            <w:tcBorders>
              <w:bottom w:val="single" w:sz="4" w:space="0" w:color="auto"/>
            </w:tcBorders>
            <w:vAlign w:val="center"/>
          </w:tcPr>
          <w:p w14:paraId="125EAEB6"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75" w:type="dxa"/>
            <w:tcBorders>
              <w:bottom w:val="single" w:sz="4" w:space="0" w:color="auto"/>
            </w:tcBorders>
            <w:vAlign w:val="center"/>
          </w:tcPr>
          <w:p w14:paraId="55612434" w14:textId="77777777" w:rsidR="00EF5B6C" w:rsidRPr="00375871" w:rsidRDefault="00EF5B6C"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EF5B6C" w:rsidRPr="00EF5B6C" w14:paraId="7D4D03AA" w14:textId="77777777" w:rsidTr="008F71E9">
        <w:tc>
          <w:tcPr>
            <w:tcW w:w="1226" w:type="dxa"/>
            <w:vMerge w:val="restart"/>
            <w:vAlign w:val="center"/>
          </w:tcPr>
          <w:p w14:paraId="1FDF43D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liczba złożonych wniosków do budżetu obywatelskiego</w:t>
            </w:r>
          </w:p>
        </w:tc>
        <w:tc>
          <w:tcPr>
            <w:tcW w:w="984" w:type="dxa"/>
          </w:tcPr>
          <w:p w14:paraId="533A4ABF"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87" w:type="dxa"/>
            <w:vAlign w:val="center"/>
          </w:tcPr>
          <w:p w14:paraId="7E5271B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92</w:t>
            </w:r>
          </w:p>
        </w:tc>
        <w:tc>
          <w:tcPr>
            <w:tcW w:w="980" w:type="dxa"/>
            <w:vAlign w:val="center"/>
          </w:tcPr>
          <w:p w14:paraId="3BE0EAF2"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144</w:t>
            </w:r>
          </w:p>
        </w:tc>
        <w:tc>
          <w:tcPr>
            <w:tcW w:w="980" w:type="dxa"/>
            <w:vAlign w:val="center"/>
          </w:tcPr>
          <w:p w14:paraId="3EA216C3"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31</w:t>
            </w:r>
          </w:p>
        </w:tc>
        <w:tc>
          <w:tcPr>
            <w:tcW w:w="980" w:type="dxa"/>
            <w:tcBorders>
              <w:right w:val="single" w:sz="4" w:space="0" w:color="auto"/>
            </w:tcBorders>
            <w:vAlign w:val="center"/>
          </w:tcPr>
          <w:p w14:paraId="6B50104D"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37</w:t>
            </w:r>
          </w:p>
        </w:tc>
        <w:tc>
          <w:tcPr>
            <w:tcW w:w="975" w:type="dxa"/>
            <w:tcBorders>
              <w:left w:val="single" w:sz="4" w:space="0" w:color="auto"/>
              <w:right w:val="single" w:sz="4" w:space="0" w:color="auto"/>
            </w:tcBorders>
            <w:vAlign w:val="center"/>
          </w:tcPr>
          <w:p w14:paraId="798E5587"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39</w:t>
            </w:r>
          </w:p>
        </w:tc>
        <w:tc>
          <w:tcPr>
            <w:tcW w:w="975" w:type="dxa"/>
            <w:tcBorders>
              <w:left w:val="single" w:sz="4" w:space="0" w:color="auto"/>
            </w:tcBorders>
            <w:vAlign w:val="center"/>
          </w:tcPr>
          <w:p w14:paraId="64740A1C"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32</w:t>
            </w:r>
          </w:p>
        </w:tc>
        <w:tc>
          <w:tcPr>
            <w:tcW w:w="975" w:type="dxa"/>
            <w:tcBorders>
              <w:right w:val="single" w:sz="4" w:space="0" w:color="auto"/>
            </w:tcBorders>
            <w:vAlign w:val="center"/>
          </w:tcPr>
          <w:p w14:paraId="52B4CDEE"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cs="Aptos"/>
                <w:iCs/>
                <w:sz w:val="16"/>
                <w:szCs w:val="16"/>
              </w:rPr>
              <w:t>40</w:t>
            </w:r>
          </w:p>
        </w:tc>
      </w:tr>
      <w:tr w:rsidR="00EF5B6C" w:rsidRPr="00EF5B6C" w14:paraId="62C8B9BD" w14:textId="77777777" w:rsidTr="008F71E9">
        <w:tc>
          <w:tcPr>
            <w:tcW w:w="1226" w:type="dxa"/>
            <w:vMerge/>
          </w:tcPr>
          <w:p w14:paraId="0E9299A8" w14:textId="77777777" w:rsidR="00EF5B6C" w:rsidRPr="00375871" w:rsidRDefault="00EF5B6C" w:rsidP="008F71E9">
            <w:pPr>
              <w:spacing w:after="0" w:line="240" w:lineRule="auto"/>
              <w:ind w:left="0" w:right="0" w:firstLine="0"/>
              <w:jc w:val="center"/>
              <w:rPr>
                <w:rFonts w:eastAsia="Times New Roman"/>
                <w:iCs/>
                <w:sz w:val="16"/>
                <w:szCs w:val="16"/>
              </w:rPr>
            </w:pPr>
          </w:p>
        </w:tc>
        <w:tc>
          <w:tcPr>
            <w:tcW w:w="984" w:type="dxa"/>
            <w:tcBorders>
              <w:right w:val="single" w:sz="4" w:space="0" w:color="auto"/>
            </w:tcBorders>
          </w:tcPr>
          <w:p w14:paraId="291D701D" w14:textId="77777777" w:rsidR="00EF5B6C" w:rsidRPr="00375871" w:rsidRDefault="00EF5B6C"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87" w:type="dxa"/>
            <w:tcBorders>
              <w:left w:val="single" w:sz="4" w:space="0" w:color="auto"/>
              <w:right w:val="single" w:sz="4" w:space="0" w:color="auto"/>
            </w:tcBorders>
            <w:vAlign w:val="center"/>
          </w:tcPr>
          <w:p w14:paraId="6962D735"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w:t>
            </w:r>
          </w:p>
        </w:tc>
        <w:tc>
          <w:tcPr>
            <w:tcW w:w="980" w:type="dxa"/>
            <w:tcBorders>
              <w:left w:val="single" w:sz="4" w:space="0" w:color="auto"/>
              <w:right w:val="single" w:sz="4" w:space="0" w:color="auto"/>
            </w:tcBorders>
            <w:vAlign w:val="center"/>
          </w:tcPr>
          <w:p w14:paraId="0FE701D2"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7</w:t>
            </w:r>
          </w:p>
        </w:tc>
        <w:tc>
          <w:tcPr>
            <w:tcW w:w="980" w:type="dxa"/>
            <w:tcBorders>
              <w:left w:val="single" w:sz="4" w:space="0" w:color="auto"/>
              <w:right w:val="single" w:sz="4" w:space="0" w:color="auto"/>
            </w:tcBorders>
            <w:vAlign w:val="center"/>
          </w:tcPr>
          <w:p w14:paraId="2C3D888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w:t>
            </w:r>
          </w:p>
        </w:tc>
        <w:tc>
          <w:tcPr>
            <w:tcW w:w="980" w:type="dxa"/>
            <w:tcBorders>
              <w:left w:val="single" w:sz="4" w:space="0" w:color="auto"/>
              <w:right w:val="single" w:sz="4" w:space="0" w:color="auto"/>
            </w:tcBorders>
            <w:vAlign w:val="center"/>
          </w:tcPr>
          <w:p w14:paraId="4FABF943"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w:t>
            </w:r>
          </w:p>
        </w:tc>
        <w:tc>
          <w:tcPr>
            <w:tcW w:w="975" w:type="dxa"/>
            <w:tcBorders>
              <w:left w:val="single" w:sz="4" w:space="0" w:color="auto"/>
              <w:right w:val="single" w:sz="4" w:space="0" w:color="auto"/>
            </w:tcBorders>
            <w:vAlign w:val="center"/>
          </w:tcPr>
          <w:p w14:paraId="13866518"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2</w:t>
            </w:r>
          </w:p>
        </w:tc>
        <w:tc>
          <w:tcPr>
            <w:tcW w:w="975" w:type="dxa"/>
            <w:tcBorders>
              <w:left w:val="single" w:sz="4" w:space="0" w:color="auto"/>
              <w:right w:val="single" w:sz="4" w:space="0" w:color="auto"/>
            </w:tcBorders>
            <w:vAlign w:val="center"/>
          </w:tcPr>
          <w:p w14:paraId="25E116D2"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5</w:t>
            </w:r>
          </w:p>
        </w:tc>
        <w:tc>
          <w:tcPr>
            <w:tcW w:w="975" w:type="dxa"/>
            <w:tcBorders>
              <w:left w:val="single" w:sz="4" w:space="0" w:color="auto"/>
            </w:tcBorders>
            <w:vAlign w:val="center"/>
          </w:tcPr>
          <w:p w14:paraId="47354C9B" w14:textId="77777777" w:rsidR="00EF5B6C" w:rsidRPr="00375871" w:rsidRDefault="00EF5B6C" w:rsidP="008F71E9">
            <w:pPr>
              <w:spacing w:after="0" w:line="240" w:lineRule="auto"/>
              <w:ind w:left="0" w:right="0" w:firstLine="0"/>
              <w:jc w:val="center"/>
              <w:rPr>
                <w:rFonts w:cs="Aptos"/>
                <w:iCs/>
                <w:sz w:val="16"/>
                <w:szCs w:val="16"/>
              </w:rPr>
            </w:pPr>
            <w:r w:rsidRPr="00375871">
              <w:rPr>
                <w:rFonts w:cs="Aptos"/>
                <w:iCs/>
                <w:sz w:val="16"/>
                <w:szCs w:val="16"/>
              </w:rPr>
              <w:t>3</w:t>
            </w:r>
          </w:p>
        </w:tc>
      </w:tr>
      <w:tr w:rsidR="00091C3A" w:rsidRPr="00EF5B6C" w14:paraId="277055AB" w14:textId="77777777" w:rsidTr="008F71E9">
        <w:tc>
          <w:tcPr>
            <w:tcW w:w="2210" w:type="dxa"/>
            <w:gridSpan w:val="2"/>
            <w:tcBorders>
              <w:right w:val="single" w:sz="4" w:space="0" w:color="auto"/>
            </w:tcBorders>
          </w:tcPr>
          <w:p w14:paraId="098A916E" w14:textId="215BF0CE" w:rsidR="00091C3A" w:rsidRPr="00375871" w:rsidRDefault="00894CCA" w:rsidP="00091C3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87" w:type="dxa"/>
            <w:tcBorders>
              <w:left w:val="single" w:sz="4" w:space="0" w:color="auto"/>
              <w:right w:val="single" w:sz="4" w:space="0" w:color="auto"/>
            </w:tcBorders>
            <w:vAlign w:val="center"/>
          </w:tcPr>
          <w:p w14:paraId="23F9D2A0" w14:textId="0C8B874F" w:rsidR="00091C3A" w:rsidRPr="00375871" w:rsidRDefault="00091C3A" w:rsidP="00091C3A">
            <w:pPr>
              <w:spacing w:after="0" w:line="240" w:lineRule="auto"/>
              <w:ind w:left="0" w:right="0" w:firstLine="0"/>
              <w:jc w:val="center"/>
              <w:rPr>
                <w:rFonts w:cs="Aptos"/>
                <w:iCs/>
                <w:sz w:val="16"/>
                <w:szCs w:val="16"/>
              </w:rPr>
            </w:pPr>
            <w:r>
              <w:rPr>
                <w:sz w:val="16"/>
                <w:szCs w:val="16"/>
              </w:rPr>
              <w:t>0,03</w:t>
            </w:r>
          </w:p>
        </w:tc>
        <w:tc>
          <w:tcPr>
            <w:tcW w:w="980" w:type="dxa"/>
            <w:tcBorders>
              <w:left w:val="single" w:sz="4" w:space="0" w:color="auto"/>
              <w:right w:val="single" w:sz="4" w:space="0" w:color="auto"/>
            </w:tcBorders>
            <w:vAlign w:val="center"/>
          </w:tcPr>
          <w:p w14:paraId="4211F74D" w14:textId="5FD2946D" w:rsidR="00091C3A" w:rsidRPr="00375871" w:rsidRDefault="00091C3A" w:rsidP="00091C3A">
            <w:pPr>
              <w:spacing w:after="0" w:line="240" w:lineRule="auto"/>
              <w:ind w:left="0" w:right="0" w:firstLine="0"/>
              <w:jc w:val="center"/>
              <w:rPr>
                <w:rFonts w:cs="Aptos"/>
                <w:iCs/>
                <w:sz w:val="16"/>
                <w:szCs w:val="16"/>
              </w:rPr>
            </w:pPr>
            <w:r>
              <w:rPr>
                <w:sz w:val="16"/>
                <w:szCs w:val="16"/>
              </w:rPr>
              <w:t>0,05</w:t>
            </w:r>
          </w:p>
        </w:tc>
        <w:tc>
          <w:tcPr>
            <w:tcW w:w="980" w:type="dxa"/>
            <w:tcBorders>
              <w:left w:val="single" w:sz="4" w:space="0" w:color="auto"/>
              <w:right w:val="single" w:sz="4" w:space="0" w:color="auto"/>
            </w:tcBorders>
            <w:vAlign w:val="center"/>
          </w:tcPr>
          <w:p w14:paraId="46492122" w14:textId="2C94F250" w:rsidR="00091C3A" w:rsidRPr="00375871" w:rsidRDefault="00091C3A" w:rsidP="00091C3A">
            <w:pPr>
              <w:spacing w:after="0" w:line="240" w:lineRule="auto"/>
              <w:ind w:left="0" w:right="0" w:firstLine="0"/>
              <w:jc w:val="center"/>
              <w:rPr>
                <w:rFonts w:cs="Aptos"/>
                <w:iCs/>
                <w:sz w:val="16"/>
                <w:szCs w:val="16"/>
              </w:rPr>
            </w:pPr>
            <w:r>
              <w:rPr>
                <w:sz w:val="16"/>
                <w:szCs w:val="16"/>
              </w:rPr>
              <w:t>0,10</w:t>
            </w:r>
          </w:p>
        </w:tc>
        <w:tc>
          <w:tcPr>
            <w:tcW w:w="980" w:type="dxa"/>
            <w:tcBorders>
              <w:left w:val="single" w:sz="4" w:space="0" w:color="auto"/>
              <w:right w:val="single" w:sz="4" w:space="0" w:color="auto"/>
            </w:tcBorders>
            <w:vAlign w:val="center"/>
          </w:tcPr>
          <w:p w14:paraId="7E88FF39" w14:textId="6920C34C" w:rsidR="00091C3A" w:rsidRPr="00375871" w:rsidRDefault="00091C3A" w:rsidP="00091C3A">
            <w:pPr>
              <w:spacing w:after="0" w:line="240" w:lineRule="auto"/>
              <w:ind w:left="0" w:right="0" w:firstLine="0"/>
              <w:jc w:val="center"/>
              <w:rPr>
                <w:rFonts w:cs="Aptos"/>
                <w:iCs/>
                <w:sz w:val="16"/>
                <w:szCs w:val="16"/>
              </w:rPr>
            </w:pPr>
            <w:r>
              <w:rPr>
                <w:sz w:val="16"/>
                <w:szCs w:val="16"/>
              </w:rPr>
              <w:t>0,05</w:t>
            </w:r>
          </w:p>
        </w:tc>
        <w:tc>
          <w:tcPr>
            <w:tcW w:w="975" w:type="dxa"/>
            <w:tcBorders>
              <w:left w:val="single" w:sz="4" w:space="0" w:color="auto"/>
              <w:right w:val="single" w:sz="4" w:space="0" w:color="auto"/>
            </w:tcBorders>
            <w:vAlign w:val="center"/>
          </w:tcPr>
          <w:p w14:paraId="68B420CB" w14:textId="28F12B74" w:rsidR="00091C3A" w:rsidRPr="00375871" w:rsidRDefault="00091C3A" w:rsidP="00091C3A">
            <w:pPr>
              <w:spacing w:after="0" w:line="240" w:lineRule="auto"/>
              <w:ind w:left="0" w:right="0" w:firstLine="0"/>
              <w:jc w:val="center"/>
              <w:rPr>
                <w:rFonts w:cs="Aptos"/>
                <w:iCs/>
                <w:sz w:val="16"/>
                <w:szCs w:val="16"/>
              </w:rPr>
            </w:pPr>
            <w:r>
              <w:rPr>
                <w:sz w:val="16"/>
                <w:szCs w:val="16"/>
              </w:rPr>
              <w:t>0,05</w:t>
            </w:r>
          </w:p>
        </w:tc>
        <w:tc>
          <w:tcPr>
            <w:tcW w:w="975" w:type="dxa"/>
            <w:tcBorders>
              <w:left w:val="single" w:sz="4" w:space="0" w:color="auto"/>
              <w:right w:val="single" w:sz="4" w:space="0" w:color="auto"/>
            </w:tcBorders>
            <w:vAlign w:val="center"/>
          </w:tcPr>
          <w:p w14:paraId="615B0BF2" w14:textId="471CC9BF" w:rsidR="00091C3A" w:rsidRPr="00375871" w:rsidRDefault="00091C3A" w:rsidP="00091C3A">
            <w:pPr>
              <w:spacing w:after="0" w:line="240" w:lineRule="auto"/>
              <w:ind w:left="0" w:right="0" w:firstLine="0"/>
              <w:jc w:val="center"/>
              <w:rPr>
                <w:rFonts w:cs="Aptos"/>
                <w:iCs/>
                <w:sz w:val="16"/>
                <w:szCs w:val="16"/>
              </w:rPr>
            </w:pPr>
            <w:r>
              <w:rPr>
                <w:sz w:val="16"/>
                <w:szCs w:val="16"/>
              </w:rPr>
              <w:t>0,16</w:t>
            </w:r>
          </w:p>
        </w:tc>
        <w:tc>
          <w:tcPr>
            <w:tcW w:w="975" w:type="dxa"/>
            <w:tcBorders>
              <w:left w:val="single" w:sz="4" w:space="0" w:color="auto"/>
            </w:tcBorders>
            <w:vAlign w:val="center"/>
          </w:tcPr>
          <w:p w14:paraId="7CE63AF2" w14:textId="36747E9A" w:rsidR="00091C3A" w:rsidRPr="00375871" w:rsidRDefault="00091C3A" w:rsidP="00091C3A">
            <w:pPr>
              <w:spacing w:after="0" w:line="240" w:lineRule="auto"/>
              <w:ind w:left="0" w:right="0" w:firstLine="0"/>
              <w:jc w:val="center"/>
              <w:rPr>
                <w:rFonts w:cs="Aptos"/>
                <w:iCs/>
                <w:sz w:val="16"/>
                <w:szCs w:val="16"/>
              </w:rPr>
            </w:pPr>
            <w:r>
              <w:rPr>
                <w:sz w:val="16"/>
                <w:szCs w:val="16"/>
              </w:rPr>
              <w:t>0,08</w:t>
            </w:r>
          </w:p>
        </w:tc>
      </w:tr>
    </w:tbl>
    <w:p w14:paraId="66A8D9DE" w14:textId="77777777" w:rsidR="00375871" w:rsidRPr="005B7D08" w:rsidRDefault="00375871" w:rsidP="00375871">
      <w:pPr>
        <w:pBdr>
          <w:top w:val="single" w:sz="12" w:space="1" w:color="auto"/>
          <w:left w:val="single" w:sz="12" w:space="4" w:color="auto"/>
          <w:bottom w:val="single" w:sz="12" w:space="1" w:color="auto"/>
          <w:right w:val="single" w:sz="12" w:space="4" w:color="auto"/>
        </w:pBdr>
        <w:rPr>
          <w:b/>
          <w:bCs/>
        </w:rPr>
      </w:pPr>
      <w:r w:rsidRPr="005B7D08">
        <w:rPr>
          <w:b/>
          <w:bCs/>
        </w:rPr>
        <w:t>CEL 2. POBUDZIĆ I WESPRZEĆ PRZEDSIĘBIORCZOŚĆ LOKALNĄ – SFERA GOSPODARCZA</w:t>
      </w:r>
    </w:p>
    <w:tbl>
      <w:tblPr>
        <w:tblStyle w:val="Tabela-Siatka"/>
        <w:tblW w:w="9074" w:type="dxa"/>
        <w:tblInd w:w="10" w:type="dxa"/>
        <w:tblCellMar>
          <w:left w:w="0" w:type="dxa"/>
          <w:right w:w="0" w:type="dxa"/>
        </w:tblCellMar>
        <w:tblLook w:val="04A0" w:firstRow="1" w:lastRow="0" w:firstColumn="1" w:lastColumn="0" w:noHBand="0" w:noVBand="1"/>
      </w:tblPr>
      <w:tblGrid>
        <w:gridCol w:w="1164"/>
        <w:gridCol w:w="726"/>
        <w:gridCol w:w="670"/>
        <w:gridCol w:w="651"/>
        <w:gridCol w:w="648"/>
        <w:gridCol w:w="651"/>
        <w:gridCol w:w="651"/>
        <w:gridCol w:w="651"/>
        <w:gridCol w:w="651"/>
        <w:gridCol w:w="561"/>
        <w:gridCol w:w="659"/>
        <w:gridCol w:w="1391"/>
      </w:tblGrid>
      <w:tr w:rsidR="00375871" w:rsidRPr="00B91678" w14:paraId="51BBD3FA" w14:textId="77777777" w:rsidTr="008F71E9">
        <w:tc>
          <w:tcPr>
            <w:tcW w:w="1162" w:type="dxa"/>
            <w:vMerge w:val="restart"/>
            <w:vAlign w:val="center"/>
          </w:tcPr>
          <w:p w14:paraId="239B5C0D" w14:textId="77777777" w:rsidR="00375871" w:rsidRPr="00B91678" w:rsidRDefault="00375871" w:rsidP="002F610A">
            <w:pPr>
              <w:spacing w:after="0"/>
              <w:ind w:left="11" w:right="6" w:hanging="11"/>
              <w:jc w:val="center"/>
              <w:rPr>
                <w:sz w:val="14"/>
                <w:szCs w:val="14"/>
              </w:rPr>
            </w:pPr>
            <w:r w:rsidRPr="00B91678">
              <w:rPr>
                <w:b/>
                <w:bCs/>
                <w:sz w:val="14"/>
                <w:szCs w:val="14"/>
              </w:rPr>
              <w:t>Nazwa wskaźnika</w:t>
            </w:r>
          </w:p>
        </w:tc>
        <w:tc>
          <w:tcPr>
            <w:tcW w:w="1395" w:type="dxa"/>
            <w:gridSpan w:val="2"/>
            <w:vAlign w:val="center"/>
          </w:tcPr>
          <w:p w14:paraId="1A27138D" w14:textId="77777777" w:rsidR="00375871" w:rsidRPr="00B91678" w:rsidRDefault="00375871" w:rsidP="002F610A">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66" w:type="dxa"/>
            <w:gridSpan w:val="7"/>
            <w:vAlign w:val="center"/>
          </w:tcPr>
          <w:p w14:paraId="6825BDDF"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59" w:type="dxa"/>
            <w:vMerge w:val="restart"/>
            <w:vAlign w:val="center"/>
          </w:tcPr>
          <w:p w14:paraId="0AF1EFF4" w14:textId="77777777" w:rsidR="00375871" w:rsidRPr="00B91678" w:rsidRDefault="00375871" w:rsidP="002F610A">
            <w:pPr>
              <w:spacing w:after="0"/>
              <w:ind w:left="11" w:right="6" w:hanging="11"/>
              <w:jc w:val="center"/>
              <w:rPr>
                <w:sz w:val="14"/>
                <w:szCs w:val="14"/>
              </w:rPr>
            </w:pPr>
            <w:r>
              <w:rPr>
                <w:rFonts w:eastAsia="Times New Roman"/>
                <w:b/>
                <w:bCs/>
                <w:color w:val="000000" w:themeColor="text1"/>
                <w:sz w:val="14"/>
                <w:szCs w:val="14"/>
              </w:rPr>
              <w:t>Trend</w:t>
            </w:r>
          </w:p>
        </w:tc>
        <w:tc>
          <w:tcPr>
            <w:tcW w:w="1392" w:type="dxa"/>
            <w:vMerge w:val="restart"/>
            <w:vAlign w:val="center"/>
          </w:tcPr>
          <w:p w14:paraId="7E8F123E"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375871" w:rsidRPr="00B91678" w14:paraId="317A9EDA" w14:textId="77777777" w:rsidTr="008F71E9">
        <w:tc>
          <w:tcPr>
            <w:tcW w:w="1162" w:type="dxa"/>
            <w:vMerge/>
            <w:vAlign w:val="center"/>
          </w:tcPr>
          <w:p w14:paraId="2DBFF69D" w14:textId="77777777" w:rsidR="00375871" w:rsidRPr="00B91678" w:rsidRDefault="00375871" w:rsidP="002F610A">
            <w:pPr>
              <w:spacing w:after="0"/>
              <w:ind w:left="11" w:right="6" w:hanging="11"/>
              <w:jc w:val="center"/>
              <w:rPr>
                <w:sz w:val="14"/>
                <w:szCs w:val="14"/>
              </w:rPr>
            </w:pPr>
          </w:p>
        </w:tc>
        <w:tc>
          <w:tcPr>
            <w:tcW w:w="723" w:type="dxa"/>
            <w:vAlign w:val="center"/>
          </w:tcPr>
          <w:p w14:paraId="3864A1E1" w14:textId="77777777" w:rsidR="00375871" w:rsidRPr="00B91678" w:rsidRDefault="00375871"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2" w:type="dxa"/>
            <w:vAlign w:val="center"/>
          </w:tcPr>
          <w:p w14:paraId="07A2FB1A"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1" w:type="dxa"/>
            <w:vAlign w:val="center"/>
          </w:tcPr>
          <w:p w14:paraId="1287B711"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49" w:type="dxa"/>
            <w:vAlign w:val="center"/>
          </w:tcPr>
          <w:p w14:paraId="7B86B780"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51" w:type="dxa"/>
            <w:vAlign w:val="center"/>
          </w:tcPr>
          <w:p w14:paraId="7A3AAFC5"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51" w:type="dxa"/>
            <w:vAlign w:val="center"/>
          </w:tcPr>
          <w:p w14:paraId="38760596" w14:textId="77777777" w:rsidR="00375871" w:rsidRPr="00B91678" w:rsidRDefault="00375871" w:rsidP="002F610A">
            <w:pPr>
              <w:spacing w:after="0"/>
              <w:ind w:left="11" w:right="6" w:hanging="11"/>
              <w:jc w:val="center"/>
              <w:rPr>
                <w:sz w:val="14"/>
                <w:szCs w:val="14"/>
              </w:rPr>
            </w:pPr>
            <w:r w:rsidRPr="00B91678">
              <w:rPr>
                <w:b/>
                <w:bCs/>
                <w:color w:val="000000" w:themeColor="text1"/>
                <w:sz w:val="14"/>
                <w:szCs w:val="14"/>
              </w:rPr>
              <w:t>2021</w:t>
            </w:r>
          </w:p>
        </w:tc>
        <w:tc>
          <w:tcPr>
            <w:tcW w:w="651" w:type="dxa"/>
            <w:vAlign w:val="center"/>
          </w:tcPr>
          <w:p w14:paraId="22C1306C" w14:textId="77777777" w:rsidR="00375871" w:rsidRPr="00B91678" w:rsidRDefault="00375871" w:rsidP="002F610A">
            <w:pPr>
              <w:spacing w:after="0"/>
              <w:ind w:left="11" w:right="6" w:hanging="11"/>
              <w:jc w:val="center"/>
              <w:rPr>
                <w:sz w:val="14"/>
                <w:szCs w:val="14"/>
              </w:rPr>
            </w:pPr>
            <w:r w:rsidRPr="00B91678">
              <w:rPr>
                <w:b/>
                <w:bCs/>
                <w:color w:val="000000" w:themeColor="text1"/>
                <w:sz w:val="14"/>
                <w:szCs w:val="14"/>
              </w:rPr>
              <w:t>2022</w:t>
            </w:r>
          </w:p>
        </w:tc>
        <w:tc>
          <w:tcPr>
            <w:tcW w:w="651" w:type="dxa"/>
            <w:vAlign w:val="center"/>
          </w:tcPr>
          <w:p w14:paraId="686B6C69" w14:textId="77777777" w:rsidR="00375871" w:rsidRPr="00B91678" w:rsidRDefault="00375871" w:rsidP="002F610A">
            <w:pPr>
              <w:spacing w:after="0"/>
              <w:ind w:left="11" w:right="6" w:hanging="11"/>
              <w:jc w:val="center"/>
              <w:rPr>
                <w:sz w:val="14"/>
                <w:szCs w:val="14"/>
              </w:rPr>
            </w:pPr>
            <w:r w:rsidRPr="00B91678">
              <w:rPr>
                <w:b/>
                <w:bCs/>
                <w:color w:val="000000" w:themeColor="text1"/>
                <w:sz w:val="14"/>
                <w:szCs w:val="14"/>
              </w:rPr>
              <w:t>2023</w:t>
            </w:r>
          </w:p>
        </w:tc>
        <w:tc>
          <w:tcPr>
            <w:tcW w:w="562" w:type="dxa"/>
            <w:vAlign w:val="center"/>
          </w:tcPr>
          <w:p w14:paraId="7C2AD56D" w14:textId="77777777" w:rsidR="00375871" w:rsidRPr="00B91678" w:rsidRDefault="00375871"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59" w:type="dxa"/>
            <w:vMerge/>
            <w:vAlign w:val="center"/>
          </w:tcPr>
          <w:p w14:paraId="124ABC46" w14:textId="77777777" w:rsidR="00375871" w:rsidRPr="00B91678" w:rsidRDefault="00375871" w:rsidP="002F610A">
            <w:pPr>
              <w:spacing w:after="0"/>
              <w:ind w:left="11" w:right="6" w:hanging="11"/>
              <w:jc w:val="center"/>
              <w:rPr>
                <w:sz w:val="14"/>
                <w:szCs w:val="14"/>
              </w:rPr>
            </w:pPr>
          </w:p>
        </w:tc>
        <w:tc>
          <w:tcPr>
            <w:tcW w:w="1392" w:type="dxa"/>
            <w:vMerge/>
            <w:vAlign w:val="center"/>
          </w:tcPr>
          <w:p w14:paraId="58257EB4" w14:textId="77777777" w:rsidR="00375871" w:rsidRPr="00B91678" w:rsidRDefault="00375871" w:rsidP="002F610A">
            <w:pPr>
              <w:spacing w:after="0"/>
              <w:ind w:left="11" w:right="6" w:hanging="11"/>
              <w:jc w:val="center"/>
              <w:rPr>
                <w:sz w:val="14"/>
                <w:szCs w:val="14"/>
              </w:rPr>
            </w:pPr>
          </w:p>
        </w:tc>
      </w:tr>
      <w:tr w:rsidR="00375871" w:rsidRPr="00D50CDE" w14:paraId="09F654B5" w14:textId="77777777" w:rsidTr="00AE01A6">
        <w:tblPrEx>
          <w:tblCellMar>
            <w:left w:w="108" w:type="dxa"/>
            <w:right w:w="108" w:type="dxa"/>
          </w:tblCellMar>
        </w:tblPrEx>
        <w:trPr>
          <w:trHeight w:val="566"/>
        </w:trPr>
        <w:tc>
          <w:tcPr>
            <w:tcW w:w="1162" w:type="dxa"/>
            <w:vAlign w:val="center"/>
          </w:tcPr>
          <w:p w14:paraId="482CD468"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Liczba osób fizycznych prowadzących działalność gospodarczą na 100 mieszkańców w wieku produkcyjnym w %</w:t>
            </w:r>
          </w:p>
        </w:tc>
        <w:tc>
          <w:tcPr>
            <w:tcW w:w="723" w:type="dxa"/>
            <w:vAlign w:val="center"/>
          </w:tcPr>
          <w:p w14:paraId="7ADD70FF"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5,60</w:t>
            </w:r>
          </w:p>
        </w:tc>
        <w:tc>
          <w:tcPr>
            <w:tcW w:w="672" w:type="dxa"/>
            <w:vAlign w:val="center"/>
          </w:tcPr>
          <w:p w14:paraId="1C44D0F6"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13</w:t>
            </w:r>
          </w:p>
        </w:tc>
        <w:tc>
          <w:tcPr>
            <w:tcW w:w="651" w:type="dxa"/>
            <w:shd w:val="clear" w:color="auto" w:fill="83CAEB" w:themeFill="accent1" w:themeFillTint="66"/>
            <w:vAlign w:val="center"/>
          </w:tcPr>
          <w:p w14:paraId="17113D9E"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5,60</w:t>
            </w:r>
          </w:p>
        </w:tc>
        <w:tc>
          <w:tcPr>
            <w:tcW w:w="649" w:type="dxa"/>
            <w:shd w:val="clear" w:color="auto" w:fill="83CAEB" w:themeFill="accent1" w:themeFillTint="66"/>
            <w:vAlign w:val="center"/>
          </w:tcPr>
          <w:p w14:paraId="0B759E7C" w14:textId="77777777" w:rsidR="00375871" w:rsidRPr="00D50CDE" w:rsidRDefault="00375871"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6,3</w:t>
            </w:r>
          </w:p>
        </w:tc>
        <w:tc>
          <w:tcPr>
            <w:tcW w:w="651" w:type="dxa"/>
            <w:shd w:val="clear" w:color="auto" w:fill="83CAEB" w:themeFill="accent1" w:themeFillTint="66"/>
            <w:vAlign w:val="center"/>
          </w:tcPr>
          <w:p w14:paraId="3A4DA47C" w14:textId="77777777" w:rsidR="00375871" w:rsidRPr="00D50CDE" w:rsidRDefault="00375871"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6,98</w:t>
            </w:r>
          </w:p>
        </w:tc>
        <w:tc>
          <w:tcPr>
            <w:tcW w:w="651" w:type="dxa"/>
            <w:shd w:val="clear" w:color="auto" w:fill="83CAEB" w:themeFill="accent1" w:themeFillTint="66"/>
            <w:vAlign w:val="center"/>
          </w:tcPr>
          <w:p w14:paraId="4FABEDAE" w14:textId="77777777" w:rsidR="00375871" w:rsidRPr="00D50CDE" w:rsidRDefault="00375871"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7,13</w:t>
            </w:r>
          </w:p>
        </w:tc>
        <w:tc>
          <w:tcPr>
            <w:tcW w:w="651" w:type="dxa"/>
            <w:shd w:val="clear" w:color="auto" w:fill="83CAEB" w:themeFill="accent1" w:themeFillTint="66"/>
            <w:vAlign w:val="center"/>
          </w:tcPr>
          <w:p w14:paraId="11CA14BD" w14:textId="77777777" w:rsidR="00375871" w:rsidRPr="00D50CDE" w:rsidRDefault="00375871"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7,72</w:t>
            </w:r>
          </w:p>
        </w:tc>
        <w:tc>
          <w:tcPr>
            <w:tcW w:w="651" w:type="dxa"/>
            <w:shd w:val="clear" w:color="auto" w:fill="83CAEB" w:themeFill="accent1" w:themeFillTint="66"/>
            <w:vAlign w:val="center"/>
          </w:tcPr>
          <w:p w14:paraId="108A590D" w14:textId="77777777" w:rsidR="00375871" w:rsidRPr="00D50CDE" w:rsidRDefault="00375871"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6,94</w:t>
            </w:r>
          </w:p>
        </w:tc>
        <w:tc>
          <w:tcPr>
            <w:tcW w:w="562" w:type="dxa"/>
            <w:vAlign w:val="center"/>
          </w:tcPr>
          <w:p w14:paraId="2686F8A7"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8</w:t>
            </w:r>
          </w:p>
        </w:tc>
        <w:tc>
          <w:tcPr>
            <w:tcW w:w="659" w:type="dxa"/>
            <w:vAlign w:val="center"/>
          </w:tcPr>
          <w:p w14:paraId="22FDE999"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rośnie</w:t>
            </w:r>
          </w:p>
        </w:tc>
        <w:tc>
          <w:tcPr>
            <w:tcW w:w="1392" w:type="dxa"/>
            <w:vAlign w:val="center"/>
          </w:tcPr>
          <w:p w14:paraId="01F75EA3" w14:textId="77777777" w:rsidR="00375871" w:rsidRPr="00D50CDE" w:rsidRDefault="00375871"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Główny Urząd Statystyczny</w:t>
            </w:r>
          </w:p>
        </w:tc>
      </w:tr>
    </w:tbl>
    <w:p w14:paraId="3F2A3F62" w14:textId="77777777" w:rsidR="00A47133" w:rsidRDefault="00A47133" w:rsidP="00EF5B6C">
      <w:pPr>
        <w:pStyle w:val="Bezodstpw"/>
      </w:pPr>
    </w:p>
    <w:tbl>
      <w:tblPr>
        <w:tblStyle w:val="Tabela-Siatka1"/>
        <w:tblW w:w="0" w:type="auto"/>
        <w:tblLook w:val="04A0" w:firstRow="1" w:lastRow="0" w:firstColumn="1" w:lastColumn="0" w:noHBand="0" w:noVBand="1"/>
      </w:tblPr>
      <w:tblGrid>
        <w:gridCol w:w="1147"/>
        <w:gridCol w:w="993"/>
        <w:gridCol w:w="994"/>
        <w:gridCol w:w="989"/>
        <w:gridCol w:w="989"/>
        <w:gridCol w:w="989"/>
        <w:gridCol w:w="987"/>
        <w:gridCol w:w="987"/>
        <w:gridCol w:w="987"/>
      </w:tblGrid>
      <w:tr w:rsidR="00375871" w:rsidRPr="00375871" w14:paraId="0A61CA1C" w14:textId="77777777" w:rsidTr="008F71E9">
        <w:tc>
          <w:tcPr>
            <w:tcW w:w="1147" w:type="dxa"/>
            <w:vAlign w:val="center"/>
          </w:tcPr>
          <w:p w14:paraId="30116C0E"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dane</w:t>
            </w:r>
          </w:p>
        </w:tc>
        <w:tc>
          <w:tcPr>
            <w:tcW w:w="993" w:type="dxa"/>
            <w:tcBorders>
              <w:bottom w:val="single" w:sz="4" w:space="0" w:color="auto"/>
            </w:tcBorders>
            <w:vAlign w:val="center"/>
          </w:tcPr>
          <w:p w14:paraId="276B2E07" w14:textId="77777777" w:rsidR="00375871" w:rsidRPr="00375871" w:rsidRDefault="00375871" w:rsidP="008F71E9">
            <w:pPr>
              <w:spacing w:after="0" w:line="240" w:lineRule="auto"/>
              <w:ind w:left="0" w:right="0" w:firstLine="0"/>
              <w:jc w:val="center"/>
              <w:rPr>
                <w:rFonts w:eastAsia="Times New Roman"/>
                <w:b/>
                <w:bCs/>
                <w:iCs/>
                <w:sz w:val="16"/>
                <w:szCs w:val="16"/>
              </w:rPr>
            </w:pPr>
          </w:p>
        </w:tc>
        <w:tc>
          <w:tcPr>
            <w:tcW w:w="994" w:type="dxa"/>
            <w:tcBorders>
              <w:bottom w:val="single" w:sz="4" w:space="0" w:color="auto"/>
            </w:tcBorders>
            <w:vAlign w:val="center"/>
          </w:tcPr>
          <w:p w14:paraId="55D18D52"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89" w:type="dxa"/>
            <w:tcBorders>
              <w:bottom w:val="single" w:sz="4" w:space="0" w:color="auto"/>
            </w:tcBorders>
            <w:vAlign w:val="center"/>
          </w:tcPr>
          <w:p w14:paraId="63276744"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89" w:type="dxa"/>
            <w:tcBorders>
              <w:bottom w:val="single" w:sz="4" w:space="0" w:color="auto"/>
            </w:tcBorders>
            <w:vAlign w:val="center"/>
          </w:tcPr>
          <w:p w14:paraId="79B18BCB"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89" w:type="dxa"/>
            <w:tcBorders>
              <w:bottom w:val="single" w:sz="4" w:space="0" w:color="auto"/>
            </w:tcBorders>
            <w:vAlign w:val="center"/>
          </w:tcPr>
          <w:p w14:paraId="2B4CE0C2"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87" w:type="dxa"/>
            <w:tcBorders>
              <w:bottom w:val="single" w:sz="4" w:space="0" w:color="auto"/>
            </w:tcBorders>
            <w:vAlign w:val="center"/>
          </w:tcPr>
          <w:p w14:paraId="3F574F9D"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87" w:type="dxa"/>
            <w:tcBorders>
              <w:bottom w:val="single" w:sz="4" w:space="0" w:color="auto"/>
            </w:tcBorders>
            <w:vAlign w:val="center"/>
          </w:tcPr>
          <w:p w14:paraId="13960B69"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87" w:type="dxa"/>
            <w:tcBorders>
              <w:bottom w:val="single" w:sz="4" w:space="0" w:color="auto"/>
            </w:tcBorders>
            <w:vAlign w:val="center"/>
          </w:tcPr>
          <w:p w14:paraId="7E4078A8" w14:textId="77777777" w:rsidR="00375871" w:rsidRPr="00375871" w:rsidRDefault="00375871" w:rsidP="008F71E9">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375871" w:rsidRPr="00375871" w14:paraId="5EFFCE34" w14:textId="77777777" w:rsidTr="008F71E9">
        <w:tc>
          <w:tcPr>
            <w:tcW w:w="1147" w:type="dxa"/>
            <w:vMerge w:val="restart"/>
            <w:vAlign w:val="center"/>
          </w:tcPr>
          <w:p w14:paraId="64933810"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cs="Aptos"/>
                <w:iCs/>
                <w:sz w:val="16"/>
                <w:szCs w:val="16"/>
              </w:rPr>
              <w:t>liczba osób fizycznych prowadzących działalność gospodarczą na 100 mieszkańców w wieku produkcyjnym</w:t>
            </w:r>
          </w:p>
        </w:tc>
        <w:tc>
          <w:tcPr>
            <w:tcW w:w="993" w:type="dxa"/>
          </w:tcPr>
          <w:p w14:paraId="7EDA97DF"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4" w:type="dxa"/>
            <w:vAlign w:val="center"/>
          </w:tcPr>
          <w:p w14:paraId="230152F4"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cs="Aptos"/>
                <w:iCs/>
                <w:sz w:val="16"/>
                <w:szCs w:val="16"/>
              </w:rPr>
              <w:t>13</w:t>
            </w:r>
          </w:p>
        </w:tc>
        <w:tc>
          <w:tcPr>
            <w:tcW w:w="989" w:type="dxa"/>
            <w:vAlign w:val="center"/>
          </w:tcPr>
          <w:p w14:paraId="04D827BF"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cs="Aptos"/>
                <w:iCs/>
                <w:sz w:val="16"/>
                <w:szCs w:val="16"/>
              </w:rPr>
              <w:t>12,46</w:t>
            </w:r>
          </w:p>
        </w:tc>
        <w:tc>
          <w:tcPr>
            <w:tcW w:w="989" w:type="dxa"/>
            <w:vAlign w:val="center"/>
          </w:tcPr>
          <w:p w14:paraId="73797A57"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cs="Aptos"/>
                <w:iCs/>
                <w:sz w:val="16"/>
                <w:szCs w:val="16"/>
              </w:rPr>
              <w:t>12,32</w:t>
            </w:r>
          </w:p>
        </w:tc>
        <w:tc>
          <w:tcPr>
            <w:tcW w:w="989" w:type="dxa"/>
            <w:tcBorders>
              <w:right w:val="single" w:sz="4" w:space="0" w:color="auto"/>
            </w:tcBorders>
            <w:vAlign w:val="center"/>
          </w:tcPr>
          <w:p w14:paraId="16573F0A"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cs="Aptos"/>
                <w:iCs/>
                <w:sz w:val="16"/>
                <w:szCs w:val="16"/>
              </w:rPr>
              <w:t>12,61</w:t>
            </w:r>
          </w:p>
        </w:tc>
        <w:tc>
          <w:tcPr>
            <w:tcW w:w="987" w:type="dxa"/>
            <w:tcBorders>
              <w:left w:val="single" w:sz="4" w:space="0" w:color="auto"/>
              <w:right w:val="single" w:sz="4" w:space="0" w:color="auto"/>
            </w:tcBorders>
            <w:vAlign w:val="center"/>
          </w:tcPr>
          <w:p w14:paraId="2C1A179C" w14:textId="77777777" w:rsidR="00375871" w:rsidRPr="00375871" w:rsidRDefault="00375871" w:rsidP="008F71E9">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tc>
        <w:tc>
          <w:tcPr>
            <w:tcW w:w="987" w:type="dxa"/>
            <w:tcBorders>
              <w:left w:val="single" w:sz="4" w:space="0" w:color="auto"/>
            </w:tcBorders>
            <w:vAlign w:val="center"/>
          </w:tcPr>
          <w:p w14:paraId="00087F43" w14:textId="77777777" w:rsidR="00375871" w:rsidRPr="00375871" w:rsidRDefault="00375871" w:rsidP="008F71E9">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tc>
        <w:tc>
          <w:tcPr>
            <w:tcW w:w="987" w:type="dxa"/>
            <w:tcBorders>
              <w:right w:val="single" w:sz="4" w:space="0" w:color="auto"/>
            </w:tcBorders>
            <w:vAlign w:val="center"/>
          </w:tcPr>
          <w:p w14:paraId="6106DAAB" w14:textId="77777777" w:rsidR="00375871" w:rsidRPr="00375871" w:rsidRDefault="00375871" w:rsidP="008F71E9">
            <w:pPr>
              <w:spacing w:after="0" w:line="240" w:lineRule="auto"/>
              <w:ind w:left="0" w:right="0" w:firstLine="0"/>
              <w:jc w:val="center"/>
              <w:rPr>
                <w:rFonts w:eastAsia="Times New Roman"/>
                <w:iCs/>
                <w:sz w:val="16"/>
                <w:szCs w:val="16"/>
              </w:rPr>
            </w:pPr>
            <w:proofErr w:type="spellStart"/>
            <w:r w:rsidRPr="00375871">
              <w:rPr>
                <w:rFonts w:cs="Aptos"/>
                <w:iCs/>
                <w:sz w:val="16"/>
                <w:szCs w:val="16"/>
              </w:rPr>
              <w:t>bd</w:t>
            </w:r>
            <w:proofErr w:type="spellEnd"/>
          </w:p>
        </w:tc>
      </w:tr>
      <w:tr w:rsidR="00375871" w:rsidRPr="00375871" w14:paraId="7AE69476" w14:textId="77777777" w:rsidTr="008F71E9">
        <w:tc>
          <w:tcPr>
            <w:tcW w:w="1147" w:type="dxa"/>
            <w:vMerge/>
          </w:tcPr>
          <w:p w14:paraId="16968094" w14:textId="77777777" w:rsidR="00375871" w:rsidRPr="00375871" w:rsidRDefault="00375871" w:rsidP="008F71E9">
            <w:pPr>
              <w:spacing w:after="0" w:line="240" w:lineRule="auto"/>
              <w:ind w:left="0" w:right="0" w:firstLine="0"/>
              <w:jc w:val="center"/>
              <w:rPr>
                <w:rFonts w:eastAsia="Times New Roman"/>
                <w:iCs/>
                <w:sz w:val="16"/>
                <w:szCs w:val="16"/>
              </w:rPr>
            </w:pPr>
          </w:p>
        </w:tc>
        <w:tc>
          <w:tcPr>
            <w:tcW w:w="993" w:type="dxa"/>
            <w:tcBorders>
              <w:right w:val="single" w:sz="4" w:space="0" w:color="auto"/>
            </w:tcBorders>
            <w:vAlign w:val="center"/>
          </w:tcPr>
          <w:p w14:paraId="26CF5F85" w14:textId="77777777" w:rsidR="00375871" w:rsidRPr="00375871" w:rsidRDefault="00375871" w:rsidP="008F71E9">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4" w:type="dxa"/>
            <w:tcBorders>
              <w:left w:val="single" w:sz="4" w:space="0" w:color="auto"/>
              <w:right w:val="single" w:sz="4" w:space="0" w:color="auto"/>
            </w:tcBorders>
            <w:vAlign w:val="center"/>
          </w:tcPr>
          <w:p w14:paraId="7C903C2B"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184 OR2x**</w:t>
            </w:r>
          </w:p>
          <w:p w14:paraId="44612911"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244 OR1x**</w:t>
            </w:r>
          </w:p>
          <w:p w14:paraId="5E715D4C"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5,60%</w:t>
            </w:r>
          </w:p>
        </w:tc>
        <w:tc>
          <w:tcPr>
            <w:tcW w:w="989" w:type="dxa"/>
            <w:tcBorders>
              <w:left w:val="single" w:sz="4" w:space="0" w:color="auto"/>
              <w:right w:val="single" w:sz="4" w:space="0" w:color="auto"/>
            </w:tcBorders>
            <w:vAlign w:val="center"/>
          </w:tcPr>
          <w:p w14:paraId="3E150A92"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187</w:t>
            </w:r>
          </w:p>
          <w:p w14:paraId="48435456" w14:textId="77777777" w:rsidR="00375871" w:rsidRPr="00375871" w:rsidRDefault="00375871" w:rsidP="008F71E9">
            <w:pPr>
              <w:spacing w:after="0" w:line="240" w:lineRule="auto"/>
              <w:ind w:left="0" w:right="0" w:firstLine="0"/>
              <w:jc w:val="center"/>
              <w:rPr>
                <w:rFonts w:cs="Aptos"/>
                <w:iCs/>
                <w:sz w:val="16"/>
                <w:szCs w:val="16"/>
              </w:rPr>
            </w:pPr>
          </w:p>
          <w:p w14:paraId="5A074427"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195</w:t>
            </w:r>
          </w:p>
          <w:p w14:paraId="63CE6EFF" w14:textId="77777777" w:rsidR="00375871" w:rsidRPr="00375871" w:rsidRDefault="00375871" w:rsidP="008F71E9">
            <w:pPr>
              <w:spacing w:after="0" w:line="240" w:lineRule="auto"/>
              <w:ind w:left="0" w:right="0" w:firstLine="0"/>
              <w:jc w:val="center"/>
              <w:rPr>
                <w:rFonts w:cs="Aptos"/>
                <w:iCs/>
                <w:sz w:val="16"/>
                <w:szCs w:val="16"/>
              </w:rPr>
            </w:pPr>
          </w:p>
          <w:p w14:paraId="01851CE2"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5,60%</w:t>
            </w:r>
          </w:p>
        </w:tc>
        <w:tc>
          <w:tcPr>
            <w:tcW w:w="989" w:type="dxa"/>
            <w:tcBorders>
              <w:left w:val="single" w:sz="4" w:space="0" w:color="auto"/>
              <w:right w:val="single" w:sz="4" w:space="0" w:color="auto"/>
            </w:tcBorders>
            <w:vAlign w:val="center"/>
          </w:tcPr>
          <w:p w14:paraId="6AB1C152"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191</w:t>
            </w:r>
          </w:p>
          <w:p w14:paraId="405261F9" w14:textId="77777777" w:rsidR="00375871" w:rsidRPr="00375871" w:rsidRDefault="00375871" w:rsidP="008F71E9">
            <w:pPr>
              <w:spacing w:after="0" w:line="240" w:lineRule="auto"/>
              <w:ind w:left="0" w:right="0" w:firstLine="0"/>
              <w:jc w:val="center"/>
              <w:rPr>
                <w:rFonts w:cs="Aptos"/>
                <w:iCs/>
                <w:sz w:val="16"/>
                <w:szCs w:val="16"/>
              </w:rPr>
            </w:pPr>
          </w:p>
          <w:p w14:paraId="33856413"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250</w:t>
            </w:r>
          </w:p>
          <w:p w14:paraId="1F5D05D8" w14:textId="77777777" w:rsidR="00375871" w:rsidRPr="00375871" w:rsidRDefault="00375871" w:rsidP="008F71E9">
            <w:pPr>
              <w:spacing w:after="0" w:line="240" w:lineRule="auto"/>
              <w:ind w:left="0" w:right="0" w:firstLine="0"/>
              <w:jc w:val="center"/>
              <w:rPr>
                <w:rFonts w:cs="Aptos"/>
                <w:iCs/>
                <w:sz w:val="16"/>
                <w:szCs w:val="16"/>
              </w:rPr>
            </w:pPr>
          </w:p>
          <w:p w14:paraId="4EB5FA3F"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6,3%</w:t>
            </w:r>
          </w:p>
        </w:tc>
        <w:tc>
          <w:tcPr>
            <w:tcW w:w="989" w:type="dxa"/>
            <w:tcBorders>
              <w:left w:val="single" w:sz="4" w:space="0" w:color="auto"/>
              <w:right w:val="single" w:sz="4" w:space="0" w:color="auto"/>
            </w:tcBorders>
            <w:vAlign w:val="center"/>
          </w:tcPr>
          <w:p w14:paraId="364E275E"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198</w:t>
            </w:r>
          </w:p>
          <w:p w14:paraId="6F490AE0" w14:textId="77777777" w:rsidR="00375871" w:rsidRPr="00375871" w:rsidRDefault="00375871" w:rsidP="008F71E9">
            <w:pPr>
              <w:spacing w:after="0" w:line="240" w:lineRule="auto"/>
              <w:ind w:left="0" w:right="0" w:firstLine="0"/>
              <w:jc w:val="center"/>
              <w:rPr>
                <w:rFonts w:cs="Aptos"/>
                <w:iCs/>
                <w:sz w:val="16"/>
                <w:szCs w:val="16"/>
              </w:rPr>
            </w:pPr>
          </w:p>
          <w:p w14:paraId="60332963"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257</w:t>
            </w:r>
          </w:p>
          <w:p w14:paraId="25C7981A" w14:textId="77777777" w:rsidR="00375871" w:rsidRPr="00375871" w:rsidRDefault="00375871" w:rsidP="008F71E9">
            <w:pPr>
              <w:spacing w:after="0" w:line="240" w:lineRule="auto"/>
              <w:ind w:left="0" w:right="0" w:firstLine="0"/>
              <w:jc w:val="center"/>
              <w:rPr>
                <w:rFonts w:cs="Aptos"/>
                <w:iCs/>
                <w:sz w:val="16"/>
                <w:szCs w:val="16"/>
              </w:rPr>
            </w:pPr>
          </w:p>
          <w:p w14:paraId="7522EED1"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6,98%</w:t>
            </w:r>
          </w:p>
        </w:tc>
        <w:tc>
          <w:tcPr>
            <w:tcW w:w="987" w:type="dxa"/>
            <w:tcBorders>
              <w:left w:val="single" w:sz="4" w:space="0" w:color="auto"/>
              <w:right w:val="single" w:sz="4" w:space="0" w:color="auto"/>
            </w:tcBorders>
            <w:vAlign w:val="center"/>
          </w:tcPr>
          <w:p w14:paraId="5830ABCE"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194</w:t>
            </w:r>
          </w:p>
          <w:p w14:paraId="5E3BDC9E" w14:textId="77777777" w:rsidR="00375871" w:rsidRPr="00375871" w:rsidRDefault="00375871" w:rsidP="008F71E9">
            <w:pPr>
              <w:spacing w:after="0" w:line="240" w:lineRule="auto"/>
              <w:ind w:left="0" w:right="0" w:firstLine="0"/>
              <w:jc w:val="center"/>
              <w:rPr>
                <w:rFonts w:cs="Aptos"/>
                <w:iCs/>
                <w:sz w:val="16"/>
                <w:szCs w:val="16"/>
              </w:rPr>
            </w:pPr>
          </w:p>
          <w:p w14:paraId="398B90FC"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242</w:t>
            </w:r>
          </w:p>
          <w:p w14:paraId="3A45E97E" w14:textId="77777777" w:rsidR="00375871" w:rsidRPr="00375871" w:rsidRDefault="00375871" w:rsidP="008F71E9">
            <w:pPr>
              <w:spacing w:after="0" w:line="240" w:lineRule="auto"/>
              <w:ind w:left="0" w:right="0" w:firstLine="0"/>
              <w:jc w:val="center"/>
              <w:rPr>
                <w:rFonts w:cs="Aptos"/>
                <w:iCs/>
                <w:sz w:val="16"/>
                <w:szCs w:val="16"/>
              </w:rPr>
            </w:pPr>
          </w:p>
          <w:p w14:paraId="271B475D"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7,13%</w:t>
            </w:r>
          </w:p>
        </w:tc>
        <w:tc>
          <w:tcPr>
            <w:tcW w:w="987" w:type="dxa"/>
            <w:tcBorders>
              <w:left w:val="single" w:sz="4" w:space="0" w:color="auto"/>
              <w:right w:val="single" w:sz="4" w:space="0" w:color="auto"/>
            </w:tcBorders>
            <w:vAlign w:val="center"/>
          </w:tcPr>
          <w:p w14:paraId="5C8D844A"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197</w:t>
            </w:r>
          </w:p>
          <w:p w14:paraId="3C18EBFE" w14:textId="77777777" w:rsidR="00375871" w:rsidRPr="00375871" w:rsidRDefault="00375871" w:rsidP="008F71E9">
            <w:pPr>
              <w:spacing w:after="0" w:line="240" w:lineRule="auto"/>
              <w:ind w:left="0" w:right="0" w:firstLine="0"/>
              <w:jc w:val="center"/>
              <w:rPr>
                <w:rFonts w:cs="Aptos"/>
                <w:iCs/>
                <w:sz w:val="16"/>
                <w:szCs w:val="16"/>
              </w:rPr>
            </w:pPr>
          </w:p>
          <w:p w14:paraId="23223256"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248</w:t>
            </w:r>
          </w:p>
          <w:p w14:paraId="71F1D685" w14:textId="77777777" w:rsidR="00375871" w:rsidRPr="00375871" w:rsidRDefault="00375871" w:rsidP="008F71E9">
            <w:pPr>
              <w:spacing w:after="0" w:line="240" w:lineRule="auto"/>
              <w:ind w:left="0" w:right="0" w:firstLine="0"/>
              <w:jc w:val="center"/>
              <w:rPr>
                <w:rFonts w:cs="Aptos"/>
                <w:iCs/>
                <w:sz w:val="16"/>
                <w:szCs w:val="16"/>
              </w:rPr>
            </w:pPr>
          </w:p>
          <w:p w14:paraId="65BF9EE1"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7,72%</w:t>
            </w:r>
          </w:p>
        </w:tc>
        <w:tc>
          <w:tcPr>
            <w:tcW w:w="987" w:type="dxa"/>
            <w:tcBorders>
              <w:left w:val="single" w:sz="4" w:space="0" w:color="auto"/>
            </w:tcBorders>
            <w:vAlign w:val="center"/>
          </w:tcPr>
          <w:p w14:paraId="033F139B"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169</w:t>
            </w:r>
          </w:p>
          <w:p w14:paraId="25DFCA12" w14:textId="77777777" w:rsidR="00375871" w:rsidRPr="00375871" w:rsidRDefault="00375871" w:rsidP="008F71E9">
            <w:pPr>
              <w:spacing w:after="0" w:line="240" w:lineRule="auto"/>
              <w:ind w:left="0" w:right="0" w:firstLine="0"/>
              <w:jc w:val="center"/>
              <w:rPr>
                <w:rFonts w:cs="Aptos"/>
                <w:iCs/>
                <w:sz w:val="16"/>
                <w:szCs w:val="16"/>
              </w:rPr>
            </w:pPr>
          </w:p>
          <w:p w14:paraId="1557E731"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202</w:t>
            </w:r>
          </w:p>
          <w:p w14:paraId="684CF454" w14:textId="77777777" w:rsidR="00375871" w:rsidRPr="00375871" w:rsidRDefault="00375871" w:rsidP="008F71E9">
            <w:pPr>
              <w:spacing w:after="0" w:line="240" w:lineRule="auto"/>
              <w:ind w:left="0" w:right="0" w:firstLine="0"/>
              <w:jc w:val="center"/>
              <w:rPr>
                <w:rFonts w:cs="Aptos"/>
                <w:iCs/>
                <w:sz w:val="16"/>
                <w:szCs w:val="16"/>
              </w:rPr>
            </w:pPr>
          </w:p>
          <w:p w14:paraId="6B4616D3" w14:textId="77777777" w:rsidR="00375871" w:rsidRPr="00375871" w:rsidRDefault="00375871" w:rsidP="008F71E9">
            <w:pPr>
              <w:spacing w:after="0" w:line="240" w:lineRule="auto"/>
              <w:ind w:left="0" w:right="0" w:firstLine="0"/>
              <w:jc w:val="center"/>
              <w:rPr>
                <w:rFonts w:cs="Aptos"/>
                <w:iCs/>
                <w:sz w:val="16"/>
                <w:szCs w:val="16"/>
              </w:rPr>
            </w:pPr>
            <w:r w:rsidRPr="00375871">
              <w:rPr>
                <w:rFonts w:cs="Aptos"/>
                <w:iCs/>
                <w:sz w:val="16"/>
                <w:szCs w:val="16"/>
              </w:rPr>
              <w:t>6,94%</w:t>
            </w:r>
          </w:p>
        </w:tc>
      </w:tr>
    </w:tbl>
    <w:p w14:paraId="7ADA5DC9" w14:textId="77777777" w:rsidR="00375871" w:rsidRPr="00375871" w:rsidRDefault="00375871" w:rsidP="00375871">
      <w:pPr>
        <w:spacing w:after="0" w:line="240" w:lineRule="auto"/>
        <w:ind w:left="0" w:right="0" w:firstLine="0"/>
        <w:jc w:val="left"/>
        <w:rPr>
          <w:iCs/>
          <w:sz w:val="16"/>
          <w:szCs w:val="16"/>
        </w:rPr>
      </w:pPr>
      <w:r w:rsidRPr="00375871">
        <w:rPr>
          <w:iCs/>
          <w:sz w:val="16"/>
          <w:szCs w:val="16"/>
        </w:rPr>
        <w:t>OR2x** osoby mieszkające i prowadzące działalność w obszarze rewitalizacji</w:t>
      </w:r>
    </w:p>
    <w:p w14:paraId="264CF004" w14:textId="77777777" w:rsidR="00375871" w:rsidRPr="00375871" w:rsidRDefault="00375871" w:rsidP="00375871">
      <w:pPr>
        <w:pStyle w:val="Bezodstpw"/>
        <w:rPr>
          <w:iCs/>
        </w:rPr>
      </w:pPr>
      <w:r w:rsidRPr="00375871">
        <w:rPr>
          <w:iCs/>
          <w:sz w:val="16"/>
          <w:szCs w:val="16"/>
        </w:rPr>
        <w:t>OR1x** osoby mieszkające poza obszarem i prowadzące działalność w obszarze rewitalizacji</w:t>
      </w:r>
    </w:p>
    <w:p w14:paraId="57962ED2" w14:textId="77777777" w:rsidR="00375871" w:rsidRDefault="00375871" w:rsidP="00EF5B6C">
      <w:pPr>
        <w:pStyle w:val="Bezodstpw"/>
      </w:pPr>
    </w:p>
    <w:p w14:paraId="0AC347D2" w14:textId="77777777" w:rsidR="005B7D08" w:rsidRPr="005B7D08" w:rsidRDefault="005B7D08" w:rsidP="00EF5B6C">
      <w:pPr>
        <w:pBdr>
          <w:top w:val="single" w:sz="12" w:space="1" w:color="auto"/>
          <w:left w:val="single" w:sz="12" w:space="4" w:color="auto"/>
          <w:bottom w:val="single" w:sz="12" w:space="1" w:color="auto"/>
          <w:right w:val="single" w:sz="12" w:space="4" w:color="auto"/>
        </w:pBdr>
        <w:rPr>
          <w:b/>
          <w:bCs/>
        </w:rPr>
      </w:pPr>
      <w:r w:rsidRPr="005B7D08">
        <w:rPr>
          <w:b/>
          <w:bCs/>
        </w:rPr>
        <w:t xml:space="preserve">CEL 3. UKSZTAŁTOWAĆ W CENTRUM WŁOCŁAWKA PRZYJAZNĄ PRZESTRZEŃ – SFERA PRZESTRZENNO-FUNKCJONALNA I ŚRODOWISKOWA </w:t>
      </w:r>
    </w:p>
    <w:tbl>
      <w:tblPr>
        <w:tblStyle w:val="Tabela-Siatka"/>
        <w:tblW w:w="9074" w:type="dxa"/>
        <w:tblInd w:w="10" w:type="dxa"/>
        <w:tblCellMar>
          <w:left w:w="0" w:type="dxa"/>
          <w:right w:w="0" w:type="dxa"/>
        </w:tblCellMar>
        <w:tblLook w:val="04A0" w:firstRow="1" w:lastRow="0" w:firstColumn="1" w:lastColumn="0" w:noHBand="0" w:noVBand="1"/>
      </w:tblPr>
      <w:tblGrid>
        <w:gridCol w:w="1311"/>
        <w:gridCol w:w="726"/>
        <w:gridCol w:w="650"/>
        <w:gridCol w:w="625"/>
        <w:gridCol w:w="647"/>
        <w:gridCol w:w="647"/>
        <w:gridCol w:w="647"/>
        <w:gridCol w:w="647"/>
        <w:gridCol w:w="647"/>
        <w:gridCol w:w="539"/>
        <w:gridCol w:w="661"/>
        <w:gridCol w:w="1327"/>
      </w:tblGrid>
      <w:tr w:rsidR="00DB2963" w:rsidRPr="00B91678" w14:paraId="0DBDFCAF" w14:textId="77777777" w:rsidTr="005B7D08">
        <w:tc>
          <w:tcPr>
            <w:tcW w:w="1309" w:type="dxa"/>
            <w:vMerge w:val="restart"/>
            <w:vAlign w:val="center"/>
          </w:tcPr>
          <w:p w14:paraId="687936C3" w14:textId="77777777" w:rsidR="00DB2963" w:rsidRPr="00B91678" w:rsidRDefault="00DB2963" w:rsidP="002F610A">
            <w:pPr>
              <w:spacing w:after="0"/>
              <w:ind w:left="11" w:right="6" w:hanging="11"/>
              <w:jc w:val="center"/>
              <w:rPr>
                <w:sz w:val="14"/>
                <w:szCs w:val="14"/>
              </w:rPr>
            </w:pPr>
            <w:r w:rsidRPr="00B91678">
              <w:rPr>
                <w:b/>
                <w:bCs/>
                <w:sz w:val="14"/>
                <w:szCs w:val="14"/>
              </w:rPr>
              <w:t>Nazwa wskaźnika</w:t>
            </w:r>
          </w:p>
        </w:tc>
        <w:tc>
          <w:tcPr>
            <w:tcW w:w="1375" w:type="dxa"/>
            <w:gridSpan w:val="2"/>
            <w:vAlign w:val="center"/>
          </w:tcPr>
          <w:p w14:paraId="0D36B4BA" w14:textId="77777777" w:rsidR="00DB2963" w:rsidRPr="00B91678" w:rsidRDefault="00DB2963" w:rsidP="002F610A">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01" w:type="dxa"/>
            <w:gridSpan w:val="7"/>
            <w:vAlign w:val="center"/>
          </w:tcPr>
          <w:p w14:paraId="06C00DE7"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10E21197" w14:textId="77777777" w:rsidR="00DB2963" w:rsidRPr="00B91678" w:rsidRDefault="00DB2963" w:rsidP="002F610A">
            <w:pPr>
              <w:spacing w:after="0"/>
              <w:ind w:left="11" w:right="6" w:hanging="11"/>
              <w:jc w:val="center"/>
              <w:rPr>
                <w:sz w:val="14"/>
                <w:szCs w:val="14"/>
              </w:rPr>
            </w:pPr>
            <w:r>
              <w:rPr>
                <w:rFonts w:eastAsia="Times New Roman"/>
                <w:b/>
                <w:bCs/>
                <w:color w:val="000000" w:themeColor="text1"/>
                <w:sz w:val="14"/>
                <w:szCs w:val="14"/>
              </w:rPr>
              <w:t>Trend</w:t>
            </w:r>
          </w:p>
        </w:tc>
        <w:tc>
          <w:tcPr>
            <w:tcW w:w="1329" w:type="dxa"/>
            <w:vMerge w:val="restart"/>
            <w:vAlign w:val="center"/>
          </w:tcPr>
          <w:p w14:paraId="4BC989F3"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42D2BB21" w14:textId="77777777" w:rsidTr="005B7D08">
        <w:tc>
          <w:tcPr>
            <w:tcW w:w="1309" w:type="dxa"/>
            <w:vMerge/>
            <w:vAlign w:val="center"/>
          </w:tcPr>
          <w:p w14:paraId="4C936B0A" w14:textId="77777777" w:rsidR="00DB2963" w:rsidRPr="00B91678" w:rsidRDefault="00DB2963" w:rsidP="002F610A">
            <w:pPr>
              <w:spacing w:after="0"/>
              <w:ind w:left="11" w:right="6" w:hanging="11"/>
              <w:jc w:val="center"/>
              <w:rPr>
                <w:sz w:val="14"/>
                <w:szCs w:val="14"/>
              </w:rPr>
            </w:pPr>
          </w:p>
        </w:tc>
        <w:tc>
          <w:tcPr>
            <w:tcW w:w="724" w:type="dxa"/>
            <w:vAlign w:val="center"/>
          </w:tcPr>
          <w:p w14:paraId="4E7E3194"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51" w:type="dxa"/>
            <w:vAlign w:val="center"/>
          </w:tcPr>
          <w:p w14:paraId="5A40D787"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26" w:type="dxa"/>
            <w:vAlign w:val="center"/>
          </w:tcPr>
          <w:p w14:paraId="04992AF1"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47" w:type="dxa"/>
            <w:vAlign w:val="center"/>
          </w:tcPr>
          <w:p w14:paraId="03110B50"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47" w:type="dxa"/>
            <w:vAlign w:val="center"/>
          </w:tcPr>
          <w:p w14:paraId="3FEBB289"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47" w:type="dxa"/>
            <w:vAlign w:val="center"/>
          </w:tcPr>
          <w:p w14:paraId="502D0DA2"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647" w:type="dxa"/>
            <w:vAlign w:val="center"/>
          </w:tcPr>
          <w:p w14:paraId="6B70E4DA"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647" w:type="dxa"/>
            <w:vAlign w:val="center"/>
          </w:tcPr>
          <w:p w14:paraId="650879B3"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540" w:type="dxa"/>
            <w:vAlign w:val="center"/>
          </w:tcPr>
          <w:p w14:paraId="1131C7A2"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3DC45224" w14:textId="77777777" w:rsidR="00DB2963" w:rsidRPr="00B91678" w:rsidRDefault="00DB2963" w:rsidP="002F610A">
            <w:pPr>
              <w:spacing w:after="0"/>
              <w:ind w:left="11" w:right="6" w:hanging="11"/>
              <w:jc w:val="center"/>
              <w:rPr>
                <w:sz w:val="14"/>
                <w:szCs w:val="14"/>
              </w:rPr>
            </w:pPr>
          </w:p>
        </w:tc>
        <w:tc>
          <w:tcPr>
            <w:tcW w:w="1329" w:type="dxa"/>
            <w:vMerge/>
            <w:vAlign w:val="center"/>
          </w:tcPr>
          <w:p w14:paraId="2F900313" w14:textId="77777777" w:rsidR="00DB2963" w:rsidRPr="00B91678" w:rsidRDefault="00DB2963" w:rsidP="002F610A">
            <w:pPr>
              <w:spacing w:after="0"/>
              <w:ind w:left="11" w:right="6" w:hanging="11"/>
              <w:jc w:val="center"/>
              <w:rPr>
                <w:sz w:val="14"/>
                <w:szCs w:val="14"/>
              </w:rPr>
            </w:pPr>
          </w:p>
        </w:tc>
      </w:tr>
      <w:tr w:rsidR="00DB2963" w:rsidRPr="00D50CDE" w14:paraId="3B360E2D" w14:textId="77777777" w:rsidTr="00AE01A6">
        <w:tblPrEx>
          <w:tblCellMar>
            <w:left w:w="108" w:type="dxa"/>
            <w:right w:w="108" w:type="dxa"/>
          </w:tblCellMar>
        </w:tblPrEx>
        <w:trPr>
          <w:trHeight w:val="361"/>
        </w:trPr>
        <w:tc>
          <w:tcPr>
            <w:tcW w:w="1309" w:type="dxa"/>
            <w:shd w:val="clear" w:color="auto" w:fill="8DD873" w:themeFill="accent6" w:themeFillTint="99"/>
            <w:vAlign w:val="center"/>
          </w:tcPr>
          <w:p w14:paraId="2961C8EA"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Poziom zanieczyszczenia powietrza</w:t>
            </w:r>
          </w:p>
        </w:tc>
        <w:tc>
          <w:tcPr>
            <w:tcW w:w="724" w:type="dxa"/>
            <w:vAlign w:val="center"/>
          </w:tcPr>
          <w:p w14:paraId="27659060" w14:textId="77777777" w:rsidR="00DB2963" w:rsidRPr="00D50CDE" w:rsidRDefault="00DB2963" w:rsidP="002F610A">
            <w:pPr>
              <w:spacing w:after="0"/>
              <w:ind w:left="11" w:right="6" w:hanging="11"/>
              <w:jc w:val="center"/>
              <w:rPr>
                <w:rFonts w:eastAsia="Times New Roman"/>
                <w:color w:val="000000" w:themeColor="text1"/>
                <w:sz w:val="16"/>
                <w:szCs w:val="16"/>
              </w:rPr>
            </w:pPr>
            <w:proofErr w:type="spellStart"/>
            <w:r w:rsidRPr="00D50CDE">
              <w:rPr>
                <w:rFonts w:eastAsia="Times New Roman"/>
                <w:color w:val="000000" w:themeColor="text1"/>
                <w:sz w:val="16"/>
                <w:szCs w:val="16"/>
              </w:rPr>
              <w:t>bd</w:t>
            </w:r>
            <w:proofErr w:type="spellEnd"/>
          </w:p>
        </w:tc>
        <w:tc>
          <w:tcPr>
            <w:tcW w:w="651" w:type="dxa"/>
            <w:vAlign w:val="center"/>
          </w:tcPr>
          <w:p w14:paraId="7E6084C5" w14:textId="77777777" w:rsidR="00DB2963" w:rsidRPr="00D50CDE" w:rsidRDefault="00DB2963" w:rsidP="002F610A">
            <w:pPr>
              <w:spacing w:after="0"/>
              <w:ind w:left="11" w:right="6" w:hanging="11"/>
              <w:jc w:val="center"/>
              <w:rPr>
                <w:rFonts w:eastAsia="Times New Roman"/>
                <w:color w:val="000000" w:themeColor="text1"/>
                <w:sz w:val="16"/>
                <w:szCs w:val="16"/>
              </w:rPr>
            </w:pPr>
            <w:proofErr w:type="spellStart"/>
            <w:r w:rsidRPr="00D50CDE">
              <w:rPr>
                <w:rFonts w:eastAsia="Times New Roman"/>
                <w:color w:val="000000" w:themeColor="text1"/>
                <w:sz w:val="16"/>
                <w:szCs w:val="16"/>
              </w:rPr>
              <w:t>bd</w:t>
            </w:r>
            <w:proofErr w:type="spellEnd"/>
          </w:p>
        </w:tc>
        <w:tc>
          <w:tcPr>
            <w:tcW w:w="626" w:type="dxa"/>
            <w:vAlign w:val="center"/>
          </w:tcPr>
          <w:p w14:paraId="57D267DC" w14:textId="77777777" w:rsidR="00DB2963" w:rsidRPr="00D50CDE" w:rsidRDefault="00DB2963" w:rsidP="002F610A">
            <w:pPr>
              <w:spacing w:after="0"/>
              <w:ind w:left="11" w:right="6" w:hanging="11"/>
              <w:jc w:val="center"/>
              <w:rPr>
                <w:rFonts w:eastAsia="Times New Roman"/>
                <w:color w:val="000000" w:themeColor="text1"/>
                <w:sz w:val="16"/>
                <w:szCs w:val="16"/>
              </w:rPr>
            </w:pPr>
            <w:proofErr w:type="spellStart"/>
            <w:r w:rsidRPr="00D50CDE">
              <w:rPr>
                <w:rFonts w:eastAsia="Times New Roman"/>
                <w:color w:val="000000" w:themeColor="text1"/>
                <w:sz w:val="16"/>
                <w:szCs w:val="16"/>
              </w:rPr>
              <w:t>bd</w:t>
            </w:r>
            <w:proofErr w:type="spellEnd"/>
          </w:p>
        </w:tc>
        <w:tc>
          <w:tcPr>
            <w:tcW w:w="647" w:type="dxa"/>
            <w:shd w:val="clear" w:color="auto" w:fill="8DD873" w:themeFill="accent6" w:themeFillTint="99"/>
            <w:vAlign w:val="center"/>
          </w:tcPr>
          <w:p w14:paraId="3DE74B26"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1,191</w:t>
            </w:r>
          </w:p>
        </w:tc>
        <w:tc>
          <w:tcPr>
            <w:tcW w:w="647" w:type="dxa"/>
            <w:shd w:val="clear" w:color="auto" w:fill="8DD873" w:themeFill="accent6" w:themeFillTint="99"/>
            <w:vAlign w:val="center"/>
          </w:tcPr>
          <w:p w14:paraId="6D3ABDAE"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0,371</w:t>
            </w:r>
          </w:p>
        </w:tc>
        <w:tc>
          <w:tcPr>
            <w:tcW w:w="647" w:type="dxa"/>
            <w:shd w:val="clear" w:color="auto" w:fill="8DD873" w:themeFill="accent6" w:themeFillTint="99"/>
            <w:vAlign w:val="center"/>
          </w:tcPr>
          <w:p w14:paraId="018BA3FE"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0,297</w:t>
            </w:r>
          </w:p>
        </w:tc>
        <w:tc>
          <w:tcPr>
            <w:tcW w:w="647" w:type="dxa"/>
            <w:shd w:val="clear" w:color="auto" w:fill="8DD873" w:themeFill="accent6" w:themeFillTint="99"/>
            <w:vAlign w:val="center"/>
          </w:tcPr>
          <w:p w14:paraId="651EEA6A"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0,339</w:t>
            </w:r>
          </w:p>
        </w:tc>
        <w:tc>
          <w:tcPr>
            <w:tcW w:w="647" w:type="dxa"/>
            <w:shd w:val="clear" w:color="auto" w:fill="8DD873" w:themeFill="accent6" w:themeFillTint="99"/>
            <w:vAlign w:val="center"/>
          </w:tcPr>
          <w:p w14:paraId="6E13C59D"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0,323</w:t>
            </w:r>
          </w:p>
        </w:tc>
        <w:tc>
          <w:tcPr>
            <w:tcW w:w="540" w:type="dxa"/>
            <w:vAlign w:val="center"/>
          </w:tcPr>
          <w:p w14:paraId="07910CED"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w:t>
            </w:r>
          </w:p>
        </w:tc>
        <w:tc>
          <w:tcPr>
            <w:tcW w:w="660" w:type="dxa"/>
            <w:vAlign w:val="center"/>
          </w:tcPr>
          <w:p w14:paraId="62A9A15C"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maleje</w:t>
            </w:r>
          </w:p>
        </w:tc>
        <w:tc>
          <w:tcPr>
            <w:tcW w:w="1329" w:type="dxa"/>
            <w:vAlign w:val="center"/>
          </w:tcPr>
          <w:p w14:paraId="20A02848"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Straż Miejska</w:t>
            </w:r>
          </w:p>
        </w:tc>
      </w:tr>
    </w:tbl>
    <w:p w14:paraId="23CA9AC8" w14:textId="77777777" w:rsidR="00DB2963" w:rsidRDefault="00DB2963" w:rsidP="002E6316">
      <w:pPr>
        <w:pStyle w:val="Bezodstpw"/>
      </w:pPr>
    </w:p>
    <w:tbl>
      <w:tblPr>
        <w:tblStyle w:val="Tabela-Siatka"/>
        <w:tblW w:w="9074" w:type="dxa"/>
        <w:tblInd w:w="10" w:type="dxa"/>
        <w:tblCellMar>
          <w:left w:w="0" w:type="dxa"/>
          <w:right w:w="0" w:type="dxa"/>
        </w:tblCellMar>
        <w:tblLook w:val="04A0" w:firstRow="1" w:lastRow="0" w:firstColumn="1" w:lastColumn="0" w:noHBand="0" w:noVBand="1"/>
      </w:tblPr>
      <w:tblGrid>
        <w:gridCol w:w="1121"/>
        <w:gridCol w:w="723"/>
        <w:gridCol w:w="677"/>
        <w:gridCol w:w="654"/>
        <w:gridCol w:w="654"/>
        <w:gridCol w:w="654"/>
        <w:gridCol w:w="654"/>
        <w:gridCol w:w="654"/>
        <w:gridCol w:w="654"/>
        <w:gridCol w:w="568"/>
        <w:gridCol w:w="660"/>
        <w:gridCol w:w="1401"/>
      </w:tblGrid>
      <w:tr w:rsidR="00DB2963" w:rsidRPr="00B91678" w14:paraId="1116A2EF" w14:textId="77777777" w:rsidTr="008F71E9">
        <w:tc>
          <w:tcPr>
            <w:tcW w:w="1122" w:type="dxa"/>
            <w:vMerge w:val="restart"/>
            <w:vAlign w:val="center"/>
          </w:tcPr>
          <w:p w14:paraId="2EA0BA9B" w14:textId="77777777" w:rsidR="00DB2963" w:rsidRPr="00B91678" w:rsidRDefault="00DB2963" w:rsidP="008F71E9">
            <w:pPr>
              <w:jc w:val="center"/>
              <w:rPr>
                <w:sz w:val="14"/>
                <w:szCs w:val="14"/>
              </w:rPr>
            </w:pPr>
            <w:r w:rsidRPr="00B91678">
              <w:rPr>
                <w:b/>
                <w:bCs/>
                <w:sz w:val="14"/>
                <w:szCs w:val="14"/>
              </w:rPr>
              <w:t>Nazwa wskaźnika</w:t>
            </w:r>
          </w:p>
        </w:tc>
        <w:tc>
          <w:tcPr>
            <w:tcW w:w="1392" w:type="dxa"/>
            <w:gridSpan w:val="2"/>
            <w:vAlign w:val="center"/>
          </w:tcPr>
          <w:p w14:paraId="67239EE1" w14:textId="77777777" w:rsidR="00DB2963" w:rsidRPr="00B91678" w:rsidRDefault="00DB2963" w:rsidP="008F71E9">
            <w:pPr>
              <w:spacing w:line="100" w:lineRule="atLeast"/>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9" w:type="dxa"/>
            <w:gridSpan w:val="7"/>
            <w:vAlign w:val="center"/>
          </w:tcPr>
          <w:p w14:paraId="5C92FE05" w14:textId="77777777" w:rsidR="00DB2963" w:rsidRPr="00B91678" w:rsidRDefault="00DB2963" w:rsidP="008F71E9">
            <w:pPr>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0E27EF52" w14:textId="77777777" w:rsidR="00DB2963" w:rsidRPr="00B91678" w:rsidRDefault="00DB2963" w:rsidP="008F71E9">
            <w:pPr>
              <w:jc w:val="center"/>
              <w:rPr>
                <w:sz w:val="14"/>
                <w:szCs w:val="14"/>
              </w:rPr>
            </w:pPr>
            <w:r>
              <w:rPr>
                <w:rFonts w:eastAsia="Times New Roman"/>
                <w:b/>
                <w:bCs/>
                <w:color w:val="000000" w:themeColor="text1"/>
                <w:sz w:val="14"/>
                <w:szCs w:val="14"/>
              </w:rPr>
              <w:t>Trend</w:t>
            </w:r>
          </w:p>
        </w:tc>
        <w:tc>
          <w:tcPr>
            <w:tcW w:w="1401" w:type="dxa"/>
            <w:vMerge w:val="restart"/>
            <w:vAlign w:val="center"/>
          </w:tcPr>
          <w:p w14:paraId="2D14C6AD" w14:textId="77777777" w:rsidR="00DB2963" w:rsidRPr="00B91678" w:rsidRDefault="00DB2963" w:rsidP="008F71E9">
            <w:pPr>
              <w:jc w:val="center"/>
              <w:rPr>
                <w:sz w:val="14"/>
                <w:szCs w:val="14"/>
              </w:rPr>
            </w:pPr>
            <w:r w:rsidRPr="00B91678">
              <w:rPr>
                <w:rFonts w:eastAsia="Times New Roman"/>
                <w:b/>
                <w:bCs/>
                <w:color w:val="000000" w:themeColor="text1"/>
                <w:sz w:val="14"/>
                <w:szCs w:val="14"/>
              </w:rPr>
              <w:t>Źródło danych</w:t>
            </w:r>
          </w:p>
        </w:tc>
      </w:tr>
      <w:tr w:rsidR="00DB2963" w:rsidRPr="00B91678" w14:paraId="17DB9EEC" w14:textId="77777777" w:rsidTr="008F71E9">
        <w:tc>
          <w:tcPr>
            <w:tcW w:w="1122" w:type="dxa"/>
            <w:vMerge/>
            <w:vAlign w:val="center"/>
          </w:tcPr>
          <w:p w14:paraId="2C755443" w14:textId="77777777" w:rsidR="00DB2963" w:rsidRPr="00B91678" w:rsidRDefault="00DB2963" w:rsidP="008F71E9">
            <w:pPr>
              <w:jc w:val="center"/>
              <w:rPr>
                <w:sz w:val="14"/>
                <w:szCs w:val="14"/>
              </w:rPr>
            </w:pPr>
          </w:p>
        </w:tc>
        <w:tc>
          <w:tcPr>
            <w:tcW w:w="713" w:type="dxa"/>
            <w:vAlign w:val="center"/>
          </w:tcPr>
          <w:p w14:paraId="2C2E52FA" w14:textId="77777777" w:rsidR="00DB2963" w:rsidRPr="00B91678" w:rsidRDefault="00DB2963" w:rsidP="008F71E9">
            <w:pPr>
              <w:jc w:val="center"/>
              <w:rPr>
                <w:b/>
                <w:bCs/>
                <w:sz w:val="14"/>
                <w:szCs w:val="14"/>
              </w:rPr>
            </w:pPr>
            <w:r w:rsidRPr="00B91678">
              <w:rPr>
                <w:rFonts w:eastAsia="Times New Roman"/>
                <w:b/>
                <w:bCs/>
                <w:color w:val="000000" w:themeColor="text1"/>
                <w:sz w:val="14"/>
                <w:szCs w:val="14"/>
              </w:rPr>
              <w:t>Obszar rewitalizacji</w:t>
            </w:r>
          </w:p>
        </w:tc>
        <w:tc>
          <w:tcPr>
            <w:tcW w:w="679" w:type="dxa"/>
            <w:vAlign w:val="center"/>
          </w:tcPr>
          <w:p w14:paraId="083202FC" w14:textId="77777777" w:rsidR="00DB2963" w:rsidRPr="00B91678" w:rsidRDefault="00DB2963" w:rsidP="008F71E9">
            <w:pPr>
              <w:jc w:val="center"/>
              <w:rPr>
                <w:sz w:val="14"/>
                <w:szCs w:val="14"/>
              </w:rPr>
            </w:pPr>
            <w:r w:rsidRPr="00B91678">
              <w:rPr>
                <w:rFonts w:eastAsia="Times New Roman"/>
                <w:b/>
                <w:bCs/>
                <w:color w:val="000000" w:themeColor="text1"/>
                <w:sz w:val="14"/>
                <w:szCs w:val="14"/>
              </w:rPr>
              <w:t>Obszar miasta</w:t>
            </w:r>
          </w:p>
        </w:tc>
        <w:tc>
          <w:tcPr>
            <w:tcW w:w="655" w:type="dxa"/>
            <w:vAlign w:val="center"/>
          </w:tcPr>
          <w:p w14:paraId="01A93FF0" w14:textId="77777777" w:rsidR="00DB2963" w:rsidRPr="00B91678" w:rsidRDefault="00DB2963" w:rsidP="008F71E9">
            <w:pPr>
              <w:jc w:val="center"/>
              <w:rPr>
                <w:sz w:val="14"/>
                <w:szCs w:val="14"/>
              </w:rPr>
            </w:pPr>
            <w:r w:rsidRPr="00B91678">
              <w:rPr>
                <w:rFonts w:eastAsia="Times New Roman"/>
                <w:b/>
                <w:bCs/>
                <w:color w:val="000000" w:themeColor="text1"/>
                <w:sz w:val="14"/>
                <w:szCs w:val="14"/>
              </w:rPr>
              <w:t>2018</w:t>
            </w:r>
          </w:p>
        </w:tc>
        <w:tc>
          <w:tcPr>
            <w:tcW w:w="655" w:type="dxa"/>
            <w:vAlign w:val="center"/>
          </w:tcPr>
          <w:p w14:paraId="55068B1D" w14:textId="77777777" w:rsidR="00DB2963" w:rsidRPr="00B91678" w:rsidRDefault="00DB2963" w:rsidP="008F71E9">
            <w:pPr>
              <w:jc w:val="center"/>
              <w:rPr>
                <w:sz w:val="14"/>
                <w:szCs w:val="14"/>
              </w:rPr>
            </w:pPr>
            <w:r w:rsidRPr="00B91678">
              <w:rPr>
                <w:rFonts w:eastAsia="Times New Roman"/>
                <w:b/>
                <w:bCs/>
                <w:color w:val="000000" w:themeColor="text1"/>
                <w:sz w:val="14"/>
                <w:szCs w:val="14"/>
              </w:rPr>
              <w:t>2019</w:t>
            </w:r>
          </w:p>
        </w:tc>
        <w:tc>
          <w:tcPr>
            <w:tcW w:w="655" w:type="dxa"/>
            <w:vAlign w:val="center"/>
          </w:tcPr>
          <w:p w14:paraId="7713C8D3" w14:textId="77777777" w:rsidR="00DB2963" w:rsidRPr="00B91678" w:rsidRDefault="00DB2963" w:rsidP="008F71E9">
            <w:pPr>
              <w:jc w:val="center"/>
              <w:rPr>
                <w:sz w:val="14"/>
                <w:szCs w:val="14"/>
              </w:rPr>
            </w:pPr>
            <w:r w:rsidRPr="00B91678">
              <w:rPr>
                <w:rFonts w:eastAsia="Times New Roman"/>
                <w:b/>
                <w:bCs/>
                <w:color w:val="000000" w:themeColor="text1"/>
                <w:sz w:val="14"/>
                <w:szCs w:val="14"/>
              </w:rPr>
              <w:t>2020</w:t>
            </w:r>
          </w:p>
        </w:tc>
        <w:tc>
          <w:tcPr>
            <w:tcW w:w="655" w:type="dxa"/>
            <w:vAlign w:val="center"/>
          </w:tcPr>
          <w:p w14:paraId="4D0C4488" w14:textId="77777777" w:rsidR="00DB2963" w:rsidRPr="00B91678" w:rsidRDefault="00DB2963" w:rsidP="008F71E9">
            <w:pPr>
              <w:jc w:val="center"/>
              <w:rPr>
                <w:sz w:val="14"/>
                <w:szCs w:val="14"/>
              </w:rPr>
            </w:pPr>
            <w:r w:rsidRPr="00B91678">
              <w:rPr>
                <w:b/>
                <w:bCs/>
                <w:color w:val="000000" w:themeColor="text1"/>
                <w:sz w:val="14"/>
                <w:szCs w:val="14"/>
              </w:rPr>
              <w:t>2021</w:t>
            </w:r>
          </w:p>
        </w:tc>
        <w:tc>
          <w:tcPr>
            <w:tcW w:w="655" w:type="dxa"/>
            <w:vAlign w:val="center"/>
          </w:tcPr>
          <w:p w14:paraId="6AADF53D" w14:textId="77777777" w:rsidR="00DB2963" w:rsidRPr="00B91678" w:rsidRDefault="00DB2963" w:rsidP="008F71E9">
            <w:pPr>
              <w:jc w:val="center"/>
              <w:rPr>
                <w:sz w:val="14"/>
                <w:szCs w:val="14"/>
              </w:rPr>
            </w:pPr>
            <w:r w:rsidRPr="00B91678">
              <w:rPr>
                <w:b/>
                <w:bCs/>
                <w:color w:val="000000" w:themeColor="text1"/>
                <w:sz w:val="14"/>
                <w:szCs w:val="14"/>
              </w:rPr>
              <w:t>2022</w:t>
            </w:r>
          </w:p>
        </w:tc>
        <w:tc>
          <w:tcPr>
            <w:tcW w:w="655" w:type="dxa"/>
            <w:vAlign w:val="center"/>
          </w:tcPr>
          <w:p w14:paraId="2EA60B37" w14:textId="77777777" w:rsidR="00DB2963" w:rsidRPr="00B91678" w:rsidRDefault="00DB2963" w:rsidP="008F71E9">
            <w:pPr>
              <w:jc w:val="center"/>
              <w:rPr>
                <w:sz w:val="14"/>
                <w:szCs w:val="14"/>
              </w:rPr>
            </w:pPr>
            <w:r w:rsidRPr="00B91678">
              <w:rPr>
                <w:b/>
                <w:bCs/>
                <w:color w:val="000000" w:themeColor="text1"/>
                <w:sz w:val="14"/>
                <w:szCs w:val="14"/>
              </w:rPr>
              <w:t>2023</w:t>
            </w:r>
          </w:p>
        </w:tc>
        <w:tc>
          <w:tcPr>
            <w:tcW w:w="569" w:type="dxa"/>
            <w:vAlign w:val="center"/>
          </w:tcPr>
          <w:p w14:paraId="3308FF98" w14:textId="77777777" w:rsidR="00DB2963" w:rsidRPr="00B91678" w:rsidRDefault="00DB2963" w:rsidP="008F71E9">
            <w:pPr>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7B42300C" w14:textId="77777777" w:rsidR="00DB2963" w:rsidRPr="00B91678" w:rsidRDefault="00DB2963" w:rsidP="008F71E9">
            <w:pPr>
              <w:jc w:val="center"/>
              <w:rPr>
                <w:sz w:val="14"/>
                <w:szCs w:val="14"/>
              </w:rPr>
            </w:pPr>
          </w:p>
        </w:tc>
        <w:tc>
          <w:tcPr>
            <w:tcW w:w="1401" w:type="dxa"/>
            <w:vMerge/>
            <w:vAlign w:val="center"/>
          </w:tcPr>
          <w:p w14:paraId="353A47A7" w14:textId="77777777" w:rsidR="00DB2963" w:rsidRPr="00B91678" w:rsidRDefault="00DB2963" w:rsidP="008F71E9">
            <w:pPr>
              <w:jc w:val="center"/>
              <w:rPr>
                <w:sz w:val="14"/>
                <w:szCs w:val="14"/>
              </w:rPr>
            </w:pPr>
          </w:p>
        </w:tc>
      </w:tr>
      <w:tr w:rsidR="00DB2963" w:rsidRPr="00D50CDE" w14:paraId="182283C3" w14:textId="77777777" w:rsidTr="00AE01A6">
        <w:tblPrEx>
          <w:tblCellMar>
            <w:left w:w="108" w:type="dxa"/>
            <w:right w:w="108" w:type="dxa"/>
          </w:tblCellMar>
        </w:tblPrEx>
        <w:trPr>
          <w:trHeight w:val="792"/>
        </w:trPr>
        <w:tc>
          <w:tcPr>
            <w:tcW w:w="1122" w:type="dxa"/>
            <w:vAlign w:val="center"/>
          </w:tcPr>
          <w:p w14:paraId="5F6C81A0"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Liczba przyłączeń do miejskiej sieci ciepłowniczej</w:t>
            </w:r>
          </w:p>
        </w:tc>
        <w:tc>
          <w:tcPr>
            <w:tcW w:w="713" w:type="dxa"/>
            <w:vAlign w:val="center"/>
          </w:tcPr>
          <w:p w14:paraId="60B5B250"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102</w:t>
            </w:r>
          </w:p>
        </w:tc>
        <w:tc>
          <w:tcPr>
            <w:tcW w:w="679" w:type="dxa"/>
            <w:vAlign w:val="center"/>
          </w:tcPr>
          <w:p w14:paraId="35868313"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1179</w:t>
            </w:r>
          </w:p>
        </w:tc>
        <w:tc>
          <w:tcPr>
            <w:tcW w:w="655" w:type="dxa"/>
            <w:shd w:val="clear" w:color="auto" w:fill="8DD873" w:themeFill="accent6" w:themeFillTint="99"/>
            <w:vAlign w:val="center"/>
          </w:tcPr>
          <w:p w14:paraId="045F4BD8"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104</w:t>
            </w:r>
          </w:p>
        </w:tc>
        <w:tc>
          <w:tcPr>
            <w:tcW w:w="655" w:type="dxa"/>
            <w:shd w:val="clear" w:color="auto" w:fill="8DD873" w:themeFill="accent6" w:themeFillTint="99"/>
            <w:vAlign w:val="center"/>
          </w:tcPr>
          <w:p w14:paraId="56ED4C13"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106</w:t>
            </w:r>
          </w:p>
        </w:tc>
        <w:tc>
          <w:tcPr>
            <w:tcW w:w="655" w:type="dxa"/>
            <w:shd w:val="clear" w:color="auto" w:fill="8DD873" w:themeFill="accent6" w:themeFillTint="99"/>
            <w:vAlign w:val="center"/>
          </w:tcPr>
          <w:p w14:paraId="688C4DFD"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107</w:t>
            </w:r>
          </w:p>
        </w:tc>
        <w:tc>
          <w:tcPr>
            <w:tcW w:w="655" w:type="dxa"/>
            <w:shd w:val="clear" w:color="auto" w:fill="8DD873" w:themeFill="accent6" w:themeFillTint="99"/>
            <w:vAlign w:val="center"/>
          </w:tcPr>
          <w:p w14:paraId="6998E1FC"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107</w:t>
            </w:r>
          </w:p>
        </w:tc>
        <w:tc>
          <w:tcPr>
            <w:tcW w:w="655" w:type="dxa"/>
            <w:shd w:val="clear" w:color="auto" w:fill="8DD873" w:themeFill="accent6" w:themeFillTint="99"/>
            <w:vAlign w:val="center"/>
          </w:tcPr>
          <w:p w14:paraId="29228326"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110</w:t>
            </w:r>
          </w:p>
        </w:tc>
        <w:tc>
          <w:tcPr>
            <w:tcW w:w="655" w:type="dxa"/>
            <w:shd w:val="clear" w:color="auto" w:fill="8DD873" w:themeFill="accent6" w:themeFillTint="99"/>
            <w:vAlign w:val="center"/>
          </w:tcPr>
          <w:p w14:paraId="2C0E1349" w14:textId="77777777" w:rsidR="00DB2963" w:rsidRPr="00D50CDE" w:rsidRDefault="00DB2963" w:rsidP="002F610A">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116</w:t>
            </w:r>
          </w:p>
        </w:tc>
        <w:tc>
          <w:tcPr>
            <w:tcW w:w="569" w:type="dxa"/>
            <w:vAlign w:val="center"/>
          </w:tcPr>
          <w:p w14:paraId="3306A020"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143</w:t>
            </w:r>
          </w:p>
        </w:tc>
        <w:tc>
          <w:tcPr>
            <w:tcW w:w="660" w:type="dxa"/>
            <w:vAlign w:val="center"/>
          </w:tcPr>
          <w:p w14:paraId="2039C5D7"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rośnie</w:t>
            </w:r>
          </w:p>
        </w:tc>
        <w:tc>
          <w:tcPr>
            <w:tcW w:w="1401" w:type="dxa"/>
            <w:vAlign w:val="center"/>
          </w:tcPr>
          <w:p w14:paraId="63679741" w14:textId="77777777" w:rsidR="00DB2963" w:rsidRPr="00D50CDE" w:rsidRDefault="00DB2963" w:rsidP="002F610A">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Miejskie Przedsiębiorstwo Energetyki Cieplnej</w:t>
            </w:r>
          </w:p>
        </w:tc>
      </w:tr>
    </w:tbl>
    <w:p w14:paraId="7F259FEF" w14:textId="77777777" w:rsidR="00DB2963" w:rsidRDefault="00DB2963" w:rsidP="002E6316">
      <w:pPr>
        <w:pStyle w:val="Bezodstpw"/>
      </w:pPr>
    </w:p>
    <w:tbl>
      <w:tblPr>
        <w:tblStyle w:val="Tabela-Siatka"/>
        <w:tblW w:w="9074" w:type="dxa"/>
        <w:tblInd w:w="10" w:type="dxa"/>
        <w:tblCellMar>
          <w:left w:w="0" w:type="dxa"/>
          <w:right w:w="0" w:type="dxa"/>
        </w:tblCellMar>
        <w:tblLook w:val="04A0" w:firstRow="1" w:lastRow="0" w:firstColumn="1" w:lastColumn="0" w:noHBand="0" w:noVBand="1"/>
      </w:tblPr>
      <w:tblGrid>
        <w:gridCol w:w="1120"/>
        <w:gridCol w:w="726"/>
        <w:gridCol w:w="677"/>
        <w:gridCol w:w="651"/>
        <w:gridCol w:w="655"/>
        <w:gridCol w:w="655"/>
        <w:gridCol w:w="655"/>
        <w:gridCol w:w="655"/>
        <w:gridCol w:w="655"/>
        <w:gridCol w:w="567"/>
        <w:gridCol w:w="660"/>
        <w:gridCol w:w="1398"/>
      </w:tblGrid>
      <w:tr w:rsidR="00A47133" w:rsidRPr="00B91678" w14:paraId="79233D99" w14:textId="77777777" w:rsidTr="008F71E9">
        <w:tc>
          <w:tcPr>
            <w:tcW w:w="1121" w:type="dxa"/>
            <w:vMerge w:val="restart"/>
            <w:vAlign w:val="center"/>
          </w:tcPr>
          <w:p w14:paraId="63C7BEFC" w14:textId="77777777" w:rsidR="00A47133" w:rsidRPr="00B91678" w:rsidRDefault="00A47133" w:rsidP="008F71E9">
            <w:pPr>
              <w:spacing w:after="0"/>
              <w:ind w:left="11" w:right="6" w:hanging="11"/>
              <w:jc w:val="center"/>
              <w:rPr>
                <w:sz w:val="14"/>
                <w:szCs w:val="14"/>
              </w:rPr>
            </w:pPr>
            <w:r w:rsidRPr="00B91678">
              <w:rPr>
                <w:b/>
                <w:bCs/>
                <w:sz w:val="14"/>
                <w:szCs w:val="14"/>
              </w:rPr>
              <w:t>Nazwa wskaźnika</w:t>
            </w:r>
          </w:p>
        </w:tc>
        <w:tc>
          <w:tcPr>
            <w:tcW w:w="1400" w:type="dxa"/>
            <w:gridSpan w:val="2"/>
            <w:vAlign w:val="center"/>
          </w:tcPr>
          <w:p w14:paraId="00F6A32A" w14:textId="77777777" w:rsidR="00A47133" w:rsidRPr="00B91678" w:rsidRDefault="00A47133" w:rsidP="008F71E9">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4" w:type="dxa"/>
            <w:gridSpan w:val="7"/>
            <w:vAlign w:val="center"/>
          </w:tcPr>
          <w:p w14:paraId="10DE3F07"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3924AEEF" w14:textId="77777777" w:rsidR="00A47133" w:rsidRPr="00B91678" w:rsidRDefault="00A47133" w:rsidP="008F71E9">
            <w:pPr>
              <w:spacing w:after="0"/>
              <w:ind w:left="11" w:right="6" w:hanging="11"/>
              <w:jc w:val="center"/>
              <w:rPr>
                <w:sz w:val="14"/>
                <w:szCs w:val="14"/>
              </w:rPr>
            </w:pPr>
            <w:r>
              <w:rPr>
                <w:rFonts w:eastAsia="Times New Roman"/>
                <w:b/>
                <w:bCs/>
                <w:color w:val="000000" w:themeColor="text1"/>
                <w:sz w:val="14"/>
                <w:szCs w:val="14"/>
              </w:rPr>
              <w:t>Trend</w:t>
            </w:r>
          </w:p>
        </w:tc>
        <w:tc>
          <w:tcPr>
            <w:tcW w:w="1399" w:type="dxa"/>
            <w:vMerge w:val="restart"/>
            <w:vAlign w:val="center"/>
          </w:tcPr>
          <w:p w14:paraId="4F57DF6D"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A47133" w:rsidRPr="00B91678" w14:paraId="3554F89A" w14:textId="77777777" w:rsidTr="008F71E9">
        <w:tc>
          <w:tcPr>
            <w:tcW w:w="1121" w:type="dxa"/>
            <w:vMerge/>
            <w:vAlign w:val="center"/>
          </w:tcPr>
          <w:p w14:paraId="57FF1117" w14:textId="77777777" w:rsidR="00A47133" w:rsidRPr="00B91678" w:rsidRDefault="00A47133" w:rsidP="008F71E9">
            <w:pPr>
              <w:spacing w:after="0"/>
              <w:ind w:left="11" w:right="6" w:hanging="11"/>
              <w:jc w:val="center"/>
              <w:rPr>
                <w:sz w:val="14"/>
                <w:szCs w:val="14"/>
              </w:rPr>
            </w:pPr>
          </w:p>
        </w:tc>
        <w:tc>
          <w:tcPr>
            <w:tcW w:w="723" w:type="dxa"/>
            <w:vAlign w:val="center"/>
          </w:tcPr>
          <w:p w14:paraId="6F3F7898" w14:textId="77777777" w:rsidR="00A47133" w:rsidRPr="00B91678" w:rsidRDefault="00A47133" w:rsidP="008F71E9">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7" w:type="dxa"/>
            <w:vAlign w:val="center"/>
          </w:tcPr>
          <w:p w14:paraId="710245DE"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2" w:type="dxa"/>
            <w:vAlign w:val="center"/>
          </w:tcPr>
          <w:p w14:paraId="7F3F5027"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2018</w:t>
            </w:r>
          </w:p>
        </w:tc>
        <w:tc>
          <w:tcPr>
            <w:tcW w:w="655" w:type="dxa"/>
            <w:vAlign w:val="center"/>
          </w:tcPr>
          <w:p w14:paraId="3AF2E7C6"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2019</w:t>
            </w:r>
          </w:p>
        </w:tc>
        <w:tc>
          <w:tcPr>
            <w:tcW w:w="655" w:type="dxa"/>
            <w:vAlign w:val="center"/>
          </w:tcPr>
          <w:p w14:paraId="13B2574C"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2020</w:t>
            </w:r>
          </w:p>
        </w:tc>
        <w:tc>
          <w:tcPr>
            <w:tcW w:w="655" w:type="dxa"/>
            <w:vAlign w:val="center"/>
          </w:tcPr>
          <w:p w14:paraId="3BCBB336" w14:textId="77777777" w:rsidR="00A47133" w:rsidRPr="00B91678" w:rsidRDefault="00A47133" w:rsidP="008F71E9">
            <w:pPr>
              <w:spacing w:after="0"/>
              <w:ind w:left="11" w:right="6" w:hanging="11"/>
              <w:jc w:val="center"/>
              <w:rPr>
                <w:sz w:val="14"/>
                <w:szCs w:val="14"/>
              </w:rPr>
            </w:pPr>
            <w:r w:rsidRPr="00B91678">
              <w:rPr>
                <w:b/>
                <w:bCs/>
                <w:color w:val="000000" w:themeColor="text1"/>
                <w:sz w:val="14"/>
                <w:szCs w:val="14"/>
              </w:rPr>
              <w:t>2021</w:t>
            </w:r>
          </w:p>
        </w:tc>
        <w:tc>
          <w:tcPr>
            <w:tcW w:w="655" w:type="dxa"/>
            <w:vAlign w:val="center"/>
          </w:tcPr>
          <w:p w14:paraId="10A6E5BA" w14:textId="77777777" w:rsidR="00A47133" w:rsidRPr="00B91678" w:rsidRDefault="00A47133" w:rsidP="008F71E9">
            <w:pPr>
              <w:spacing w:after="0"/>
              <w:ind w:left="11" w:right="6" w:hanging="11"/>
              <w:jc w:val="center"/>
              <w:rPr>
                <w:sz w:val="14"/>
                <w:szCs w:val="14"/>
              </w:rPr>
            </w:pPr>
            <w:r w:rsidRPr="00B91678">
              <w:rPr>
                <w:b/>
                <w:bCs/>
                <w:color w:val="000000" w:themeColor="text1"/>
                <w:sz w:val="14"/>
                <w:szCs w:val="14"/>
              </w:rPr>
              <w:t>2022</w:t>
            </w:r>
          </w:p>
        </w:tc>
        <w:tc>
          <w:tcPr>
            <w:tcW w:w="655" w:type="dxa"/>
            <w:vAlign w:val="center"/>
          </w:tcPr>
          <w:p w14:paraId="6DC7D281" w14:textId="77777777" w:rsidR="00A47133" w:rsidRPr="00B91678" w:rsidRDefault="00A47133" w:rsidP="008F71E9">
            <w:pPr>
              <w:spacing w:after="0"/>
              <w:ind w:left="11" w:right="6" w:hanging="11"/>
              <w:jc w:val="center"/>
              <w:rPr>
                <w:sz w:val="14"/>
                <w:szCs w:val="14"/>
              </w:rPr>
            </w:pPr>
            <w:r w:rsidRPr="00B91678">
              <w:rPr>
                <w:b/>
                <w:bCs/>
                <w:color w:val="000000" w:themeColor="text1"/>
                <w:sz w:val="14"/>
                <w:szCs w:val="14"/>
              </w:rPr>
              <w:t>2023</w:t>
            </w:r>
          </w:p>
        </w:tc>
        <w:tc>
          <w:tcPr>
            <w:tcW w:w="567" w:type="dxa"/>
            <w:vAlign w:val="center"/>
          </w:tcPr>
          <w:p w14:paraId="25E39913" w14:textId="77777777" w:rsidR="00A47133" w:rsidRPr="00B91678" w:rsidRDefault="00A47133" w:rsidP="008F71E9">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27742B45" w14:textId="77777777" w:rsidR="00A47133" w:rsidRPr="00B91678" w:rsidRDefault="00A47133" w:rsidP="008F71E9">
            <w:pPr>
              <w:spacing w:after="0"/>
              <w:ind w:left="11" w:right="6" w:hanging="11"/>
              <w:jc w:val="center"/>
              <w:rPr>
                <w:sz w:val="14"/>
                <w:szCs w:val="14"/>
              </w:rPr>
            </w:pPr>
          </w:p>
        </w:tc>
        <w:tc>
          <w:tcPr>
            <w:tcW w:w="1399" w:type="dxa"/>
            <w:vMerge/>
            <w:vAlign w:val="center"/>
          </w:tcPr>
          <w:p w14:paraId="2EACC6D7" w14:textId="77777777" w:rsidR="00A47133" w:rsidRPr="00B91678" w:rsidRDefault="00A47133" w:rsidP="008F71E9">
            <w:pPr>
              <w:spacing w:after="0"/>
              <w:ind w:left="11" w:right="6" w:hanging="11"/>
              <w:jc w:val="center"/>
              <w:rPr>
                <w:sz w:val="14"/>
                <w:szCs w:val="14"/>
              </w:rPr>
            </w:pPr>
          </w:p>
        </w:tc>
      </w:tr>
      <w:tr w:rsidR="00A47133" w:rsidRPr="00D50CDE" w14:paraId="25C51755" w14:textId="77777777" w:rsidTr="008F71E9">
        <w:tblPrEx>
          <w:tblCellMar>
            <w:left w:w="108" w:type="dxa"/>
            <w:right w:w="108" w:type="dxa"/>
          </w:tblCellMar>
        </w:tblPrEx>
        <w:trPr>
          <w:trHeight w:val="828"/>
        </w:trPr>
        <w:tc>
          <w:tcPr>
            <w:tcW w:w="1121" w:type="dxa"/>
            <w:vAlign w:val="center"/>
          </w:tcPr>
          <w:p w14:paraId="17D20543"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Powierzchnia terenów publicznych obszaru rewitalizacji objętych interwencją przestrzenną w ha</w:t>
            </w:r>
          </w:p>
        </w:tc>
        <w:tc>
          <w:tcPr>
            <w:tcW w:w="723" w:type="dxa"/>
            <w:vAlign w:val="center"/>
          </w:tcPr>
          <w:p w14:paraId="6F20A298"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0</w:t>
            </w:r>
          </w:p>
        </w:tc>
        <w:tc>
          <w:tcPr>
            <w:tcW w:w="677" w:type="dxa"/>
            <w:vAlign w:val="center"/>
          </w:tcPr>
          <w:p w14:paraId="520A9774"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n/d</w:t>
            </w:r>
          </w:p>
        </w:tc>
        <w:tc>
          <w:tcPr>
            <w:tcW w:w="652" w:type="dxa"/>
            <w:shd w:val="clear" w:color="auto" w:fill="8DD873" w:themeFill="accent6" w:themeFillTint="99"/>
            <w:vAlign w:val="center"/>
          </w:tcPr>
          <w:p w14:paraId="7B612F41"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0</w:t>
            </w:r>
          </w:p>
        </w:tc>
        <w:tc>
          <w:tcPr>
            <w:tcW w:w="655" w:type="dxa"/>
            <w:shd w:val="clear" w:color="auto" w:fill="8DD873" w:themeFill="accent6" w:themeFillTint="99"/>
            <w:vAlign w:val="center"/>
          </w:tcPr>
          <w:p w14:paraId="5A5EC2F4" w14:textId="77777777" w:rsidR="00A47133" w:rsidRPr="00D50CDE" w:rsidRDefault="00A47133" w:rsidP="008F71E9">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0,147</w:t>
            </w:r>
          </w:p>
        </w:tc>
        <w:tc>
          <w:tcPr>
            <w:tcW w:w="655" w:type="dxa"/>
            <w:shd w:val="clear" w:color="auto" w:fill="8DD873" w:themeFill="accent6" w:themeFillTint="99"/>
            <w:vAlign w:val="center"/>
          </w:tcPr>
          <w:p w14:paraId="0069EBAD" w14:textId="77777777" w:rsidR="00A47133" w:rsidRPr="00D50CDE" w:rsidRDefault="00A47133" w:rsidP="008F71E9">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0,149</w:t>
            </w:r>
          </w:p>
        </w:tc>
        <w:tc>
          <w:tcPr>
            <w:tcW w:w="655" w:type="dxa"/>
            <w:shd w:val="clear" w:color="auto" w:fill="8DD873" w:themeFill="accent6" w:themeFillTint="99"/>
            <w:vAlign w:val="center"/>
          </w:tcPr>
          <w:p w14:paraId="7A8307F0" w14:textId="77777777" w:rsidR="00A47133" w:rsidRPr="00D50CDE" w:rsidRDefault="00A47133" w:rsidP="008F71E9">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0,149</w:t>
            </w:r>
          </w:p>
        </w:tc>
        <w:tc>
          <w:tcPr>
            <w:tcW w:w="655" w:type="dxa"/>
            <w:shd w:val="clear" w:color="auto" w:fill="8DD873" w:themeFill="accent6" w:themeFillTint="99"/>
            <w:vAlign w:val="center"/>
          </w:tcPr>
          <w:p w14:paraId="0FD475F5" w14:textId="77777777" w:rsidR="00A47133" w:rsidRPr="00D50CDE" w:rsidRDefault="00A47133" w:rsidP="008F71E9">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0,149</w:t>
            </w:r>
          </w:p>
        </w:tc>
        <w:tc>
          <w:tcPr>
            <w:tcW w:w="655" w:type="dxa"/>
            <w:shd w:val="clear" w:color="auto" w:fill="8DD873" w:themeFill="accent6" w:themeFillTint="99"/>
            <w:vAlign w:val="center"/>
          </w:tcPr>
          <w:p w14:paraId="64BDEBED" w14:textId="77777777" w:rsidR="00A47133" w:rsidRPr="00D50CDE" w:rsidRDefault="00A47133" w:rsidP="008F71E9">
            <w:pPr>
              <w:spacing w:after="0"/>
              <w:ind w:left="11" w:right="6" w:hanging="11"/>
              <w:rPr>
                <w:rFonts w:eastAsia="Times New Roman"/>
                <w:color w:val="000000" w:themeColor="text1"/>
                <w:sz w:val="16"/>
                <w:szCs w:val="16"/>
              </w:rPr>
            </w:pPr>
            <w:r w:rsidRPr="00D50CDE">
              <w:rPr>
                <w:rFonts w:eastAsia="Times New Roman"/>
                <w:color w:val="000000" w:themeColor="text1"/>
                <w:sz w:val="16"/>
                <w:szCs w:val="16"/>
              </w:rPr>
              <w:t>0,239</w:t>
            </w:r>
          </w:p>
        </w:tc>
        <w:tc>
          <w:tcPr>
            <w:tcW w:w="567" w:type="dxa"/>
            <w:vAlign w:val="center"/>
          </w:tcPr>
          <w:p w14:paraId="6510DE94"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8</w:t>
            </w:r>
          </w:p>
        </w:tc>
        <w:tc>
          <w:tcPr>
            <w:tcW w:w="660" w:type="dxa"/>
            <w:vAlign w:val="center"/>
          </w:tcPr>
          <w:p w14:paraId="5337BACB"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rośnie</w:t>
            </w:r>
          </w:p>
        </w:tc>
        <w:tc>
          <w:tcPr>
            <w:tcW w:w="1399" w:type="dxa"/>
            <w:vAlign w:val="center"/>
          </w:tcPr>
          <w:p w14:paraId="1C05CE39" w14:textId="77777777" w:rsidR="00A47133" w:rsidRPr="00D50CDE" w:rsidRDefault="00A47133" w:rsidP="008F71E9">
            <w:pPr>
              <w:spacing w:after="0"/>
              <w:ind w:left="11" w:right="6" w:hanging="11"/>
              <w:jc w:val="center"/>
              <w:rPr>
                <w:rFonts w:eastAsia="Times New Roman"/>
                <w:color w:val="000000" w:themeColor="text1"/>
                <w:sz w:val="16"/>
                <w:szCs w:val="16"/>
              </w:rPr>
            </w:pPr>
            <w:r w:rsidRPr="00D50CDE">
              <w:rPr>
                <w:rFonts w:eastAsia="Times New Roman"/>
                <w:color w:val="000000" w:themeColor="text1"/>
                <w:sz w:val="16"/>
                <w:szCs w:val="16"/>
              </w:rPr>
              <w:t>Wydział Rewitalizacji UM</w:t>
            </w:r>
          </w:p>
        </w:tc>
      </w:tr>
    </w:tbl>
    <w:p w14:paraId="7096B762" w14:textId="77777777" w:rsidR="00A47133" w:rsidRDefault="00A47133" w:rsidP="002F610A"/>
    <w:p w14:paraId="790E1B6B" w14:textId="5F69FD45" w:rsidR="005B7D08" w:rsidRPr="005B7D08" w:rsidRDefault="005B7D08" w:rsidP="00EF5B6C">
      <w:pPr>
        <w:pBdr>
          <w:top w:val="single" w:sz="12" w:space="1" w:color="auto"/>
          <w:left w:val="single" w:sz="12" w:space="4" w:color="auto"/>
          <w:bottom w:val="single" w:sz="12" w:space="1" w:color="auto"/>
          <w:right w:val="single" w:sz="12" w:space="4" w:color="auto"/>
        </w:pBdr>
        <w:rPr>
          <w:b/>
          <w:bCs/>
        </w:rPr>
      </w:pPr>
      <w:r w:rsidRPr="005B7D08">
        <w:rPr>
          <w:b/>
          <w:bCs/>
        </w:rPr>
        <w:t xml:space="preserve">CEL 4. STWORZYĆ GODZIWY STANDARD TECHNICZNY – SFERA TECHNICZNA </w:t>
      </w:r>
    </w:p>
    <w:tbl>
      <w:tblPr>
        <w:tblStyle w:val="Tabela-Siatka"/>
        <w:tblW w:w="9074" w:type="dxa"/>
        <w:tblInd w:w="10" w:type="dxa"/>
        <w:tblCellMar>
          <w:left w:w="0" w:type="dxa"/>
          <w:right w:w="0" w:type="dxa"/>
        </w:tblCellMar>
        <w:tblLook w:val="04A0" w:firstRow="1" w:lastRow="0" w:firstColumn="1" w:lastColumn="0" w:noHBand="0" w:noVBand="1"/>
      </w:tblPr>
      <w:tblGrid>
        <w:gridCol w:w="1121"/>
        <w:gridCol w:w="723"/>
        <w:gridCol w:w="678"/>
        <w:gridCol w:w="654"/>
        <w:gridCol w:w="654"/>
        <w:gridCol w:w="654"/>
        <w:gridCol w:w="654"/>
        <w:gridCol w:w="654"/>
        <w:gridCol w:w="654"/>
        <w:gridCol w:w="569"/>
        <w:gridCol w:w="660"/>
        <w:gridCol w:w="1399"/>
      </w:tblGrid>
      <w:tr w:rsidR="00DB2963" w:rsidRPr="00B91678" w14:paraId="0F78AFD7" w14:textId="77777777" w:rsidTr="005B7D08">
        <w:tc>
          <w:tcPr>
            <w:tcW w:w="1121" w:type="dxa"/>
            <w:vMerge w:val="restart"/>
            <w:vAlign w:val="center"/>
          </w:tcPr>
          <w:p w14:paraId="242A8365" w14:textId="77777777" w:rsidR="00DB2963" w:rsidRPr="00B91678" w:rsidRDefault="00DB2963" w:rsidP="002F610A">
            <w:pPr>
              <w:spacing w:after="0"/>
              <w:jc w:val="center"/>
              <w:rPr>
                <w:sz w:val="14"/>
                <w:szCs w:val="14"/>
              </w:rPr>
            </w:pPr>
            <w:r w:rsidRPr="00B91678">
              <w:rPr>
                <w:b/>
                <w:bCs/>
                <w:sz w:val="14"/>
                <w:szCs w:val="14"/>
              </w:rPr>
              <w:t>Nazwa wskaźnika</w:t>
            </w:r>
          </w:p>
        </w:tc>
        <w:tc>
          <w:tcPr>
            <w:tcW w:w="1401" w:type="dxa"/>
            <w:gridSpan w:val="2"/>
            <w:vAlign w:val="center"/>
          </w:tcPr>
          <w:p w14:paraId="0DFF7171" w14:textId="77777777" w:rsidR="00DB2963" w:rsidRPr="00B91678" w:rsidRDefault="00DB2963" w:rsidP="002F610A">
            <w:pPr>
              <w:spacing w:after="0" w:line="100" w:lineRule="atLeast"/>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93" w:type="dxa"/>
            <w:gridSpan w:val="7"/>
            <w:vAlign w:val="center"/>
          </w:tcPr>
          <w:p w14:paraId="1BAFB4ED"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3EBC9667" w14:textId="77777777" w:rsidR="00DB2963" w:rsidRPr="00B91678" w:rsidRDefault="00DB2963" w:rsidP="002F610A">
            <w:pPr>
              <w:spacing w:after="0"/>
              <w:jc w:val="center"/>
              <w:rPr>
                <w:sz w:val="14"/>
                <w:szCs w:val="14"/>
              </w:rPr>
            </w:pPr>
            <w:r>
              <w:rPr>
                <w:rFonts w:eastAsia="Times New Roman"/>
                <w:b/>
                <w:bCs/>
                <w:color w:val="000000" w:themeColor="text1"/>
                <w:sz w:val="14"/>
                <w:szCs w:val="14"/>
              </w:rPr>
              <w:t>Trend</w:t>
            </w:r>
          </w:p>
        </w:tc>
        <w:tc>
          <w:tcPr>
            <w:tcW w:w="1399" w:type="dxa"/>
            <w:vMerge w:val="restart"/>
            <w:vAlign w:val="center"/>
          </w:tcPr>
          <w:p w14:paraId="63E2D0FF"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Źródło danych</w:t>
            </w:r>
          </w:p>
        </w:tc>
      </w:tr>
      <w:tr w:rsidR="00DB2963" w:rsidRPr="00B91678" w14:paraId="4089BF3D" w14:textId="77777777" w:rsidTr="005B7D08">
        <w:tc>
          <w:tcPr>
            <w:tcW w:w="1121" w:type="dxa"/>
            <w:vMerge/>
            <w:vAlign w:val="center"/>
          </w:tcPr>
          <w:p w14:paraId="23FE7F7B" w14:textId="77777777" w:rsidR="00DB2963" w:rsidRPr="00B91678" w:rsidRDefault="00DB2963" w:rsidP="002F610A">
            <w:pPr>
              <w:spacing w:after="0"/>
              <w:jc w:val="center"/>
              <w:rPr>
                <w:sz w:val="14"/>
                <w:szCs w:val="14"/>
              </w:rPr>
            </w:pPr>
          </w:p>
        </w:tc>
        <w:tc>
          <w:tcPr>
            <w:tcW w:w="723" w:type="dxa"/>
            <w:vAlign w:val="center"/>
          </w:tcPr>
          <w:p w14:paraId="756D6A3F" w14:textId="77777777" w:rsidR="00DB2963" w:rsidRPr="00B91678" w:rsidRDefault="00DB2963" w:rsidP="002F610A">
            <w:pPr>
              <w:spacing w:after="0"/>
              <w:jc w:val="center"/>
              <w:rPr>
                <w:b/>
                <w:bCs/>
                <w:sz w:val="14"/>
                <w:szCs w:val="14"/>
              </w:rPr>
            </w:pPr>
            <w:r w:rsidRPr="00B91678">
              <w:rPr>
                <w:rFonts w:eastAsia="Times New Roman"/>
                <w:b/>
                <w:bCs/>
                <w:color w:val="000000" w:themeColor="text1"/>
                <w:sz w:val="14"/>
                <w:szCs w:val="14"/>
              </w:rPr>
              <w:t>Obszar rewitalizacji</w:t>
            </w:r>
          </w:p>
        </w:tc>
        <w:tc>
          <w:tcPr>
            <w:tcW w:w="678" w:type="dxa"/>
            <w:vAlign w:val="center"/>
          </w:tcPr>
          <w:p w14:paraId="0191E78E"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Obszar miasta</w:t>
            </w:r>
          </w:p>
        </w:tc>
        <w:tc>
          <w:tcPr>
            <w:tcW w:w="654" w:type="dxa"/>
            <w:vAlign w:val="center"/>
          </w:tcPr>
          <w:p w14:paraId="556CDF04"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2018</w:t>
            </w:r>
          </w:p>
        </w:tc>
        <w:tc>
          <w:tcPr>
            <w:tcW w:w="654" w:type="dxa"/>
            <w:vAlign w:val="center"/>
          </w:tcPr>
          <w:p w14:paraId="4CB491A4"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2019</w:t>
            </w:r>
          </w:p>
        </w:tc>
        <w:tc>
          <w:tcPr>
            <w:tcW w:w="654" w:type="dxa"/>
            <w:vAlign w:val="center"/>
          </w:tcPr>
          <w:p w14:paraId="4644292E"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2020</w:t>
            </w:r>
          </w:p>
        </w:tc>
        <w:tc>
          <w:tcPr>
            <w:tcW w:w="654" w:type="dxa"/>
            <w:vAlign w:val="center"/>
          </w:tcPr>
          <w:p w14:paraId="3FEC9311" w14:textId="77777777" w:rsidR="00DB2963" w:rsidRPr="00B91678" w:rsidRDefault="00DB2963" w:rsidP="002F610A">
            <w:pPr>
              <w:spacing w:after="0"/>
              <w:jc w:val="center"/>
              <w:rPr>
                <w:sz w:val="14"/>
                <w:szCs w:val="14"/>
              </w:rPr>
            </w:pPr>
            <w:r w:rsidRPr="00B91678">
              <w:rPr>
                <w:b/>
                <w:bCs/>
                <w:color w:val="000000" w:themeColor="text1"/>
                <w:sz w:val="14"/>
                <w:szCs w:val="14"/>
              </w:rPr>
              <w:t>2021</w:t>
            </w:r>
          </w:p>
        </w:tc>
        <w:tc>
          <w:tcPr>
            <w:tcW w:w="654" w:type="dxa"/>
            <w:vAlign w:val="center"/>
          </w:tcPr>
          <w:p w14:paraId="71D2C658" w14:textId="77777777" w:rsidR="00DB2963" w:rsidRPr="00B91678" w:rsidRDefault="00DB2963" w:rsidP="002F610A">
            <w:pPr>
              <w:spacing w:after="0"/>
              <w:jc w:val="center"/>
              <w:rPr>
                <w:sz w:val="14"/>
                <w:szCs w:val="14"/>
              </w:rPr>
            </w:pPr>
            <w:r w:rsidRPr="00B91678">
              <w:rPr>
                <w:b/>
                <w:bCs/>
                <w:color w:val="000000" w:themeColor="text1"/>
                <w:sz w:val="14"/>
                <w:szCs w:val="14"/>
              </w:rPr>
              <w:t>2022</w:t>
            </w:r>
          </w:p>
        </w:tc>
        <w:tc>
          <w:tcPr>
            <w:tcW w:w="654" w:type="dxa"/>
            <w:vAlign w:val="center"/>
          </w:tcPr>
          <w:p w14:paraId="3E100FA3" w14:textId="77777777" w:rsidR="00DB2963" w:rsidRPr="00B91678" w:rsidRDefault="00DB2963" w:rsidP="002F610A">
            <w:pPr>
              <w:spacing w:after="0"/>
              <w:jc w:val="center"/>
              <w:rPr>
                <w:sz w:val="14"/>
                <w:szCs w:val="14"/>
              </w:rPr>
            </w:pPr>
            <w:r w:rsidRPr="00B91678">
              <w:rPr>
                <w:b/>
                <w:bCs/>
                <w:color w:val="000000" w:themeColor="text1"/>
                <w:sz w:val="14"/>
                <w:szCs w:val="14"/>
              </w:rPr>
              <w:t>2023</w:t>
            </w:r>
          </w:p>
        </w:tc>
        <w:tc>
          <w:tcPr>
            <w:tcW w:w="569" w:type="dxa"/>
            <w:vAlign w:val="center"/>
          </w:tcPr>
          <w:p w14:paraId="0934A8D3" w14:textId="77777777" w:rsidR="00DB2963" w:rsidRPr="00B91678" w:rsidRDefault="00DB2963" w:rsidP="002F610A">
            <w:pPr>
              <w:spacing w:after="0"/>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443D5A81" w14:textId="77777777" w:rsidR="00DB2963" w:rsidRPr="00B91678" w:rsidRDefault="00DB2963" w:rsidP="002F610A">
            <w:pPr>
              <w:spacing w:after="0"/>
              <w:jc w:val="center"/>
              <w:rPr>
                <w:sz w:val="14"/>
                <w:szCs w:val="14"/>
              </w:rPr>
            </w:pPr>
          </w:p>
        </w:tc>
        <w:tc>
          <w:tcPr>
            <w:tcW w:w="1399" w:type="dxa"/>
            <w:vMerge/>
            <w:vAlign w:val="center"/>
          </w:tcPr>
          <w:p w14:paraId="00C5D505" w14:textId="77777777" w:rsidR="00DB2963" w:rsidRPr="00B91678" w:rsidRDefault="00DB2963" w:rsidP="002F610A">
            <w:pPr>
              <w:spacing w:after="0"/>
              <w:jc w:val="center"/>
              <w:rPr>
                <w:sz w:val="14"/>
                <w:szCs w:val="14"/>
              </w:rPr>
            </w:pPr>
          </w:p>
        </w:tc>
      </w:tr>
      <w:tr w:rsidR="00DB2963" w:rsidRPr="00D50CDE" w14:paraId="1E04D458" w14:textId="77777777" w:rsidTr="00AE01A6">
        <w:tblPrEx>
          <w:tblCellMar>
            <w:left w:w="108" w:type="dxa"/>
            <w:right w:w="108" w:type="dxa"/>
          </w:tblCellMar>
        </w:tblPrEx>
        <w:trPr>
          <w:trHeight w:val="272"/>
        </w:trPr>
        <w:tc>
          <w:tcPr>
            <w:tcW w:w="1121" w:type="dxa"/>
            <w:vAlign w:val="center"/>
          </w:tcPr>
          <w:p w14:paraId="7F7A5742" w14:textId="22F06533" w:rsidR="00DB2963" w:rsidRPr="00D50CDE" w:rsidRDefault="00DB2963" w:rsidP="00A47133">
            <w:pPr>
              <w:spacing w:after="0" w:line="240" w:lineRule="auto"/>
              <w:ind w:left="0" w:right="6" w:firstLine="0"/>
              <w:jc w:val="center"/>
              <w:rPr>
                <w:rFonts w:eastAsia="Times New Roman"/>
                <w:color w:val="000000" w:themeColor="text1"/>
                <w:sz w:val="16"/>
                <w:szCs w:val="16"/>
              </w:rPr>
            </w:pPr>
            <w:r w:rsidRPr="00D50CDE">
              <w:rPr>
                <w:rFonts w:eastAsia="Times New Roman"/>
                <w:color w:val="000000" w:themeColor="text1"/>
                <w:sz w:val="16"/>
                <w:szCs w:val="16"/>
              </w:rPr>
              <w:t>Liczba budynków wyłączonych</w:t>
            </w:r>
            <w:r>
              <w:rPr>
                <w:rFonts w:eastAsia="Times New Roman"/>
                <w:color w:val="000000" w:themeColor="text1"/>
                <w:sz w:val="16"/>
                <w:szCs w:val="16"/>
              </w:rPr>
              <w:t xml:space="preserve"> </w:t>
            </w:r>
            <w:r w:rsidRPr="00D50CDE">
              <w:rPr>
                <w:rFonts w:eastAsia="Times New Roman"/>
                <w:color w:val="000000" w:themeColor="text1"/>
                <w:sz w:val="16"/>
                <w:szCs w:val="16"/>
              </w:rPr>
              <w:t xml:space="preserve">z </w:t>
            </w:r>
            <w:proofErr w:type="spellStart"/>
            <w:r w:rsidR="00375871">
              <w:rPr>
                <w:rFonts w:eastAsia="Times New Roman"/>
                <w:color w:val="000000" w:themeColor="text1"/>
                <w:sz w:val="16"/>
                <w:szCs w:val="16"/>
              </w:rPr>
              <w:t>u</w:t>
            </w:r>
            <w:r w:rsidRPr="00D50CDE">
              <w:rPr>
                <w:rFonts w:eastAsia="Times New Roman"/>
                <w:color w:val="000000" w:themeColor="text1"/>
                <w:sz w:val="16"/>
                <w:szCs w:val="16"/>
              </w:rPr>
              <w:t>żytk</w:t>
            </w:r>
            <w:proofErr w:type="spellEnd"/>
            <w:r w:rsidR="00375871">
              <w:rPr>
                <w:rFonts w:eastAsia="Times New Roman"/>
                <w:color w:val="000000" w:themeColor="text1"/>
                <w:sz w:val="16"/>
                <w:szCs w:val="16"/>
              </w:rPr>
              <w:t xml:space="preserve">. </w:t>
            </w:r>
            <w:r w:rsidRPr="00D50CDE">
              <w:rPr>
                <w:rFonts w:eastAsia="Times New Roman"/>
                <w:color w:val="000000" w:themeColor="text1"/>
                <w:sz w:val="16"/>
                <w:szCs w:val="16"/>
              </w:rPr>
              <w:t>na ha</w:t>
            </w:r>
          </w:p>
        </w:tc>
        <w:tc>
          <w:tcPr>
            <w:tcW w:w="723" w:type="dxa"/>
            <w:vAlign w:val="center"/>
          </w:tcPr>
          <w:p w14:paraId="13726AF4"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0,28</w:t>
            </w:r>
          </w:p>
        </w:tc>
        <w:tc>
          <w:tcPr>
            <w:tcW w:w="678" w:type="dxa"/>
            <w:vAlign w:val="center"/>
          </w:tcPr>
          <w:p w14:paraId="277DBC61"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0,005</w:t>
            </w:r>
          </w:p>
        </w:tc>
        <w:tc>
          <w:tcPr>
            <w:tcW w:w="654" w:type="dxa"/>
            <w:shd w:val="clear" w:color="auto" w:fill="FF0000"/>
            <w:vAlign w:val="center"/>
          </w:tcPr>
          <w:p w14:paraId="1DB08F63"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0,25</w:t>
            </w:r>
          </w:p>
        </w:tc>
        <w:tc>
          <w:tcPr>
            <w:tcW w:w="654" w:type="dxa"/>
            <w:shd w:val="clear" w:color="auto" w:fill="FF0000"/>
            <w:vAlign w:val="center"/>
          </w:tcPr>
          <w:p w14:paraId="19797AA5" w14:textId="77777777" w:rsidR="00DB2963" w:rsidRPr="00D50CDE" w:rsidRDefault="00DB2963" w:rsidP="002F610A">
            <w:pPr>
              <w:spacing w:after="0"/>
              <w:rPr>
                <w:rFonts w:eastAsia="Times New Roman"/>
                <w:color w:val="000000" w:themeColor="text1"/>
                <w:sz w:val="16"/>
                <w:szCs w:val="16"/>
              </w:rPr>
            </w:pPr>
            <w:r w:rsidRPr="00D50CDE">
              <w:rPr>
                <w:rFonts w:eastAsia="Times New Roman"/>
                <w:color w:val="000000" w:themeColor="text1"/>
                <w:sz w:val="16"/>
                <w:szCs w:val="16"/>
              </w:rPr>
              <w:t>0,25</w:t>
            </w:r>
          </w:p>
        </w:tc>
        <w:tc>
          <w:tcPr>
            <w:tcW w:w="654" w:type="dxa"/>
            <w:shd w:val="clear" w:color="auto" w:fill="FF0000"/>
            <w:vAlign w:val="center"/>
          </w:tcPr>
          <w:p w14:paraId="6462CFD3" w14:textId="77777777" w:rsidR="00DB2963" w:rsidRPr="00D50CDE" w:rsidRDefault="00DB2963" w:rsidP="002F610A">
            <w:pPr>
              <w:spacing w:after="0"/>
              <w:rPr>
                <w:rFonts w:eastAsia="Times New Roman"/>
                <w:color w:val="000000" w:themeColor="text1"/>
                <w:sz w:val="16"/>
                <w:szCs w:val="16"/>
              </w:rPr>
            </w:pPr>
            <w:r w:rsidRPr="00D50CDE">
              <w:rPr>
                <w:rFonts w:eastAsia="Times New Roman"/>
                <w:color w:val="000000" w:themeColor="text1"/>
                <w:sz w:val="16"/>
                <w:szCs w:val="16"/>
              </w:rPr>
              <w:t>0,25</w:t>
            </w:r>
          </w:p>
        </w:tc>
        <w:tc>
          <w:tcPr>
            <w:tcW w:w="654" w:type="dxa"/>
            <w:shd w:val="clear" w:color="auto" w:fill="FF0000"/>
            <w:vAlign w:val="center"/>
          </w:tcPr>
          <w:p w14:paraId="3DCBC139" w14:textId="77777777" w:rsidR="00DB2963" w:rsidRPr="00D50CDE" w:rsidRDefault="00DB2963" w:rsidP="002F610A">
            <w:pPr>
              <w:spacing w:after="0"/>
              <w:rPr>
                <w:rFonts w:eastAsia="Times New Roman"/>
                <w:color w:val="000000" w:themeColor="text1"/>
                <w:sz w:val="16"/>
                <w:szCs w:val="16"/>
              </w:rPr>
            </w:pPr>
            <w:r w:rsidRPr="00D50CDE">
              <w:rPr>
                <w:rFonts w:eastAsia="Times New Roman"/>
                <w:color w:val="000000" w:themeColor="text1"/>
                <w:sz w:val="16"/>
                <w:szCs w:val="16"/>
              </w:rPr>
              <w:t>0,28</w:t>
            </w:r>
          </w:p>
        </w:tc>
        <w:tc>
          <w:tcPr>
            <w:tcW w:w="654" w:type="dxa"/>
            <w:shd w:val="clear" w:color="auto" w:fill="FF0000"/>
            <w:vAlign w:val="center"/>
          </w:tcPr>
          <w:p w14:paraId="4CC06CF1" w14:textId="77777777" w:rsidR="00DB2963" w:rsidRPr="00D50CDE" w:rsidRDefault="00DB2963" w:rsidP="002F610A">
            <w:pPr>
              <w:spacing w:after="0"/>
              <w:rPr>
                <w:rFonts w:eastAsia="Times New Roman"/>
                <w:color w:val="000000" w:themeColor="text1"/>
                <w:sz w:val="16"/>
                <w:szCs w:val="16"/>
              </w:rPr>
            </w:pPr>
            <w:r w:rsidRPr="00D50CDE">
              <w:rPr>
                <w:rFonts w:eastAsia="Times New Roman"/>
                <w:color w:val="000000" w:themeColor="text1"/>
                <w:sz w:val="16"/>
                <w:szCs w:val="16"/>
              </w:rPr>
              <w:t>0,28</w:t>
            </w:r>
          </w:p>
        </w:tc>
        <w:tc>
          <w:tcPr>
            <w:tcW w:w="654" w:type="dxa"/>
            <w:shd w:val="clear" w:color="auto" w:fill="FF0000"/>
            <w:vAlign w:val="center"/>
          </w:tcPr>
          <w:p w14:paraId="0D202D19" w14:textId="77777777" w:rsidR="00DB2963" w:rsidRPr="00D50CDE" w:rsidRDefault="00DB2963" w:rsidP="002F610A">
            <w:pPr>
              <w:spacing w:after="0"/>
              <w:rPr>
                <w:rFonts w:eastAsia="Times New Roman"/>
                <w:color w:val="000000" w:themeColor="text1"/>
                <w:sz w:val="16"/>
                <w:szCs w:val="16"/>
              </w:rPr>
            </w:pPr>
            <w:r w:rsidRPr="00D50CDE">
              <w:rPr>
                <w:rFonts w:eastAsia="Times New Roman"/>
                <w:color w:val="000000" w:themeColor="text1"/>
                <w:sz w:val="16"/>
                <w:szCs w:val="16"/>
              </w:rPr>
              <w:t>0,30</w:t>
            </w:r>
          </w:p>
        </w:tc>
        <w:tc>
          <w:tcPr>
            <w:tcW w:w="569" w:type="dxa"/>
            <w:vAlign w:val="center"/>
          </w:tcPr>
          <w:p w14:paraId="266EDFDD"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0,25</w:t>
            </w:r>
          </w:p>
        </w:tc>
        <w:tc>
          <w:tcPr>
            <w:tcW w:w="660" w:type="dxa"/>
            <w:vAlign w:val="center"/>
          </w:tcPr>
          <w:p w14:paraId="068EFB94"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maleje</w:t>
            </w:r>
          </w:p>
        </w:tc>
        <w:tc>
          <w:tcPr>
            <w:tcW w:w="1399" w:type="dxa"/>
            <w:vAlign w:val="center"/>
          </w:tcPr>
          <w:p w14:paraId="36560B86" w14:textId="77777777" w:rsidR="00DB2963" w:rsidRPr="00D50CDE" w:rsidRDefault="00DB2963" w:rsidP="002F610A">
            <w:pPr>
              <w:spacing w:after="0"/>
              <w:jc w:val="center"/>
              <w:rPr>
                <w:rFonts w:eastAsia="Times New Roman"/>
                <w:color w:val="000000" w:themeColor="text1"/>
                <w:sz w:val="16"/>
                <w:szCs w:val="16"/>
              </w:rPr>
            </w:pPr>
            <w:r w:rsidRPr="00D50CDE">
              <w:rPr>
                <w:rFonts w:eastAsia="Times New Roman"/>
                <w:color w:val="000000" w:themeColor="text1"/>
                <w:sz w:val="16"/>
                <w:szCs w:val="16"/>
              </w:rPr>
              <w:t>Powiatowy Inspektorat Nadzoru Budowlanego</w:t>
            </w:r>
          </w:p>
        </w:tc>
      </w:tr>
    </w:tbl>
    <w:p w14:paraId="3A530471" w14:textId="77777777" w:rsidR="00DB2963" w:rsidRDefault="00DB2963" w:rsidP="002F610A"/>
    <w:tbl>
      <w:tblPr>
        <w:tblStyle w:val="Tabela-Siatka"/>
        <w:tblW w:w="9074" w:type="dxa"/>
        <w:tblInd w:w="10" w:type="dxa"/>
        <w:tblCellMar>
          <w:left w:w="0" w:type="dxa"/>
          <w:right w:w="0" w:type="dxa"/>
        </w:tblCellMar>
        <w:tblLook w:val="04A0" w:firstRow="1" w:lastRow="0" w:firstColumn="1" w:lastColumn="0" w:noHBand="0" w:noVBand="1"/>
      </w:tblPr>
      <w:tblGrid>
        <w:gridCol w:w="1146"/>
        <w:gridCol w:w="726"/>
        <w:gridCol w:w="675"/>
        <w:gridCol w:w="652"/>
        <w:gridCol w:w="649"/>
        <w:gridCol w:w="650"/>
        <w:gridCol w:w="650"/>
        <w:gridCol w:w="650"/>
        <w:gridCol w:w="650"/>
        <w:gridCol w:w="566"/>
        <w:gridCol w:w="660"/>
        <w:gridCol w:w="1400"/>
      </w:tblGrid>
      <w:tr w:rsidR="00DB2963" w:rsidRPr="00B91678" w14:paraId="4ED72831" w14:textId="77777777" w:rsidTr="008D6539">
        <w:tc>
          <w:tcPr>
            <w:tcW w:w="1143" w:type="dxa"/>
            <w:vMerge w:val="restart"/>
            <w:vAlign w:val="center"/>
          </w:tcPr>
          <w:p w14:paraId="1DDE400A" w14:textId="77777777" w:rsidR="00DB2963" w:rsidRPr="00B91678" w:rsidRDefault="00DB2963" w:rsidP="002F610A">
            <w:pPr>
              <w:spacing w:after="0"/>
              <w:ind w:left="11" w:right="6" w:hanging="11"/>
              <w:jc w:val="center"/>
              <w:rPr>
                <w:sz w:val="14"/>
                <w:szCs w:val="14"/>
              </w:rPr>
            </w:pPr>
            <w:r w:rsidRPr="00B91678">
              <w:rPr>
                <w:b/>
                <w:bCs/>
                <w:sz w:val="14"/>
                <w:szCs w:val="14"/>
              </w:rPr>
              <w:t>Nazwa wskaźnika</w:t>
            </w:r>
          </w:p>
        </w:tc>
        <w:tc>
          <w:tcPr>
            <w:tcW w:w="1399" w:type="dxa"/>
            <w:gridSpan w:val="2"/>
            <w:vAlign w:val="center"/>
          </w:tcPr>
          <w:p w14:paraId="724B8311" w14:textId="77777777" w:rsidR="00DB2963" w:rsidRPr="00B91678" w:rsidRDefault="00DB2963" w:rsidP="002F610A">
            <w:pPr>
              <w:spacing w:after="0" w:line="100" w:lineRule="atLeast"/>
              <w:ind w:left="11" w:right="6" w:hanging="11"/>
              <w:jc w:val="center"/>
              <w:rPr>
                <w:rFonts w:eastAsia="Times New Roman"/>
                <w:b/>
                <w:bCs/>
                <w:color w:val="000000" w:themeColor="text1"/>
                <w:sz w:val="14"/>
                <w:szCs w:val="14"/>
              </w:rPr>
            </w:pPr>
            <w:r w:rsidRPr="00B91678">
              <w:rPr>
                <w:rFonts w:eastAsia="Times New Roman"/>
                <w:b/>
                <w:bCs/>
                <w:color w:val="000000" w:themeColor="text1"/>
                <w:sz w:val="14"/>
                <w:szCs w:val="14"/>
              </w:rPr>
              <w:t>2016</w:t>
            </w:r>
          </w:p>
        </w:tc>
        <w:tc>
          <w:tcPr>
            <w:tcW w:w="4472" w:type="dxa"/>
            <w:gridSpan w:val="7"/>
            <w:vAlign w:val="center"/>
          </w:tcPr>
          <w:p w14:paraId="55F00F4C"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rewitalizacji</w:t>
            </w:r>
          </w:p>
        </w:tc>
        <w:tc>
          <w:tcPr>
            <w:tcW w:w="660" w:type="dxa"/>
            <w:vMerge w:val="restart"/>
            <w:vAlign w:val="center"/>
          </w:tcPr>
          <w:p w14:paraId="7587B4A4" w14:textId="77777777" w:rsidR="00DB2963" w:rsidRPr="00B91678" w:rsidRDefault="00DB2963" w:rsidP="002F610A">
            <w:pPr>
              <w:spacing w:after="0"/>
              <w:ind w:left="11" w:right="6" w:hanging="11"/>
              <w:jc w:val="center"/>
              <w:rPr>
                <w:sz w:val="14"/>
                <w:szCs w:val="14"/>
              </w:rPr>
            </w:pPr>
            <w:r>
              <w:rPr>
                <w:rFonts w:eastAsia="Times New Roman"/>
                <w:b/>
                <w:bCs/>
                <w:color w:val="000000" w:themeColor="text1"/>
                <w:sz w:val="14"/>
                <w:szCs w:val="14"/>
              </w:rPr>
              <w:t>Trend</w:t>
            </w:r>
          </w:p>
        </w:tc>
        <w:tc>
          <w:tcPr>
            <w:tcW w:w="1400" w:type="dxa"/>
            <w:vMerge w:val="restart"/>
            <w:vAlign w:val="center"/>
          </w:tcPr>
          <w:p w14:paraId="7229F634"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Źródło danych</w:t>
            </w:r>
          </w:p>
        </w:tc>
      </w:tr>
      <w:tr w:rsidR="00DB2963" w:rsidRPr="00B91678" w14:paraId="6FCC04BF" w14:textId="77777777" w:rsidTr="008D6539">
        <w:tc>
          <w:tcPr>
            <w:tcW w:w="1143" w:type="dxa"/>
            <w:vMerge/>
            <w:vAlign w:val="center"/>
          </w:tcPr>
          <w:p w14:paraId="2F2DD105" w14:textId="77777777" w:rsidR="00DB2963" w:rsidRPr="00B91678" w:rsidRDefault="00DB2963" w:rsidP="002F610A">
            <w:pPr>
              <w:spacing w:after="0"/>
              <w:ind w:left="11" w:right="6" w:hanging="11"/>
              <w:jc w:val="center"/>
              <w:rPr>
                <w:sz w:val="14"/>
                <w:szCs w:val="14"/>
              </w:rPr>
            </w:pPr>
          </w:p>
        </w:tc>
        <w:tc>
          <w:tcPr>
            <w:tcW w:w="723" w:type="dxa"/>
            <w:vAlign w:val="center"/>
          </w:tcPr>
          <w:p w14:paraId="0BB871E7" w14:textId="77777777" w:rsidR="00DB2963" w:rsidRPr="00B91678" w:rsidRDefault="00DB2963" w:rsidP="002F610A">
            <w:pPr>
              <w:spacing w:after="0"/>
              <w:ind w:left="11" w:right="6" w:hanging="11"/>
              <w:jc w:val="center"/>
              <w:rPr>
                <w:b/>
                <w:bCs/>
                <w:sz w:val="14"/>
                <w:szCs w:val="14"/>
              </w:rPr>
            </w:pPr>
            <w:r w:rsidRPr="00B91678">
              <w:rPr>
                <w:rFonts w:eastAsia="Times New Roman"/>
                <w:b/>
                <w:bCs/>
                <w:color w:val="000000" w:themeColor="text1"/>
                <w:sz w:val="14"/>
                <w:szCs w:val="14"/>
              </w:rPr>
              <w:t>Obszar rewitalizacji</w:t>
            </w:r>
          </w:p>
        </w:tc>
        <w:tc>
          <w:tcPr>
            <w:tcW w:w="676" w:type="dxa"/>
            <w:vAlign w:val="center"/>
          </w:tcPr>
          <w:p w14:paraId="3DF67087"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Obszar miasta</w:t>
            </w:r>
          </w:p>
        </w:tc>
        <w:tc>
          <w:tcPr>
            <w:tcW w:w="652" w:type="dxa"/>
            <w:vAlign w:val="center"/>
          </w:tcPr>
          <w:p w14:paraId="3247BB11"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2018</w:t>
            </w:r>
          </w:p>
        </w:tc>
        <w:tc>
          <w:tcPr>
            <w:tcW w:w="650" w:type="dxa"/>
            <w:vAlign w:val="center"/>
          </w:tcPr>
          <w:p w14:paraId="04E054B8"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2019</w:t>
            </w:r>
          </w:p>
        </w:tc>
        <w:tc>
          <w:tcPr>
            <w:tcW w:w="651" w:type="dxa"/>
            <w:vAlign w:val="center"/>
          </w:tcPr>
          <w:p w14:paraId="2D1ECCA5"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2020</w:t>
            </w:r>
          </w:p>
        </w:tc>
        <w:tc>
          <w:tcPr>
            <w:tcW w:w="651" w:type="dxa"/>
            <w:vAlign w:val="center"/>
          </w:tcPr>
          <w:p w14:paraId="119D9974"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2021</w:t>
            </w:r>
          </w:p>
        </w:tc>
        <w:tc>
          <w:tcPr>
            <w:tcW w:w="651" w:type="dxa"/>
            <w:vAlign w:val="center"/>
          </w:tcPr>
          <w:p w14:paraId="6614C3DD"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2022</w:t>
            </w:r>
          </w:p>
        </w:tc>
        <w:tc>
          <w:tcPr>
            <w:tcW w:w="651" w:type="dxa"/>
            <w:vAlign w:val="center"/>
          </w:tcPr>
          <w:p w14:paraId="45AAF57D" w14:textId="77777777" w:rsidR="00DB2963" w:rsidRPr="00B91678" w:rsidRDefault="00DB2963" w:rsidP="002F610A">
            <w:pPr>
              <w:spacing w:after="0"/>
              <w:ind w:left="11" w:right="6" w:hanging="11"/>
              <w:jc w:val="center"/>
              <w:rPr>
                <w:sz w:val="14"/>
                <w:szCs w:val="14"/>
              </w:rPr>
            </w:pPr>
            <w:r w:rsidRPr="00B91678">
              <w:rPr>
                <w:b/>
                <w:bCs/>
                <w:color w:val="000000" w:themeColor="text1"/>
                <w:sz w:val="14"/>
                <w:szCs w:val="14"/>
              </w:rPr>
              <w:t>2023</w:t>
            </w:r>
          </w:p>
        </w:tc>
        <w:tc>
          <w:tcPr>
            <w:tcW w:w="566" w:type="dxa"/>
            <w:vAlign w:val="center"/>
          </w:tcPr>
          <w:p w14:paraId="4A988E15" w14:textId="77777777" w:rsidR="00DB2963" w:rsidRPr="00B91678" w:rsidRDefault="00DB2963" w:rsidP="002F610A">
            <w:pPr>
              <w:spacing w:after="0"/>
              <w:ind w:left="11" w:right="6" w:hanging="11"/>
              <w:jc w:val="center"/>
              <w:rPr>
                <w:sz w:val="14"/>
                <w:szCs w:val="14"/>
              </w:rPr>
            </w:pPr>
            <w:r w:rsidRPr="00B91678">
              <w:rPr>
                <w:rFonts w:eastAsia="Times New Roman"/>
                <w:b/>
                <w:bCs/>
                <w:color w:val="000000" w:themeColor="text1"/>
                <w:sz w:val="14"/>
                <w:szCs w:val="14"/>
              </w:rPr>
              <w:t>2028 (cel)</w:t>
            </w:r>
          </w:p>
        </w:tc>
        <w:tc>
          <w:tcPr>
            <w:tcW w:w="660" w:type="dxa"/>
            <w:vMerge/>
            <w:vAlign w:val="center"/>
          </w:tcPr>
          <w:p w14:paraId="598F9504" w14:textId="77777777" w:rsidR="00DB2963" w:rsidRPr="00B91678" w:rsidRDefault="00DB2963" w:rsidP="002F610A">
            <w:pPr>
              <w:spacing w:after="0"/>
              <w:ind w:left="11" w:right="6" w:hanging="11"/>
              <w:jc w:val="center"/>
              <w:rPr>
                <w:sz w:val="14"/>
                <w:szCs w:val="14"/>
              </w:rPr>
            </w:pPr>
          </w:p>
        </w:tc>
        <w:tc>
          <w:tcPr>
            <w:tcW w:w="1400" w:type="dxa"/>
            <w:vMerge/>
            <w:vAlign w:val="center"/>
          </w:tcPr>
          <w:p w14:paraId="7454AF0A" w14:textId="77777777" w:rsidR="00DB2963" w:rsidRPr="00B91678" w:rsidRDefault="00DB2963" w:rsidP="002F610A">
            <w:pPr>
              <w:spacing w:after="0"/>
              <w:ind w:left="11" w:right="6" w:hanging="11"/>
              <w:jc w:val="center"/>
              <w:rPr>
                <w:sz w:val="14"/>
                <w:szCs w:val="14"/>
              </w:rPr>
            </w:pPr>
          </w:p>
        </w:tc>
      </w:tr>
      <w:tr w:rsidR="00DB2963" w:rsidRPr="00D50CDE" w14:paraId="46331A13" w14:textId="77777777" w:rsidTr="00AE01A6">
        <w:tblPrEx>
          <w:tblCellMar>
            <w:left w:w="108" w:type="dxa"/>
            <w:right w:w="108" w:type="dxa"/>
          </w:tblCellMar>
        </w:tblPrEx>
        <w:trPr>
          <w:trHeight w:val="272"/>
        </w:trPr>
        <w:tc>
          <w:tcPr>
            <w:tcW w:w="1143" w:type="dxa"/>
            <w:vAlign w:val="center"/>
          </w:tcPr>
          <w:p w14:paraId="00DF05CE"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Liczba budynków poddanych przebudowie/</w:t>
            </w:r>
            <w:r>
              <w:rPr>
                <w:rFonts w:eastAsia="Times New Roman"/>
                <w:color w:val="000000" w:themeColor="text1"/>
                <w:sz w:val="16"/>
                <w:szCs w:val="16"/>
              </w:rPr>
              <w:t xml:space="preserve"> </w:t>
            </w:r>
            <w:r w:rsidRPr="002A78C1">
              <w:rPr>
                <w:rFonts w:eastAsia="Times New Roman"/>
                <w:color w:val="000000" w:themeColor="text1"/>
                <w:sz w:val="16"/>
                <w:szCs w:val="16"/>
              </w:rPr>
              <w:t xml:space="preserve">remontowi </w:t>
            </w:r>
            <w:r w:rsidRPr="002A78C1">
              <w:rPr>
                <w:rFonts w:eastAsia="Times New Roman"/>
                <w:color w:val="000000" w:themeColor="text1"/>
                <w:sz w:val="16"/>
                <w:szCs w:val="16"/>
              </w:rPr>
              <w:br/>
              <w:t>na obszarze SSR</w:t>
            </w:r>
          </w:p>
        </w:tc>
        <w:tc>
          <w:tcPr>
            <w:tcW w:w="723" w:type="dxa"/>
            <w:vAlign w:val="center"/>
          </w:tcPr>
          <w:p w14:paraId="06EE7167"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0</w:t>
            </w:r>
          </w:p>
        </w:tc>
        <w:tc>
          <w:tcPr>
            <w:tcW w:w="676" w:type="dxa"/>
            <w:vAlign w:val="center"/>
          </w:tcPr>
          <w:p w14:paraId="04812D6D"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n/d</w:t>
            </w:r>
          </w:p>
        </w:tc>
        <w:tc>
          <w:tcPr>
            <w:tcW w:w="652" w:type="dxa"/>
            <w:vAlign w:val="center"/>
          </w:tcPr>
          <w:p w14:paraId="6AB865A1"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n/d</w:t>
            </w:r>
          </w:p>
        </w:tc>
        <w:tc>
          <w:tcPr>
            <w:tcW w:w="650" w:type="dxa"/>
            <w:shd w:val="clear" w:color="auto" w:fill="8DD873" w:themeFill="accent6" w:themeFillTint="99"/>
            <w:vAlign w:val="center"/>
          </w:tcPr>
          <w:p w14:paraId="3F1FCE6E" w14:textId="77777777" w:rsidR="00DB2963" w:rsidRPr="00D50CDE" w:rsidRDefault="00DB2963" w:rsidP="002F610A">
            <w:pPr>
              <w:spacing w:after="0"/>
              <w:ind w:left="11" w:right="6" w:hanging="11"/>
              <w:rPr>
                <w:rFonts w:eastAsia="Times New Roman"/>
                <w:color w:val="000000" w:themeColor="text1"/>
                <w:sz w:val="16"/>
                <w:szCs w:val="16"/>
              </w:rPr>
            </w:pPr>
            <w:r w:rsidRPr="002A78C1">
              <w:rPr>
                <w:rFonts w:eastAsia="Times New Roman"/>
                <w:color w:val="000000" w:themeColor="text1"/>
                <w:sz w:val="16"/>
                <w:szCs w:val="16"/>
              </w:rPr>
              <w:t>8</w:t>
            </w:r>
          </w:p>
        </w:tc>
        <w:tc>
          <w:tcPr>
            <w:tcW w:w="651" w:type="dxa"/>
            <w:shd w:val="clear" w:color="auto" w:fill="8DD873" w:themeFill="accent6" w:themeFillTint="99"/>
            <w:vAlign w:val="center"/>
          </w:tcPr>
          <w:p w14:paraId="423F3A90" w14:textId="42D7782C" w:rsidR="00DB2963" w:rsidRPr="00D50CDE" w:rsidRDefault="00DB2963" w:rsidP="002F610A">
            <w:pPr>
              <w:spacing w:after="0"/>
              <w:ind w:left="11" w:right="6" w:hanging="11"/>
              <w:rPr>
                <w:rFonts w:eastAsia="Times New Roman"/>
                <w:color w:val="000000" w:themeColor="text1"/>
                <w:sz w:val="16"/>
                <w:szCs w:val="16"/>
              </w:rPr>
            </w:pPr>
            <w:r w:rsidRPr="002A78C1">
              <w:rPr>
                <w:rFonts w:eastAsia="Times New Roman"/>
                <w:color w:val="000000" w:themeColor="text1"/>
                <w:sz w:val="16"/>
                <w:szCs w:val="16"/>
              </w:rPr>
              <w:t>1</w:t>
            </w:r>
            <w:r w:rsidR="00CD2302">
              <w:rPr>
                <w:rFonts w:eastAsia="Times New Roman"/>
                <w:color w:val="000000" w:themeColor="text1"/>
                <w:sz w:val="16"/>
                <w:szCs w:val="16"/>
              </w:rPr>
              <w:t>8</w:t>
            </w:r>
          </w:p>
        </w:tc>
        <w:tc>
          <w:tcPr>
            <w:tcW w:w="651" w:type="dxa"/>
            <w:shd w:val="clear" w:color="auto" w:fill="8DD873" w:themeFill="accent6" w:themeFillTint="99"/>
            <w:vAlign w:val="center"/>
          </w:tcPr>
          <w:p w14:paraId="0EB66FAC" w14:textId="5F29FDC2" w:rsidR="00DB2963" w:rsidRPr="00D50CDE" w:rsidRDefault="00CD2302" w:rsidP="002F610A">
            <w:pPr>
              <w:spacing w:after="0"/>
              <w:ind w:left="11" w:right="6" w:hanging="11"/>
              <w:rPr>
                <w:rFonts w:eastAsia="Times New Roman"/>
                <w:color w:val="000000" w:themeColor="text1"/>
                <w:sz w:val="16"/>
                <w:szCs w:val="16"/>
              </w:rPr>
            </w:pPr>
            <w:r>
              <w:rPr>
                <w:rFonts w:eastAsia="Times New Roman"/>
                <w:color w:val="000000" w:themeColor="text1"/>
                <w:sz w:val="16"/>
                <w:szCs w:val="16"/>
              </w:rPr>
              <w:t>30</w:t>
            </w:r>
          </w:p>
        </w:tc>
        <w:tc>
          <w:tcPr>
            <w:tcW w:w="651" w:type="dxa"/>
            <w:shd w:val="clear" w:color="auto" w:fill="8DD873" w:themeFill="accent6" w:themeFillTint="99"/>
            <w:vAlign w:val="center"/>
          </w:tcPr>
          <w:p w14:paraId="07E6C64C" w14:textId="68F8EA25" w:rsidR="00DB2963" w:rsidRPr="00D50CDE" w:rsidRDefault="00CD2302" w:rsidP="002F610A">
            <w:pPr>
              <w:spacing w:after="0"/>
              <w:ind w:left="11" w:right="6" w:hanging="11"/>
              <w:rPr>
                <w:rFonts w:eastAsia="Times New Roman"/>
                <w:color w:val="000000" w:themeColor="text1"/>
                <w:sz w:val="16"/>
                <w:szCs w:val="16"/>
              </w:rPr>
            </w:pPr>
            <w:r>
              <w:rPr>
                <w:rFonts w:eastAsia="Times New Roman"/>
                <w:color w:val="000000" w:themeColor="text1"/>
                <w:sz w:val="16"/>
                <w:szCs w:val="16"/>
              </w:rPr>
              <w:t>36</w:t>
            </w:r>
          </w:p>
        </w:tc>
        <w:tc>
          <w:tcPr>
            <w:tcW w:w="651" w:type="dxa"/>
            <w:shd w:val="clear" w:color="auto" w:fill="8DD873" w:themeFill="accent6" w:themeFillTint="99"/>
            <w:vAlign w:val="center"/>
          </w:tcPr>
          <w:p w14:paraId="3B51F68D" w14:textId="7396D413" w:rsidR="00DB2963" w:rsidRPr="00D50CDE" w:rsidRDefault="00CD2302" w:rsidP="002F610A">
            <w:pPr>
              <w:spacing w:after="0"/>
              <w:ind w:left="11" w:right="6" w:hanging="11"/>
              <w:rPr>
                <w:rFonts w:eastAsia="Times New Roman"/>
                <w:color w:val="000000" w:themeColor="text1"/>
                <w:sz w:val="16"/>
                <w:szCs w:val="16"/>
              </w:rPr>
            </w:pPr>
            <w:r>
              <w:rPr>
                <w:rFonts w:eastAsia="Times New Roman"/>
                <w:color w:val="000000" w:themeColor="text1"/>
                <w:sz w:val="16"/>
                <w:szCs w:val="16"/>
              </w:rPr>
              <w:t>38</w:t>
            </w:r>
          </w:p>
        </w:tc>
        <w:tc>
          <w:tcPr>
            <w:tcW w:w="566" w:type="dxa"/>
            <w:vAlign w:val="center"/>
          </w:tcPr>
          <w:p w14:paraId="526C47C1"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80</w:t>
            </w:r>
          </w:p>
        </w:tc>
        <w:tc>
          <w:tcPr>
            <w:tcW w:w="660" w:type="dxa"/>
            <w:vAlign w:val="center"/>
          </w:tcPr>
          <w:p w14:paraId="1F098A5C"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rośnie</w:t>
            </w:r>
          </w:p>
        </w:tc>
        <w:tc>
          <w:tcPr>
            <w:tcW w:w="1400" w:type="dxa"/>
            <w:vAlign w:val="center"/>
          </w:tcPr>
          <w:p w14:paraId="4C0DBDB1" w14:textId="77777777" w:rsidR="00DB2963" w:rsidRPr="00D50CDE" w:rsidRDefault="00DB2963" w:rsidP="002F610A">
            <w:pPr>
              <w:spacing w:after="0"/>
              <w:ind w:left="11" w:right="6" w:hanging="11"/>
              <w:jc w:val="center"/>
              <w:rPr>
                <w:rFonts w:eastAsia="Times New Roman"/>
                <w:color w:val="000000" w:themeColor="text1"/>
                <w:sz w:val="16"/>
                <w:szCs w:val="16"/>
              </w:rPr>
            </w:pPr>
            <w:r w:rsidRPr="002A78C1">
              <w:rPr>
                <w:rFonts w:eastAsia="Times New Roman"/>
                <w:color w:val="000000" w:themeColor="text1"/>
                <w:sz w:val="16"/>
                <w:szCs w:val="16"/>
              </w:rPr>
              <w:t>Administracja Zasobów Komunalnych/ Wydział Gospodarowania Mieniem Komunalnym UM</w:t>
            </w:r>
          </w:p>
        </w:tc>
      </w:tr>
    </w:tbl>
    <w:p w14:paraId="67EF716A" w14:textId="28AF724A" w:rsidR="00DB2963" w:rsidRPr="00F37A77" w:rsidRDefault="008D6539" w:rsidP="007D7520">
      <w:r w:rsidRPr="00EB5413">
        <w:t xml:space="preserve">Źródło: opracowanie własne </w:t>
      </w:r>
      <w:r>
        <w:t>na podstawie danych Urzędu Miasta Włocław</w:t>
      </w:r>
      <w:r w:rsidR="0096196B">
        <w:t>e</w:t>
      </w:r>
      <w:r>
        <w:t>k</w:t>
      </w:r>
    </w:p>
    <w:p w14:paraId="71FB33AE" w14:textId="6A696E21" w:rsidR="007D7520" w:rsidRPr="008D6539" w:rsidRDefault="00EF5B6C" w:rsidP="001B6E1E">
      <w:r w:rsidRPr="008D6539">
        <w:t xml:space="preserve">Dla pełniejszego zobrazowania zmian na obszarze rewitalizacji </w:t>
      </w:r>
      <w:r w:rsidR="008D6539" w:rsidRPr="008D6539">
        <w:t xml:space="preserve">gromadzone są dane demograficzne przedstawiające zmiany w tym zakresie w trakcie realizacji GPR na tle zmian zachodzących na terenie całego Włocławka. </w:t>
      </w:r>
      <w:r w:rsidR="00375871">
        <w:t xml:space="preserve">Jak widać z danych, </w:t>
      </w:r>
      <w:r w:rsidR="008D6539" w:rsidRPr="008D6539">
        <w:t>zamieszczon</w:t>
      </w:r>
      <w:r w:rsidR="00CC4824">
        <w:t>ych</w:t>
      </w:r>
      <w:r w:rsidR="008D6539" w:rsidRPr="008D6539">
        <w:t xml:space="preserve"> w Tabeli 12</w:t>
      </w:r>
      <w:r w:rsidR="00375871">
        <w:t xml:space="preserve">, liczba ludności na obszarze rewitalizacji spada w szybszym tempie niż w całym mieście, a i inne parametry demograficzne </w:t>
      </w:r>
      <w:r w:rsidR="00A47133">
        <w:t>na</w:t>
      </w:r>
      <w:r w:rsidR="00375871">
        <w:t xml:space="preserve"> obszarze rewitalizacji </w:t>
      </w:r>
      <w:r w:rsidR="00A47133">
        <w:t xml:space="preserve">nie zmieniają się w sposób </w:t>
      </w:r>
      <w:r w:rsidR="00375871">
        <w:t>korzystny</w:t>
      </w:r>
      <w:r w:rsidR="008D6539" w:rsidRPr="008D6539">
        <w:t>.</w:t>
      </w:r>
    </w:p>
    <w:p w14:paraId="1C9188E4" w14:textId="6C0744C5" w:rsidR="008D6539" w:rsidRPr="00EF5B6C" w:rsidRDefault="008D6539" w:rsidP="00FC3A17">
      <w:pPr>
        <w:pStyle w:val="Tabelatytu"/>
      </w:pPr>
      <w:bookmarkStart w:id="31" w:name="_Toc162343890"/>
      <w:r w:rsidRPr="00EF5B6C">
        <w:t xml:space="preserve">Tabela </w:t>
      </w:r>
      <w:r>
        <w:t>12</w:t>
      </w:r>
      <w:r w:rsidRPr="00EF5B6C">
        <w:t xml:space="preserve">. </w:t>
      </w:r>
      <w:r>
        <w:t xml:space="preserve">Zmiany danych demograficznych na obszarze rewitalizacji </w:t>
      </w:r>
      <w:r w:rsidR="00CC4824">
        <w:t>i w całym Włocławku</w:t>
      </w:r>
      <w:bookmarkEnd w:id="31"/>
    </w:p>
    <w:tbl>
      <w:tblPr>
        <w:tblStyle w:val="Tabela-Siatka1"/>
        <w:tblW w:w="9221" w:type="dxa"/>
        <w:tblLayout w:type="fixed"/>
        <w:tblLook w:val="04A0" w:firstRow="1" w:lastRow="0" w:firstColumn="1" w:lastColumn="0" w:noHBand="0" w:noVBand="1"/>
      </w:tblPr>
      <w:tblGrid>
        <w:gridCol w:w="1271"/>
        <w:gridCol w:w="993"/>
        <w:gridCol w:w="6"/>
        <w:gridCol w:w="991"/>
        <w:gridCol w:w="993"/>
        <w:gridCol w:w="991"/>
        <w:gridCol w:w="993"/>
        <w:gridCol w:w="993"/>
        <w:gridCol w:w="995"/>
        <w:gridCol w:w="995"/>
      </w:tblGrid>
      <w:tr w:rsidR="008D6539" w:rsidRPr="00375871" w14:paraId="47B35987" w14:textId="77777777" w:rsidTr="008D6539">
        <w:tc>
          <w:tcPr>
            <w:tcW w:w="1271" w:type="dxa"/>
            <w:vAlign w:val="center"/>
          </w:tcPr>
          <w:p w14:paraId="6ACB8945"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dane</w:t>
            </w:r>
          </w:p>
        </w:tc>
        <w:tc>
          <w:tcPr>
            <w:tcW w:w="999" w:type="dxa"/>
            <w:gridSpan w:val="2"/>
            <w:vAlign w:val="center"/>
          </w:tcPr>
          <w:p w14:paraId="1D5E06FE" w14:textId="77777777" w:rsidR="00EF5B6C" w:rsidRPr="00375871" w:rsidRDefault="00EF5B6C" w:rsidP="00EF5B6C">
            <w:pPr>
              <w:spacing w:after="0" w:line="240" w:lineRule="auto"/>
              <w:ind w:left="0" w:right="0" w:firstLine="0"/>
              <w:jc w:val="center"/>
              <w:rPr>
                <w:rFonts w:eastAsia="Times New Roman"/>
                <w:b/>
                <w:bCs/>
                <w:iCs/>
                <w:sz w:val="16"/>
                <w:szCs w:val="16"/>
              </w:rPr>
            </w:pPr>
          </w:p>
        </w:tc>
        <w:tc>
          <w:tcPr>
            <w:tcW w:w="991" w:type="dxa"/>
            <w:vAlign w:val="center"/>
          </w:tcPr>
          <w:p w14:paraId="3B3EF98B"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rok bazowy 2016</w:t>
            </w:r>
          </w:p>
        </w:tc>
        <w:tc>
          <w:tcPr>
            <w:tcW w:w="993" w:type="dxa"/>
            <w:vAlign w:val="center"/>
          </w:tcPr>
          <w:p w14:paraId="79F816F8"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2018</w:t>
            </w:r>
          </w:p>
        </w:tc>
        <w:tc>
          <w:tcPr>
            <w:tcW w:w="991" w:type="dxa"/>
            <w:vAlign w:val="center"/>
          </w:tcPr>
          <w:p w14:paraId="3D962141"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2019</w:t>
            </w:r>
          </w:p>
        </w:tc>
        <w:tc>
          <w:tcPr>
            <w:tcW w:w="993" w:type="dxa"/>
            <w:vAlign w:val="center"/>
          </w:tcPr>
          <w:p w14:paraId="43868983"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2020</w:t>
            </w:r>
          </w:p>
        </w:tc>
        <w:tc>
          <w:tcPr>
            <w:tcW w:w="993" w:type="dxa"/>
            <w:vAlign w:val="center"/>
          </w:tcPr>
          <w:p w14:paraId="1B564AB2"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2021</w:t>
            </w:r>
          </w:p>
        </w:tc>
        <w:tc>
          <w:tcPr>
            <w:tcW w:w="995" w:type="dxa"/>
            <w:vAlign w:val="center"/>
          </w:tcPr>
          <w:p w14:paraId="587C5BEA"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2022</w:t>
            </w:r>
          </w:p>
        </w:tc>
        <w:tc>
          <w:tcPr>
            <w:tcW w:w="995" w:type="dxa"/>
            <w:vAlign w:val="center"/>
          </w:tcPr>
          <w:p w14:paraId="35DF0443" w14:textId="77777777" w:rsidR="00EF5B6C" w:rsidRPr="00375871" w:rsidRDefault="00EF5B6C" w:rsidP="00EF5B6C">
            <w:pPr>
              <w:spacing w:after="0" w:line="240" w:lineRule="auto"/>
              <w:ind w:left="0" w:right="0" w:firstLine="0"/>
              <w:jc w:val="center"/>
              <w:rPr>
                <w:rFonts w:eastAsia="Times New Roman"/>
                <w:b/>
                <w:bCs/>
                <w:iCs/>
                <w:sz w:val="16"/>
                <w:szCs w:val="16"/>
              </w:rPr>
            </w:pPr>
            <w:r w:rsidRPr="00375871">
              <w:rPr>
                <w:rFonts w:eastAsia="Times New Roman"/>
                <w:b/>
                <w:bCs/>
                <w:iCs/>
                <w:sz w:val="16"/>
                <w:szCs w:val="16"/>
              </w:rPr>
              <w:t>2023</w:t>
            </w:r>
          </w:p>
        </w:tc>
      </w:tr>
      <w:tr w:rsidR="008D6539" w:rsidRPr="00375871" w14:paraId="3F622508" w14:textId="77777777" w:rsidTr="008D6539">
        <w:tc>
          <w:tcPr>
            <w:tcW w:w="1271" w:type="dxa"/>
            <w:vMerge w:val="restart"/>
            <w:vAlign w:val="center"/>
          </w:tcPr>
          <w:p w14:paraId="467E6C0E"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liczba mieszkańców ogółem</w:t>
            </w:r>
          </w:p>
        </w:tc>
        <w:tc>
          <w:tcPr>
            <w:tcW w:w="999" w:type="dxa"/>
            <w:gridSpan w:val="2"/>
          </w:tcPr>
          <w:p w14:paraId="7B043105"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1" w:type="dxa"/>
            <w:vAlign w:val="center"/>
          </w:tcPr>
          <w:p w14:paraId="6AD98825"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112483*</w:t>
            </w:r>
          </w:p>
        </w:tc>
        <w:tc>
          <w:tcPr>
            <w:tcW w:w="993" w:type="dxa"/>
            <w:vAlign w:val="center"/>
          </w:tcPr>
          <w:p w14:paraId="3648F30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104029</w:t>
            </w:r>
          </w:p>
        </w:tc>
        <w:tc>
          <w:tcPr>
            <w:tcW w:w="991" w:type="dxa"/>
            <w:vAlign w:val="center"/>
          </w:tcPr>
          <w:p w14:paraId="27A0D3B9"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102602</w:t>
            </w:r>
          </w:p>
        </w:tc>
        <w:tc>
          <w:tcPr>
            <w:tcW w:w="993" w:type="dxa"/>
            <w:vAlign w:val="center"/>
          </w:tcPr>
          <w:p w14:paraId="5FE73B2B"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100849</w:t>
            </w:r>
          </w:p>
        </w:tc>
        <w:tc>
          <w:tcPr>
            <w:tcW w:w="993" w:type="dxa"/>
            <w:vAlign w:val="center"/>
          </w:tcPr>
          <w:p w14:paraId="44D5CE17"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98623</w:t>
            </w:r>
          </w:p>
        </w:tc>
        <w:tc>
          <w:tcPr>
            <w:tcW w:w="995" w:type="dxa"/>
            <w:vAlign w:val="center"/>
          </w:tcPr>
          <w:p w14:paraId="595030A8"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96875</w:t>
            </w:r>
          </w:p>
        </w:tc>
        <w:tc>
          <w:tcPr>
            <w:tcW w:w="995" w:type="dxa"/>
            <w:vAlign w:val="center"/>
          </w:tcPr>
          <w:p w14:paraId="746770E0"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95175</w:t>
            </w:r>
          </w:p>
        </w:tc>
      </w:tr>
      <w:tr w:rsidR="008D6539" w:rsidRPr="00375871" w14:paraId="52FCA585" w14:textId="77777777" w:rsidTr="008D6539">
        <w:tc>
          <w:tcPr>
            <w:tcW w:w="1271" w:type="dxa"/>
            <w:vMerge/>
          </w:tcPr>
          <w:p w14:paraId="33336DDD" w14:textId="77777777" w:rsidR="00EF5B6C" w:rsidRPr="00375871" w:rsidRDefault="00EF5B6C" w:rsidP="00EF5B6C">
            <w:pPr>
              <w:spacing w:after="0" w:line="240" w:lineRule="auto"/>
              <w:ind w:left="0" w:right="0" w:firstLine="0"/>
              <w:jc w:val="center"/>
              <w:rPr>
                <w:rFonts w:eastAsia="Times New Roman"/>
                <w:iCs/>
                <w:sz w:val="16"/>
                <w:szCs w:val="16"/>
              </w:rPr>
            </w:pPr>
          </w:p>
        </w:tc>
        <w:tc>
          <w:tcPr>
            <w:tcW w:w="999" w:type="dxa"/>
            <w:gridSpan w:val="2"/>
          </w:tcPr>
          <w:p w14:paraId="570A7579"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1" w:type="dxa"/>
            <w:vAlign w:val="center"/>
          </w:tcPr>
          <w:p w14:paraId="47499A05"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5348</w:t>
            </w:r>
          </w:p>
        </w:tc>
        <w:tc>
          <w:tcPr>
            <w:tcW w:w="993" w:type="dxa"/>
            <w:vAlign w:val="center"/>
          </w:tcPr>
          <w:p w14:paraId="6DA67D57"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5097</w:t>
            </w:r>
          </w:p>
        </w:tc>
        <w:tc>
          <w:tcPr>
            <w:tcW w:w="991" w:type="dxa"/>
            <w:vAlign w:val="center"/>
          </w:tcPr>
          <w:p w14:paraId="27237668"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4805</w:t>
            </w:r>
          </w:p>
        </w:tc>
        <w:tc>
          <w:tcPr>
            <w:tcW w:w="993" w:type="dxa"/>
            <w:vAlign w:val="center"/>
          </w:tcPr>
          <w:p w14:paraId="16823ABE"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4652</w:t>
            </w:r>
          </w:p>
        </w:tc>
        <w:tc>
          <w:tcPr>
            <w:tcW w:w="993" w:type="dxa"/>
            <w:vAlign w:val="center"/>
          </w:tcPr>
          <w:p w14:paraId="1D143F07"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4490</w:t>
            </w:r>
          </w:p>
        </w:tc>
        <w:tc>
          <w:tcPr>
            <w:tcW w:w="995" w:type="dxa"/>
            <w:vAlign w:val="center"/>
          </w:tcPr>
          <w:p w14:paraId="2CC2A545"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4255</w:t>
            </w:r>
          </w:p>
        </w:tc>
        <w:tc>
          <w:tcPr>
            <w:tcW w:w="995" w:type="dxa"/>
            <w:vAlign w:val="center"/>
          </w:tcPr>
          <w:p w14:paraId="424B049C"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4095</w:t>
            </w:r>
          </w:p>
        </w:tc>
      </w:tr>
      <w:tr w:rsidR="001F4A4D" w:rsidRPr="00375871" w14:paraId="17581F9A" w14:textId="77777777" w:rsidTr="008F71E9">
        <w:tc>
          <w:tcPr>
            <w:tcW w:w="2270" w:type="dxa"/>
            <w:gridSpan w:val="3"/>
          </w:tcPr>
          <w:p w14:paraId="7CB62B68" w14:textId="193F8505" w:rsidR="001F4A4D" w:rsidRPr="00375871" w:rsidRDefault="001F4A4D" w:rsidP="001F4A4D">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91" w:type="dxa"/>
            <w:vAlign w:val="bottom"/>
          </w:tcPr>
          <w:p w14:paraId="73AC30A3" w14:textId="2E464229" w:rsidR="001F4A4D" w:rsidRPr="00375871" w:rsidRDefault="001F4A4D" w:rsidP="001F4A4D">
            <w:pPr>
              <w:spacing w:after="0" w:line="240" w:lineRule="auto"/>
              <w:ind w:left="0" w:right="0" w:firstLine="0"/>
              <w:jc w:val="center"/>
              <w:rPr>
                <w:rFonts w:cs="Aptos"/>
                <w:iCs/>
                <w:sz w:val="16"/>
                <w:szCs w:val="16"/>
              </w:rPr>
            </w:pPr>
            <w:r w:rsidRPr="002F610A">
              <w:rPr>
                <w:rFonts w:cs="Aptos"/>
                <w:iCs/>
                <w:sz w:val="16"/>
                <w:szCs w:val="16"/>
              </w:rPr>
              <w:t>0,048</w:t>
            </w:r>
          </w:p>
        </w:tc>
        <w:tc>
          <w:tcPr>
            <w:tcW w:w="993" w:type="dxa"/>
            <w:vAlign w:val="bottom"/>
          </w:tcPr>
          <w:p w14:paraId="2FD2C0CC" w14:textId="31207E94" w:rsidR="001F4A4D" w:rsidRPr="00375871" w:rsidRDefault="001F4A4D" w:rsidP="001F4A4D">
            <w:pPr>
              <w:spacing w:after="0" w:line="240" w:lineRule="auto"/>
              <w:ind w:left="0" w:right="0" w:firstLine="0"/>
              <w:jc w:val="center"/>
              <w:rPr>
                <w:rFonts w:cs="Aptos"/>
                <w:iCs/>
                <w:sz w:val="16"/>
                <w:szCs w:val="16"/>
              </w:rPr>
            </w:pPr>
            <w:r w:rsidRPr="00C01147">
              <w:rPr>
                <w:rFonts w:cs="Aptos"/>
                <w:iCs/>
                <w:sz w:val="16"/>
                <w:szCs w:val="16"/>
              </w:rPr>
              <w:t>0,049</w:t>
            </w:r>
          </w:p>
        </w:tc>
        <w:tc>
          <w:tcPr>
            <w:tcW w:w="991" w:type="dxa"/>
            <w:vAlign w:val="bottom"/>
          </w:tcPr>
          <w:p w14:paraId="433B1505" w14:textId="39D2979B" w:rsidR="001F4A4D" w:rsidRPr="00375871" w:rsidRDefault="001F4A4D" w:rsidP="001F4A4D">
            <w:pPr>
              <w:spacing w:after="0" w:line="240" w:lineRule="auto"/>
              <w:ind w:left="0" w:right="0" w:firstLine="0"/>
              <w:jc w:val="center"/>
              <w:rPr>
                <w:rFonts w:cs="Aptos"/>
                <w:iCs/>
                <w:sz w:val="16"/>
                <w:szCs w:val="16"/>
              </w:rPr>
            </w:pPr>
            <w:r w:rsidRPr="00C01147">
              <w:rPr>
                <w:rFonts w:cs="Aptos"/>
                <w:iCs/>
                <w:sz w:val="16"/>
                <w:szCs w:val="16"/>
              </w:rPr>
              <w:t>0,047</w:t>
            </w:r>
          </w:p>
        </w:tc>
        <w:tc>
          <w:tcPr>
            <w:tcW w:w="993" w:type="dxa"/>
            <w:vAlign w:val="bottom"/>
          </w:tcPr>
          <w:p w14:paraId="4CA24286" w14:textId="57DA3A6E" w:rsidR="001F4A4D" w:rsidRPr="00375871" w:rsidRDefault="001F4A4D" w:rsidP="001F4A4D">
            <w:pPr>
              <w:spacing w:after="0" w:line="240" w:lineRule="auto"/>
              <w:ind w:left="0" w:right="0" w:firstLine="0"/>
              <w:jc w:val="center"/>
              <w:rPr>
                <w:rFonts w:cs="Aptos"/>
                <w:iCs/>
                <w:sz w:val="16"/>
                <w:szCs w:val="16"/>
              </w:rPr>
            </w:pPr>
            <w:r w:rsidRPr="00C01147">
              <w:rPr>
                <w:rFonts w:cs="Aptos"/>
                <w:iCs/>
                <w:sz w:val="16"/>
                <w:szCs w:val="16"/>
              </w:rPr>
              <w:t>0,046</w:t>
            </w:r>
          </w:p>
        </w:tc>
        <w:tc>
          <w:tcPr>
            <w:tcW w:w="993" w:type="dxa"/>
            <w:vAlign w:val="bottom"/>
          </w:tcPr>
          <w:p w14:paraId="07DEE321" w14:textId="2BC07EFA" w:rsidR="001F4A4D" w:rsidRPr="00375871" w:rsidRDefault="001F4A4D" w:rsidP="001F4A4D">
            <w:pPr>
              <w:spacing w:after="0" w:line="240" w:lineRule="auto"/>
              <w:ind w:left="0" w:right="0" w:firstLine="0"/>
              <w:jc w:val="center"/>
              <w:rPr>
                <w:rFonts w:cs="Aptos"/>
                <w:iCs/>
                <w:sz w:val="16"/>
                <w:szCs w:val="16"/>
              </w:rPr>
            </w:pPr>
            <w:r w:rsidRPr="00C01147">
              <w:rPr>
                <w:rFonts w:cs="Aptos"/>
                <w:iCs/>
                <w:sz w:val="16"/>
                <w:szCs w:val="16"/>
              </w:rPr>
              <w:t>0,046</w:t>
            </w:r>
          </w:p>
        </w:tc>
        <w:tc>
          <w:tcPr>
            <w:tcW w:w="995" w:type="dxa"/>
            <w:vAlign w:val="bottom"/>
          </w:tcPr>
          <w:p w14:paraId="0CBC114E" w14:textId="68969B31" w:rsidR="001F4A4D" w:rsidRPr="00375871" w:rsidRDefault="001F4A4D" w:rsidP="001F4A4D">
            <w:pPr>
              <w:spacing w:after="0" w:line="240" w:lineRule="auto"/>
              <w:ind w:left="0" w:right="0" w:firstLine="0"/>
              <w:jc w:val="center"/>
              <w:rPr>
                <w:rFonts w:cs="Aptos"/>
                <w:iCs/>
                <w:sz w:val="16"/>
                <w:szCs w:val="16"/>
              </w:rPr>
            </w:pPr>
            <w:r w:rsidRPr="00C01147">
              <w:rPr>
                <w:rFonts w:cs="Aptos"/>
                <w:iCs/>
                <w:sz w:val="16"/>
                <w:szCs w:val="16"/>
              </w:rPr>
              <w:t>0,044</w:t>
            </w:r>
          </w:p>
        </w:tc>
        <w:tc>
          <w:tcPr>
            <w:tcW w:w="995" w:type="dxa"/>
            <w:vAlign w:val="bottom"/>
          </w:tcPr>
          <w:p w14:paraId="25F0862C" w14:textId="67F0BCE6" w:rsidR="001F4A4D" w:rsidRPr="00375871" w:rsidRDefault="001F4A4D" w:rsidP="001F4A4D">
            <w:pPr>
              <w:spacing w:after="0" w:line="240" w:lineRule="auto"/>
              <w:ind w:left="0" w:right="0" w:firstLine="0"/>
              <w:jc w:val="center"/>
              <w:rPr>
                <w:rFonts w:cs="Aptos"/>
                <w:iCs/>
                <w:sz w:val="16"/>
                <w:szCs w:val="16"/>
              </w:rPr>
            </w:pPr>
            <w:r w:rsidRPr="00C7288A">
              <w:rPr>
                <w:rFonts w:cs="Aptos"/>
                <w:iCs/>
                <w:sz w:val="16"/>
                <w:szCs w:val="16"/>
              </w:rPr>
              <w:t>0,043</w:t>
            </w:r>
          </w:p>
        </w:tc>
      </w:tr>
      <w:tr w:rsidR="008D6539" w:rsidRPr="00375871" w14:paraId="64CF86CF" w14:textId="77777777" w:rsidTr="008D6539">
        <w:tc>
          <w:tcPr>
            <w:tcW w:w="1271" w:type="dxa"/>
            <w:vMerge w:val="restart"/>
            <w:vAlign w:val="center"/>
          </w:tcPr>
          <w:p w14:paraId="296DCD7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liczba mieszkańców w wieku przed-produkcyjnym</w:t>
            </w:r>
          </w:p>
        </w:tc>
        <w:tc>
          <w:tcPr>
            <w:tcW w:w="993" w:type="dxa"/>
          </w:tcPr>
          <w:p w14:paraId="7470CC3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7" w:type="dxa"/>
            <w:gridSpan w:val="2"/>
            <w:vAlign w:val="center"/>
          </w:tcPr>
          <w:p w14:paraId="265810D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17996*</w:t>
            </w:r>
          </w:p>
        </w:tc>
        <w:tc>
          <w:tcPr>
            <w:tcW w:w="993" w:type="dxa"/>
            <w:vAlign w:val="center"/>
          </w:tcPr>
          <w:p w14:paraId="1B8B9387"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15406</w:t>
            </w:r>
          </w:p>
        </w:tc>
        <w:tc>
          <w:tcPr>
            <w:tcW w:w="991" w:type="dxa"/>
            <w:vAlign w:val="center"/>
          </w:tcPr>
          <w:p w14:paraId="54A76015"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15144</w:t>
            </w:r>
          </w:p>
        </w:tc>
        <w:tc>
          <w:tcPr>
            <w:tcW w:w="993" w:type="dxa"/>
            <w:vAlign w:val="center"/>
          </w:tcPr>
          <w:p w14:paraId="341DEEC1"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15626</w:t>
            </w:r>
          </w:p>
        </w:tc>
        <w:tc>
          <w:tcPr>
            <w:tcW w:w="993" w:type="dxa"/>
            <w:vAlign w:val="center"/>
          </w:tcPr>
          <w:p w14:paraId="7B5D35E1"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15237</w:t>
            </w:r>
          </w:p>
        </w:tc>
        <w:tc>
          <w:tcPr>
            <w:tcW w:w="995" w:type="dxa"/>
            <w:vAlign w:val="center"/>
          </w:tcPr>
          <w:p w14:paraId="41E8FBCA"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14749</w:t>
            </w:r>
          </w:p>
        </w:tc>
        <w:tc>
          <w:tcPr>
            <w:tcW w:w="995" w:type="dxa"/>
            <w:vAlign w:val="center"/>
          </w:tcPr>
          <w:p w14:paraId="22104263"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iCs/>
                <w:sz w:val="16"/>
                <w:szCs w:val="16"/>
              </w:rPr>
              <w:t>14228</w:t>
            </w:r>
          </w:p>
        </w:tc>
      </w:tr>
      <w:tr w:rsidR="008D6539" w:rsidRPr="00375871" w14:paraId="65A31C75" w14:textId="77777777" w:rsidTr="008D6539">
        <w:tc>
          <w:tcPr>
            <w:tcW w:w="1271" w:type="dxa"/>
            <w:vMerge/>
          </w:tcPr>
          <w:p w14:paraId="0873B1E8" w14:textId="77777777" w:rsidR="00EF5B6C" w:rsidRPr="00375871" w:rsidRDefault="00EF5B6C" w:rsidP="00EF5B6C">
            <w:pPr>
              <w:spacing w:after="0" w:line="240" w:lineRule="auto"/>
              <w:ind w:left="0" w:right="0" w:firstLine="0"/>
              <w:jc w:val="center"/>
              <w:rPr>
                <w:rFonts w:eastAsia="Times New Roman"/>
                <w:iCs/>
                <w:sz w:val="16"/>
                <w:szCs w:val="16"/>
              </w:rPr>
            </w:pPr>
          </w:p>
        </w:tc>
        <w:tc>
          <w:tcPr>
            <w:tcW w:w="993" w:type="dxa"/>
          </w:tcPr>
          <w:p w14:paraId="597CCAAD"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7" w:type="dxa"/>
            <w:gridSpan w:val="2"/>
            <w:vAlign w:val="center"/>
          </w:tcPr>
          <w:p w14:paraId="23782DEF"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809</w:t>
            </w:r>
          </w:p>
        </w:tc>
        <w:tc>
          <w:tcPr>
            <w:tcW w:w="993" w:type="dxa"/>
            <w:vAlign w:val="center"/>
          </w:tcPr>
          <w:p w14:paraId="5486F08E"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999</w:t>
            </w:r>
          </w:p>
        </w:tc>
        <w:tc>
          <w:tcPr>
            <w:tcW w:w="991" w:type="dxa"/>
            <w:vAlign w:val="center"/>
          </w:tcPr>
          <w:p w14:paraId="57C76368"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968</w:t>
            </w:r>
          </w:p>
        </w:tc>
        <w:tc>
          <w:tcPr>
            <w:tcW w:w="993" w:type="dxa"/>
            <w:vAlign w:val="center"/>
          </w:tcPr>
          <w:p w14:paraId="173D753C"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980</w:t>
            </w:r>
          </w:p>
        </w:tc>
        <w:tc>
          <w:tcPr>
            <w:tcW w:w="993" w:type="dxa"/>
            <w:vAlign w:val="center"/>
          </w:tcPr>
          <w:p w14:paraId="2BC73A37"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948</w:t>
            </w:r>
          </w:p>
        </w:tc>
        <w:tc>
          <w:tcPr>
            <w:tcW w:w="995" w:type="dxa"/>
            <w:vAlign w:val="center"/>
          </w:tcPr>
          <w:p w14:paraId="15112B65"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886</w:t>
            </w:r>
          </w:p>
        </w:tc>
        <w:tc>
          <w:tcPr>
            <w:tcW w:w="995" w:type="dxa"/>
            <w:vAlign w:val="center"/>
          </w:tcPr>
          <w:p w14:paraId="4EBA8C3F"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847</w:t>
            </w:r>
          </w:p>
        </w:tc>
      </w:tr>
      <w:tr w:rsidR="00CD00FA" w:rsidRPr="00375871" w14:paraId="4FC8BEDC" w14:textId="77777777" w:rsidTr="008F71E9">
        <w:tc>
          <w:tcPr>
            <w:tcW w:w="2264" w:type="dxa"/>
            <w:gridSpan w:val="2"/>
          </w:tcPr>
          <w:p w14:paraId="6A1DD2D5" w14:textId="0DA3571D" w:rsidR="00CD00FA" w:rsidRPr="00375871" w:rsidRDefault="00CD00FA" w:rsidP="00CD00F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97" w:type="dxa"/>
            <w:gridSpan w:val="2"/>
            <w:vAlign w:val="center"/>
          </w:tcPr>
          <w:p w14:paraId="152E3463" w14:textId="4E625978"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0,045</w:t>
            </w:r>
          </w:p>
        </w:tc>
        <w:tc>
          <w:tcPr>
            <w:tcW w:w="993" w:type="dxa"/>
            <w:vAlign w:val="center"/>
          </w:tcPr>
          <w:p w14:paraId="289C68DF" w14:textId="1712538B"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0,065</w:t>
            </w:r>
          </w:p>
        </w:tc>
        <w:tc>
          <w:tcPr>
            <w:tcW w:w="991" w:type="dxa"/>
            <w:vAlign w:val="center"/>
          </w:tcPr>
          <w:p w14:paraId="1370019D" w14:textId="01C6BBA0"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0,064</w:t>
            </w:r>
          </w:p>
        </w:tc>
        <w:tc>
          <w:tcPr>
            <w:tcW w:w="993" w:type="dxa"/>
            <w:vAlign w:val="center"/>
          </w:tcPr>
          <w:p w14:paraId="4AFAAC44" w14:textId="0A98B8FF"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0,063</w:t>
            </w:r>
          </w:p>
        </w:tc>
        <w:tc>
          <w:tcPr>
            <w:tcW w:w="993" w:type="dxa"/>
            <w:vAlign w:val="center"/>
          </w:tcPr>
          <w:p w14:paraId="0DAF8A71" w14:textId="63633758"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0,062</w:t>
            </w:r>
          </w:p>
        </w:tc>
        <w:tc>
          <w:tcPr>
            <w:tcW w:w="995" w:type="dxa"/>
            <w:vAlign w:val="center"/>
          </w:tcPr>
          <w:p w14:paraId="225ECD72" w14:textId="27915029"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0,060</w:t>
            </w:r>
          </w:p>
        </w:tc>
        <w:tc>
          <w:tcPr>
            <w:tcW w:w="995" w:type="dxa"/>
            <w:vAlign w:val="center"/>
          </w:tcPr>
          <w:p w14:paraId="29FC5154" w14:textId="476D47B3"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0,060</w:t>
            </w:r>
          </w:p>
        </w:tc>
      </w:tr>
      <w:tr w:rsidR="008D6539" w:rsidRPr="00375871" w14:paraId="53282C68" w14:textId="77777777" w:rsidTr="008D6539">
        <w:tc>
          <w:tcPr>
            <w:tcW w:w="1271" w:type="dxa"/>
            <w:vMerge w:val="restart"/>
            <w:vAlign w:val="center"/>
          </w:tcPr>
          <w:p w14:paraId="268A3662"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liczba osób w wieku produkcyjnym</w:t>
            </w:r>
          </w:p>
        </w:tc>
        <w:tc>
          <w:tcPr>
            <w:tcW w:w="993" w:type="dxa"/>
            <w:tcBorders>
              <w:right w:val="single" w:sz="4" w:space="0" w:color="auto"/>
            </w:tcBorders>
          </w:tcPr>
          <w:p w14:paraId="1F5515AF"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7" w:type="dxa"/>
            <w:gridSpan w:val="2"/>
            <w:tcBorders>
              <w:top w:val="single" w:sz="4" w:space="0" w:color="auto"/>
              <w:left w:val="single" w:sz="4" w:space="0" w:color="auto"/>
              <w:bottom w:val="single" w:sz="4" w:space="0" w:color="auto"/>
              <w:right w:val="single" w:sz="4" w:space="0" w:color="auto"/>
            </w:tcBorders>
            <w:vAlign w:val="center"/>
          </w:tcPr>
          <w:p w14:paraId="1E2DAA60"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68454*</w:t>
            </w:r>
          </w:p>
        </w:tc>
        <w:tc>
          <w:tcPr>
            <w:tcW w:w="993" w:type="dxa"/>
            <w:tcBorders>
              <w:top w:val="single" w:sz="4" w:space="0" w:color="auto"/>
              <w:left w:val="single" w:sz="4" w:space="0" w:color="auto"/>
              <w:bottom w:val="single" w:sz="4" w:space="0" w:color="auto"/>
              <w:right w:val="single" w:sz="4" w:space="0" w:color="auto"/>
            </w:tcBorders>
            <w:vAlign w:val="center"/>
          </w:tcPr>
          <w:p w14:paraId="58EDE982"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61550</w:t>
            </w:r>
          </w:p>
        </w:tc>
        <w:tc>
          <w:tcPr>
            <w:tcW w:w="991" w:type="dxa"/>
            <w:tcBorders>
              <w:top w:val="single" w:sz="4" w:space="0" w:color="auto"/>
              <w:left w:val="single" w:sz="4" w:space="0" w:color="auto"/>
              <w:bottom w:val="single" w:sz="4" w:space="0" w:color="auto"/>
              <w:right w:val="single" w:sz="4" w:space="0" w:color="auto"/>
            </w:tcBorders>
            <w:vAlign w:val="center"/>
          </w:tcPr>
          <w:p w14:paraId="3A2408C1"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59888</w:t>
            </w:r>
          </w:p>
        </w:tc>
        <w:tc>
          <w:tcPr>
            <w:tcW w:w="993" w:type="dxa"/>
            <w:tcBorders>
              <w:top w:val="single" w:sz="4" w:space="0" w:color="auto"/>
              <w:left w:val="single" w:sz="4" w:space="0" w:color="auto"/>
              <w:bottom w:val="single" w:sz="4" w:space="0" w:color="auto"/>
              <w:right w:val="single" w:sz="4" w:space="0" w:color="auto"/>
            </w:tcBorders>
            <w:vAlign w:val="center"/>
          </w:tcPr>
          <w:p w14:paraId="13709681"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57403</w:t>
            </w:r>
          </w:p>
        </w:tc>
        <w:tc>
          <w:tcPr>
            <w:tcW w:w="993" w:type="dxa"/>
            <w:tcBorders>
              <w:top w:val="single" w:sz="4" w:space="0" w:color="auto"/>
              <w:left w:val="single" w:sz="4" w:space="0" w:color="auto"/>
              <w:bottom w:val="single" w:sz="4" w:space="0" w:color="auto"/>
              <w:right w:val="single" w:sz="4" w:space="0" w:color="auto"/>
            </w:tcBorders>
            <w:vAlign w:val="center"/>
          </w:tcPr>
          <w:p w14:paraId="614A83CA"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55630</w:t>
            </w:r>
          </w:p>
        </w:tc>
        <w:tc>
          <w:tcPr>
            <w:tcW w:w="995" w:type="dxa"/>
            <w:tcBorders>
              <w:top w:val="single" w:sz="4" w:space="0" w:color="auto"/>
              <w:left w:val="single" w:sz="4" w:space="0" w:color="auto"/>
              <w:bottom w:val="single" w:sz="4" w:space="0" w:color="auto"/>
              <w:right w:val="single" w:sz="4" w:space="0" w:color="auto"/>
            </w:tcBorders>
            <w:vAlign w:val="center"/>
          </w:tcPr>
          <w:p w14:paraId="02AECDAE"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54112</w:t>
            </w:r>
          </w:p>
        </w:tc>
        <w:tc>
          <w:tcPr>
            <w:tcW w:w="995" w:type="dxa"/>
            <w:tcBorders>
              <w:top w:val="single" w:sz="4" w:space="0" w:color="auto"/>
              <w:left w:val="single" w:sz="4" w:space="0" w:color="auto"/>
              <w:bottom w:val="single" w:sz="4" w:space="0" w:color="auto"/>
              <w:right w:val="single" w:sz="4" w:space="0" w:color="auto"/>
            </w:tcBorders>
            <w:vAlign w:val="center"/>
          </w:tcPr>
          <w:p w14:paraId="071531E7"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iCs/>
                <w:sz w:val="16"/>
                <w:szCs w:val="16"/>
              </w:rPr>
              <w:t>52800</w:t>
            </w:r>
          </w:p>
        </w:tc>
      </w:tr>
      <w:tr w:rsidR="008D6539" w:rsidRPr="00375871" w14:paraId="715B8E74" w14:textId="77777777" w:rsidTr="008D6539">
        <w:tc>
          <w:tcPr>
            <w:tcW w:w="1271" w:type="dxa"/>
            <w:vMerge/>
          </w:tcPr>
          <w:p w14:paraId="473C792C" w14:textId="77777777" w:rsidR="00EF5B6C" w:rsidRPr="00375871" w:rsidRDefault="00EF5B6C" w:rsidP="00EF5B6C">
            <w:pPr>
              <w:spacing w:after="0" w:line="240" w:lineRule="auto"/>
              <w:ind w:left="0" w:right="0" w:firstLine="0"/>
              <w:jc w:val="center"/>
              <w:rPr>
                <w:rFonts w:eastAsia="Times New Roman"/>
                <w:iCs/>
                <w:sz w:val="16"/>
                <w:szCs w:val="16"/>
              </w:rPr>
            </w:pPr>
          </w:p>
        </w:tc>
        <w:tc>
          <w:tcPr>
            <w:tcW w:w="993" w:type="dxa"/>
            <w:tcBorders>
              <w:right w:val="single" w:sz="4" w:space="0" w:color="auto"/>
            </w:tcBorders>
          </w:tcPr>
          <w:p w14:paraId="76017103"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7" w:type="dxa"/>
            <w:gridSpan w:val="2"/>
            <w:tcBorders>
              <w:top w:val="single" w:sz="4" w:space="0" w:color="auto"/>
              <w:left w:val="single" w:sz="4" w:space="0" w:color="auto"/>
              <w:bottom w:val="single" w:sz="4" w:space="0" w:color="auto"/>
              <w:right w:val="single" w:sz="4" w:space="0" w:color="auto"/>
            </w:tcBorders>
            <w:vAlign w:val="center"/>
          </w:tcPr>
          <w:p w14:paraId="30596CBD"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3368</w:t>
            </w:r>
          </w:p>
        </w:tc>
        <w:tc>
          <w:tcPr>
            <w:tcW w:w="993" w:type="dxa"/>
            <w:tcBorders>
              <w:top w:val="single" w:sz="4" w:space="0" w:color="auto"/>
              <w:left w:val="single" w:sz="4" w:space="0" w:color="auto"/>
              <w:bottom w:val="single" w:sz="4" w:space="0" w:color="auto"/>
              <w:right w:val="single" w:sz="4" w:space="0" w:color="auto"/>
            </w:tcBorders>
            <w:vAlign w:val="center"/>
          </w:tcPr>
          <w:p w14:paraId="71AD50D2"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3309</w:t>
            </w:r>
          </w:p>
        </w:tc>
        <w:tc>
          <w:tcPr>
            <w:tcW w:w="991" w:type="dxa"/>
            <w:tcBorders>
              <w:top w:val="single" w:sz="4" w:space="0" w:color="auto"/>
              <w:left w:val="single" w:sz="4" w:space="0" w:color="auto"/>
              <w:bottom w:val="single" w:sz="4" w:space="0" w:color="auto"/>
              <w:right w:val="single" w:sz="4" w:space="0" w:color="auto"/>
            </w:tcBorders>
            <w:vAlign w:val="center"/>
          </w:tcPr>
          <w:p w14:paraId="2102710B"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3020</w:t>
            </w:r>
          </w:p>
        </w:tc>
        <w:tc>
          <w:tcPr>
            <w:tcW w:w="993" w:type="dxa"/>
            <w:tcBorders>
              <w:top w:val="single" w:sz="4" w:space="0" w:color="auto"/>
              <w:left w:val="single" w:sz="4" w:space="0" w:color="auto"/>
              <w:bottom w:val="single" w:sz="4" w:space="0" w:color="auto"/>
              <w:right w:val="single" w:sz="4" w:space="0" w:color="auto"/>
            </w:tcBorders>
            <w:vAlign w:val="center"/>
          </w:tcPr>
          <w:p w14:paraId="75B76412"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2838</w:t>
            </w:r>
          </w:p>
        </w:tc>
        <w:tc>
          <w:tcPr>
            <w:tcW w:w="993" w:type="dxa"/>
            <w:tcBorders>
              <w:top w:val="single" w:sz="4" w:space="0" w:color="auto"/>
              <w:left w:val="single" w:sz="4" w:space="0" w:color="auto"/>
              <w:bottom w:val="single" w:sz="4" w:space="0" w:color="auto"/>
              <w:right w:val="single" w:sz="4" w:space="0" w:color="auto"/>
            </w:tcBorders>
            <w:vAlign w:val="center"/>
          </w:tcPr>
          <w:p w14:paraId="178705C5"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2721</w:t>
            </w:r>
          </w:p>
        </w:tc>
        <w:tc>
          <w:tcPr>
            <w:tcW w:w="995" w:type="dxa"/>
            <w:tcBorders>
              <w:top w:val="single" w:sz="4" w:space="0" w:color="auto"/>
              <w:left w:val="single" w:sz="4" w:space="0" w:color="auto"/>
              <w:bottom w:val="single" w:sz="4" w:space="0" w:color="auto"/>
              <w:right w:val="single" w:sz="4" w:space="0" w:color="auto"/>
            </w:tcBorders>
            <w:vAlign w:val="center"/>
          </w:tcPr>
          <w:p w14:paraId="31F51A87"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2551</w:t>
            </w:r>
          </w:p>
        </w:tc>
        <w:tc>
          <w:tcPr>
            <w:tcW w:w="995" w:type="dxa"/>
            <w:tcBorders>
              <w:top w:val="single" w:sz="4" w:space="0" w:color="auto"/>
              <w:left w:val="single" w:sz="4" w:space="0" w:color="auto"/>
              <w:bottom w:val="single" w:sz="4" w:space="0" w:color="auto"/>
              <w:right w:val="single" w:sz="4" w:space="0" w:color="auto"/>
            </w:tcBorders>
            <w:vAlign w:val="center"/>
          </w:tcPr>
          <w:p w14:paraId="23077D38"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2436</w:t>
            </w:r>
          </w:p>
        </w:tc>
      </w:tr>
      <w:tr w:rsidR="00CD00FA" w:rsidRPr="00375871" w14:paraId="38E0F3CA" w14:textId="77777777" w:rsidTr="008F71E9">
        <w:tc>
          <w:tcPr>
            <w:tcW w:w="2264" w:type="dxa"/>
            <w:gridSpan w:val="2"/>
            <w:tcBorders>
              <w:right w:val="single" w:sz="4" w:space="0" w:color="auto"/>
            </w:tcBorders>
          </w:tcPr>
          <w:p w14:paraId="7C770E88" w14:textId="48958398" w:rsidR="00CD00FA" w:rsidRPr="00375871" w:rsidRDefault="00CD00FA" w:rsidP="00CD00F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97" w:type="dxa"/>
            <w:gridSpan w:val="2"/>
            <w:tcBorders>
              <w:top w:val="single" w:sz="4" w:space="0" w:color="auto"/>
              <w:left w:val="single" w:sz="4" w:space="0" w:color="auto"/>
              <w:bottom w:val="single" w:sz="4" w:space="0" w:color="auto"/>
              <w:right w:val="single" w:sz="4" w:space="0" w:color="auto"/>
            </w:tcBorders>
            <w:vAlign w:val="center"/>
          </w:tcPr>
          <w:p w14:paraId="7E7576A2" w14:textId="710CAF73"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0,049</w:t>
            </w:r>
          </w:p>
        </w:tc>
        <w:tc>
          <w:tcPr>
            <w:tcW w:w="993" w:type="dxa"/>
            <w:tcBorders>
              <w:top w:val="single" w:sz="4" w:space="0" w:color="auto"/>
              <w:left w:val="single" w:sz="4" w:space="0" w:color="auto"/>
              <w:bottom w:val="single" w:sz="4" w:space="0" w:color="auto"/>
              <w:right w:val="single" w:sz="4" w:space="0" w:color="auto"/>
            </w:tcBorders>
            <w:vAlign w:val="center"/>
          </w:tcPr>
          <w:p w14:paraId="7B550F2C" w14:textId="221B5050"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0,054</w:t>
            </w:r>
          </w:p>
        </w:tc>
        <w:tc>
          <w:tcPr>
            <w:tcW w:w="991" w:type="dxa"/>
            <w:tcBorders>
              <w:top w:val="single" w:sz="4" w:space="0" w:color="auto"/>
              <w:left w:val="single" w:sz="4" w:space="0" w:color="auto"/>
              <w:bottom w:val="single" w:sz="4" w:space="0" w:color="auto"/>
              <w:right w:val="single" w:sz="4" w:space="0" w:color="auto"/>
            </w:tcBorders>
            <w:vAlign w:val="center"/>
          </w:tcPr>
          <w:p w14:paraId="09340199" w14:textId="4250368D"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0,050</w:t>
            </w:r>
          </w:p>
        </w:tc>
        <w:tc>
          <w:tcPr>
            <w:tcW w:w="993" w:type="dxa"/>
            <w:tcBorders>
              <w:top w:val="single" w:sz="4" w:space="0" w:color="auto"/>
              <w:left w:val="single" w:sz="4" w:space="0" w:color="auto"/>
              <w:bottom w:val="single" w:sz="4" w:space="0" w:color="auto"/>
              <w:right w:val="single" w:sz="4" w:space="0" w:color="auto"/>
            </w:tcBorders>
            <w:vAlign w:val="center"/>
          </w:tcPr>
          <w:p w14:paraId="2B2E12BD" w14:textId="12E6BEFB"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0,049</w:t>
            </w:r>
          </w:p>
        </w:tc>
        <w:tc>
          <w:tcPr>
            <w:tcW w:w="993" w:type="dxa"/>
            <w:tcBorders>
              <w:top w:val="single" w:sz="4" w:space="0" w:color="auto"/>
              <w:left w:val="single" w:sz="4" w:space="0" w:color="auto"/>
              <w:bottom w:val="single" w:sz="4" w:space="0" w:color="auto"/>
              <w:right w:val="single" w:sz="4" w:space="0" w:color="auto"/>
            </w:tcBorders>
            <w:vAlign w:val="center"/>
          </w:tcPr>
          <w:p w14:paraId="2191B36E" w14:textId="69C0EBEA"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0,049</w:t>
            </w:r>
          </w:p>
        </w:tc>
        <w:tc>
          <w:tcPr>
            <w:tcW w:w="995" w:type="dxa"/>
            <w:tcBorders>
              <w:top w:val="single" w:sz="4" w:space="0" w:color="auto"/>
              <w:left w:val="single" w:sz="4" w:space="0" w:color="auto"/>
              <w:bottom w:val="single" w:sz="4" w:space="0" w:color="auto"/>
              <w:right w:val="single" w:sz="4" w:space="0" w:color="auto"/>
            </w:tcBorders>
            <w:vAlign w:val="center"/>
          </w:tcPr>
          <w:p w14:paraId="6D9D4379" w14:textId="67A70932"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0,047</w:t>
            </w:r>
          </w:p>
        </w:tc>
        <w:tc>
          <w:tcPr>
            <w:tcW w:w="995" w:type="dxa"/>
            <w:tcBorders>
              <w:top w:val="single" w:sz="4" w:space="0" w:color="auto"/>
              <w:left w:val="single" w:sz="4" w:space="0" w:color="auto"/>
              <w:bottom w:val="single" w:sz="4" w:space="0" w:color="auto"/>
              <w:right w:val="single" w:sz="4" w:space="0" w:color="auto"/>
            </w:tcBorders>
            <w:vAlign w:val="center"/>
          </w:tcPr>
          <w:p w14:paraId="453261DB" w14:textId="627413B6"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0,046</w:t>
            </w:r>
          </w:p>
        </w:tc>
      </w:tr>
      <w:tr w:rsidR="008D6539" w:rsidRPr="00375871" w14:paraId="4E0C91EA" w14:textId="77777777" w:rsidTr="008D6539">
        <w:tc>
          <w:tcPr>
            <w:tcW w:w="1271" w:type="dxa"/>
            <w:vMerge w:val="restart"/>
            <w:vAlign w:val="center"/>
          </w:tcPr>
          <w:p w14:paraId="3071FC70"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liczba osób w wieku poprodukcyjnym</w:t>
            </w:r>
          </w:p>
        </w:tc>
        <w:tc>
          <w:tcPr>
            <w:tcW w:w="993" w:type="dxa"/>
          </w:tcPr>
          <w:p w14:paraId="1FEE1A4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całego miasta</w:t>
            </w:r>
          </w:p>
        </w:tc>
        <w:tc>
          <w:tcPr>
            <w:tcW w:w="997" w:type="dxa"/>
            <w:gridSpan w:val="2"/>
            <w:vAlign w:val="center"/>
          </w:tcPr>
          <w:p w14:paraId="0C73A5A3"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26033*</w:t>
            </w:r>
          </w:p>
        </w:tc>
        <w:tc>
          <w:tcPr>
            <w:tcW w:w="993" w:type="dxa"/>
            <w:vAlign w:val="center"/>
          </w:tcPr>
          <w:p w14:paraId="4BA61164"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27073</w:t>
            </w:r>
          </w:p>
        </w:tc>
        <w:tc>
          <w:tcPr>
            <w:tcW w:w="991" w:type="dxa"/>
            <w:vAlign w:val="center"/>
          </w:tcPr>
          <w:p w14:paraId="3CF6057E"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27570</w:t>
            </w:r>
          </w:p>
        </w:tc>
        <w:tc>
          <w:tcPr>
            <w:tcW w:w="993" w:type="dxa"/>
            <w:vAlign w:val="center"/>
          </w:tcPr>
          <w:p w14:paraId="453D7649"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27820</w:t>
            </w:r>
          </w:p>
        </w:tc>
        <w:tc>
          <w:tcPr>
            <w:tcW w:w="993" w:type="dxa"/>
            <w:vAlign w:val="center"/>
          </w:tcPr>
          <w:p w14:paraId="61EF9B3F"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27756</w:t>
            </w:r>
          </w:p>
        </w:tc>
        <w:tc>
          <w:tcPr>
            <w:tcW w:w="995" w:type="dxa"/>
            <w:vAlign w:val="center"/>
          </w:tcPr>
          <w:p w14:paraId="402399BA"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cs="Aptos"/>
                <w:iCs/>
                <w:sz w:val="16"/>
                <w:szCs w:val="16"/>
              </w:rPr>
              <w:t>28014</w:t>
            </w:r>
          </w:p>
        </w:tc>
        <w:tc>
          <w:tcPr>
            <w:tcW w:w="995" w:type="dxa"/>
            <w:vAlign w:val="center"/>
          </w:tcPr>
          <w:p w14:paraId="30CD463E"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iCs/>
                <w:sz w:val="16"/>
                <w:szCs w:val="16"/>
              </w:rPr>
              <w:t>28147</w:t>
            </w:r>
          </w:p>
        </w:tc>
      </w:tr>
      <w:tr w:rsidR="008D6539" w:rsidRPr="00375871" w14:paraId="45C063D1" w14:textId="77777777" w:rsidTr="008D6539">
        <w:tc>
          <w:tcPr>
            <w:tcW w:w="1271" w:type="dxa"/>
            <w:vMerge/>
          </w:tcPr>
          <w:p w14:paraId="53468C3B" w14:textId="77777777" w:rsidR="00EF5B6C" w:rsidRPr="00375871" w:rsidRDefault="00EF5B6C" w:rsidP="00EF5B6C">
            <w:pPr>
              <w:spacing w:after="0" w:line="240" w:lineRule="auto"/>
              <w:ind w:left="0" w:right="0" w:firstLine="0"/>
              <w:jc w:val="center"/>
              <w:rPr>
                <w:rFonts w:eastAsia="Times New Roman"/>
                <w:iCs/>
                <w:sz w:val="16"/>
                <w:szCs w:val="16"/>
              </w:rPr>
            </w:pPr>
          </w:p>
        </w:tc>
        <w:tc>
          <w:tcPr>
            <w:tcW w:w="993" w:type="dxa"/>
          </w:tcPr>
          <w:p w14:paraId="547EA58C" w14:textId="77777777" w:rsidR="00EF5B6C" w:rsidRPr="00375871" w:rsidRDefault="00EF5B6C" w:rsidP="00EF5B6C">
            <w:pPr>
              <w:spacing w:after="0" w:line="240" w:lineRule="auto"/>
              <w:ind w:left="0" w:right="0" w:firstLine="0"/>
              <w:jc w:val="center"/>
              <w:rPr>
                <w:rFonts w:eastAsia="Times New Roman"/>
                <w:iCs/>
                <w:sz w:val="16"/>
                <w:szCs w:val="16"/>
              </w:rPr>
            </w:pPr>
            <w:r w:rsidRPr="00375871">
              <w:rPr>
                <w:rFonts w:eastAsia="Times New Roman"/>
                <w:iCs/>
                <w:sz w:val="16"/>
                <w:szCs w:val="16"/>
              </w:rPr>
              <w:t>wartość dla OR</w:t>
            </w:r>
          </w:p>
        </w:tc>
        <w:tc>
          <w:tcPr>
            <w:tcW w:w="997" w:type="dxa"/>
            <w:gridSpan w:val="2"/>
            <w:vAlign w:val="center"/>
          </w:tcPr>
          <w:p w14:paraId="19A1DE34"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1171</w:t>
            </w:r>
          </w:p>
        </w:tc>
        <w:tc>
          <w:tcPr>
            <w:tcW w:w="993" w:type="dxa"/>
            <w:vAlign w:val="center"/>
          </w:tcPr>
          <w:p w14:paraId="71D62B68"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789</w:t>
            </w:r>
          </w:p>
        </w:tc>
        <w:tc>
          <w:tcPr>
            <w:tcW w:w="991" w:type="dxa"/>
            <w:vAlign w:val="center"/>
          </w:tcPr>
          <w:p w14:paraId="404C2FAA"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817</w:t>
            </w:r>
          </w:p>
        </w:tc>
        <w:tc>
          <w:tcPr>
            <w:tcW w:w="993" w:type="dxa"/>
            <w:vAlign w:val="center"/>
          </w:tcPr>
          <w:p w14:paraId="45CD6267"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834</w:t>
            </w:r>
          </w:p>
        </w:tc>
        <w:tc>
          <w:tcPr>
            <w:tcW w:w="993" w:type="dxa"/>
            <w:vAlign w:val="center"/>
          </w:tcPr>
          <w:p w14:paraId="7344D47E"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821</w:t>
            </w:r>
          </w:p>
        </w:tc>
        <w:tc>
          <w:tcPr>
            <w:tcW w:w="995" w:type="dxa"/>
            <w:vAlign w:val="center"/>
          </w:tcPr>
          <w:p w14:paraId="3298E620"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818</w:t>
            </w:r>
          </w:p>
        </w:tc>
        <w:tc>
          <w:tcPr>
            <w:tcW w:w="995" w:type="dxa"/>
            <w:vAlign w:val="center"/>
          </w:tcPr>
          <w:p w14:paraId="2EC1394F" w14:textId="77777777" w:rsidR="00EF5B6C" w:rsidRPr="00375871" w:rsidRDefault="00EF5B6C" w:rsidP="00EF5B6C">
            <w:pPr>
              <w:spacing w:after="0" w:line="240" w:lineRule="auto"/>
              <w:ind w:left="0" w:right="0" w:firstLine="0"/>
              <w:jc w:val="center"/>
              <w:rPr>
                <w:rFonts w:cs="Aptos"/>
                <w:iCs/>
                <w:sz w:val="16"/>
                <w:szCs w:val="16"/>
              </w:rPr>
            </w:pPr>
            <w:r w:rsidRPr="00375871">
              <w:rPr>
                <w:rFonts w:cs="Aptos"/>
                <w:iCs/>
                <w:sz w:val="16"/>
                <w:szCs w:val="16"/>
              </w:rPr>
              <w:t>812</w:t>
            </w:r>
          </w:p>
        </w:tc>
      </w:tr>
      <w:tr w:rsidR="00CD00FA" w:rsidRPr="00375871" w14:paraId="0F39BFA0" w14:textId="77777777" w:rsidTr="008F71E9">
        <w:tc>
          <w:tcPr>
            <w:tcW w:w="2264" w:type="dxa"/>
            <w:gridSpan w:val="2"/>
          </w:tcPr>
          <w:p w14:paraId="0FBE6F27" w14:textId="6188165D" w:rsidR="00CD00FA" w:rsidRPr="00375871" w:rsidRDefault="00CD00FA" w:rsidP="00CD00FA">
            <w:pPr>
              <w:spacing w:after="0" w:line="240" w:lineRule="auto"/>
              <w:ind w:left="0" w:right="0" w:firstLine="0"/>
              <w:jc w:val="center"/>
              <w:rPr>
                <w:rFonts w:eastAsia="Times New Roman"/>
                <w:iCs/>
                <w:sz w:val="16"/>
                <w:szCs w:val="16"/>
              </w:rPr>
            </w:pPr>
            <w:r>
              <w:rPr>
                <w:rFonts w:eastAsia="Times New Roman"/>
                <w:iCs/>
                <w:sz w:val="16"/>
                <w:szCs w:val="16"/>
              </w:rPr>
              <w:t>relacja OR/całe miasto</w:t>
            </w:r>
          </w:p>
        </w:tc>
        <w:tc>
          <w:tcPr>
            <w:tcW w:w="997" w:type="dxa"/>
            <w:gridSpan w:val="2"/>
            <w:vAlign w:val="center"/>
          </w:tcPr>
          <w:p w14:paraId="17BAE624" w14:textId="68521404"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0,045</w:t>
            </w:r>
          </w:p>
        </w:tc>
        <w:tc>
          <w:tcPr>
            <w:tcW w:w="993" w:type="dxa"/>
            <w:vAlign w:val="center"/>
          </w:tcPr>
          <w:p w14:paraId="781BA4AD" w14:textId="611386ED"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0,029</w:t>
            </w:r>
          </w:p>
        </w:tc>
        <w:tc>
          <w:tcPr>
            <w:tcW w:w="991" w:type="dxa"/>
            <w:vAlign w:val="center"/>
          </w:tcPr>
          <w:p w14:paraId="57898A7D" w14:textId="47CCB119"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0,030</w:t>
            </w:r>
          </w:p>
        </w:tc>
        <w:tc>
          <w:tcPr>
            <w:tcW w:w="993" w:type="dxa"/>
            <w:vAlign w:val="center"/>
          </w:tcPr>
          <w:p w14:paraId="5292D12C" w14:textId="74A41AF9"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0,030</w:t>
            </w:r>
          </w:p>
        </w:tc>
        <w:tc>
          <w:tcPr>
            <w:tcW w:w="993" w:type="dxa"/>
            <w:vAlign w:val="center"/>
          </w:tcPr>
          <w:p w14:paraId="656F772C" w14:textId="135541CE"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0,030</w:t>
            </w:r>
          </w:p>
        </w:tc>
        <w:tc>
          <w:tcPr>
            <w:tcW w:w="995" w:type="dxa"/>
            <w:vAlign w:val="center"/>
          </w:tcPr>
          <w:p w14:paraId="003BCC4C" w14:textId="0F498474"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0,029</w:t>
            </w:r>
          </w:p>
        </w:tc>
        <w:tc>
          <w:tcPr>
            <w:tcW w:w="995" w:type="dxa"/>
            <w:vAlign w:val="center"/>
          </w:tcPr>
          <w:p w14:paraId="11193603" w14:textId="30C413E8" w:rsidR="00CD00FA" w:rsidRPr="00375871" w:rsidRDefault="00CD00FA" w:rsidP="00CD00FA">
            <w:pPr>
              <w:spacing w:after="0" w:line="240" w:lineRule="auto"/>
              <w:ind w:left="0" w:right="0" w:firstLine="0"/>
              <w:jc w:val="center"/>
              <w:rPr>
                <w:rFonts w:cs="Aptos"/>
                <w:iCs/>
                <w:sz w:val="16"/>
                <w:szCs w:val="16"/>
              </w:rPr>
            </w:pPr>
            <w:r>
              <w:rPr>
                <w:rFonts w:cs="Aptos"/>
                <w:iCs/>
                <w:sz w:val="16"/>
                <w:szCs w:val="16"/>
              </w:rPr>
              <w:t>0,029</w:t>
            </w:r>
          </w:p>
        </w:tc>
      </w:tr>
    </w:tbl>
    <w:p w14:paraId="5D9B6550" w14:textId="77777777" w:rsidR="009710F9" w:rsidRPr="00EF5B6C" w:rsidRDefault="009710F9" w:rsidP="009710F9">
      <w:pPr>
        <w:spacing w:after="0" w:line="240" w:lineRule="auto"/>
        <w:ind w:left="0" w:right="0" w:firstLine="0"/>
        <w:jc w:val="left"/>
        <w:rPr>
          <w:rFonts w:eastAsia="Times New Roman"/>
          <w:i/>
          <w:sz w:val="16"/>
          <w:szCs w:val="16"/>
        </w:rPr>
      </w:pPr>
      <w:r w:rsidRPr="00EF5B6C">
        <w:rPr>
          <w:rFonts w:eastAsia="Times New Roman"/>
          <w:i/>
          <w:sz w:val="16"/>
          <w:szCs w:val="16"/>
        </w:rPr>
        <w:t>*dane z GUS</w:t>
      </w:r>
    </w:p>
    <w:p w14:paraId="70514B2D" w14:textId="19AC4150" w:rsidR="008D6539" w:rsidRPr="00F37A77" w:rsidRDefault="008D6539" w:rsidP="008D6539">
      <w:r w:rsidRPr="00EB5413">
        <w:t xml:space="preserve">Źródło: opracowanie własne </w:t>
      </w:r>
      <w:r>
        <w:t>na podstawie danych Urzędu Miasta Włocław</w:t>
      </w:r>
      <w:r w:rsidR="0096196B">
        <w:t>e</w:t>
      </w:r>
      <w:r>
        <w:t>k</w:t>
      </w:r>
    </w:p>
    <w:p w14:paraId="12D404DF" w14:textId="77777777" w:rsidR="00EF5B6C" w:rsidRPr="001B6E1E" w:rsidRDefault="00EF5B6C" w:rsidP="001B6E1E"/>
    <w:p w14:paraId="3576E771" w14:textId="497FB352" w:rsidR="00B54375" w:rsidRDefault="00B54375" w:rsidP="00B216A9">
      <w:pPr>
        <w:pStyle w:val="Nagwek2"/>
      </w:pPr>
      <w:bookmarkStart w:id="32" w:name="_Toc161433833"/>
      <w:r>
        <w:t>Stan realizacji przedsięwzięć</w:t>
      </w:r>
      <w:bookmarkEnd w:id="32"/>
    </w:p>
    <w:p w14:paraId="64387AAA" w14:textId="051D1D40" w:rsidR="002E6316" w:rsidRDefault="002E6316" w:rsidP="00B913F4">
      <w:pPr>
        <w:ind w:left="0" w:firstLine="0"/>
      </w:pPr>
      <w:r>
        <w:t>Drugim elementem przewidzianego w</w:t>
      </w:r>
      <w:r w:rsidR="00DB2963" w:rsidRPr="008D6539">
        <w:t xml:space="preserve"> GPR </w:t>
      </w:r>
      <w:r>
        <w:t>systemu</w:t>
      </w:r>
      <w:r w:rsidR="00DB2963" w:rsidRPr="008D6539">
        <w:t xml:space="preserve"> monitoring</w:t>
      </w:r>
      <w:r>
        <w:t>u realizacji programu jest m</w:t>
      </w:r>
      <w:r w:rsidRPr="00A54861">
        <w:t>onitorowanie stanu realizacji przedsięwzięć</w:t>
      </w:r>
      <w:r w:rsidR="00F561C8">
        <w:t xml:space="preserve"> – dotyczy ich </w:t>
      </w:r>
      <w:r w:rsidR="00F561C8" w:rsidRPr="008D6539">
        <w:t>postępu rzeczowego i finansowego</w:t>
      </w:r>
      <w:r>
        <w:t>. P</w:t>
      </w:r>
      <w:r w:rsidRPr="00A54861">
        <w:t>olega na śledzeniu, rejestrowaniu i raportowaniu postępów realizacji poszczególnych przedsięwzięć/projektów rewitalizacyjnych</w:t>
      </w:r>
      <w:r>
        <w:t>.</w:t>
      </w:r>
      <w:r w:rsidRPr="00A54861">
        <w:t xml:space="preserve"> </w:t>
      </w:r>
      <w:r w:rsidR="00F561C8">
        <w:t xml:space="preserve">Komórki i </w:t>
      </w:r>
      <w:r w:rsidRPr="00A54861">
        <w:t>odpowiedzialn</w:t>
      </w:r>
      <w:r w:rsidR="00F561C8">
        <w:t xml:space="preserve">e </w:t>
      </w:r>
      <w:r w:rsidRPr="00A54861">
        <w:t>za realizację danego zadania</w:t>
      </w:r>
      <w:r w:rsidR="00F561C8">
        <w:t xml:space="preserve"> sporządzają raporty z realizacji</w:t>
      </w:r>
      <w:r w:rsidRPr="00A54861">
        <w:t xml:space="preserve"> w </w:t>
      </w:r>
      <w:r w:rsidR="00F561C8">
        <w:t>cyklu</w:t>
      </w:r>
      <w:r w:rsidRPr="00A54861">
        <w:t xml:space="preserve"> półrocznym </w:t>
      </w:r>
      <w:r w:rsidR="00F561C8">
        <w:t>i przekazują je do Wydziału</w:t>
      </w:r>
      <w:r w:rsidRPr="00A54861">
        <w:t xml:space="preserve"> Rewitalizacji. </w:t>
      </w:r>
    </w:p>
    <w:p w14:paraId="16402352" w14:textId="53E8230A" w:rsidR="00DB2963" w:rsidRPr="00530A55" w:rsidRDefault="00DB2963" w:rsidP="00B913F4">
      <w:pPr>
        <w:pStyle w:val="Nagwek3"/>
      </w:pPr>
      <w:bookmarkStart w:id="33" w:name="_Toc161433834"/>
      <w:bookmarkStart w:id="34" w:name="_Toc161433835"/>
      <w:bookmarkStart w:id="35" w:name="_Toc161433836"/>
      <w:bookmarkEnd w:id="33"/>
      <w:bookmarkEnd w:id="34"/>
      <w:r w:rsidRPr="00530A55">
        <w:t>Stan realizacji przedsięwzięć w wymiarze rzeczowym</w:t>
      </w:r>
      <w:bookmarkEnd w:id="35"/>
    </w:p>
    <w:p w14:paraId="5C5E082F" w14:textId="77777777" w:rsidR="00F87CE7" w:rsidRDefault="00530A55" w:rsidP="00F82CAD">
      <w:r w:rsidRPr="00E01DB6">
        <w:t xml:space="preserve">W Gminnym Programie Rewitalizacji Miasta Włocławek na lata 2018-2028 zaplanowano </w:t>
      </w:r>
      <w:r w:rsidR="00DB2963" w:rsidRPr="00E01DB6">
        <w:t xml:space="preserve">62 przedsięwzięcia, </w:t>
      </w:r>
      <w:r w:rsidR="00E01DB6" w:rsidRPr="00E01DB6">
        <w:t>w ramach których wyróżniono</w:t>
      </w:r>
      <w:r w:rsidR="00DB2963" w:rsidRPr="00E01DB6">
        <w:t xml:space="preserve"> 92 projekt</w:t>
      </w:r>
      <w:r w:rsidR="00E01DB6" w:rsidRPr="00E01DB6">
        <w:t>y.</w:t>
      </w:r>
      <w:r w:rsidR="00DB2963" w:rsidRPr="00E01DB6">
        <w:t xml:space="preserve"> Pr</w:t>
      </w:r>
      <w:r w:rsidR="00E01DB6" w:rsidRPr="00E01DB6">
        <w:t xml:space="preserve">ojekty te zostały przewidziane do realizacji przez różne podmioty/komórki organizacyjne (publiczne i prywatne). W szczególności wskazać należy kluczowych realizatorów: </w:t>
      </w:r>
    </w:p>
    <w:p w14:paraId="0FDA8152" w14:textId="015B3CDF" w:rsidR="00F87CE7" w:rsidRDefault="000F2DE7" w:rsidP="00B913F4">
      <w:pPr>
        <w:pStyle w:val="normalnywypunktowanie"/>
      </w:pPr>
      <w:r>
        <w:t>k</w:t>
      </w:r>
      <w:r w:rsidR="00E01DB6">
        <w:t>omórki organizacyjne Urzędu Miasta</w:t>
      </w:r>
      <w:r w:rsidR="00F82CAD">
        <w:t xml:space="preserve">, </w:t>
      </w:r>
    </w:p>
    <w:p w14:paraId="179D5738" w14:textId="77777777" w:rsidR="00F87CE7" w:rsidRDefault="00E01DB6" w:rsidP="00B913F4">
      <w:pPr>
        <w:pStyle w:val="normalnywypunktowanie"/>
      </w:pPr>
      <w:r w:rsidRPr="00E01DB6">
        <w:t>Powiatowy Urząd Pracy we Włocławku</w:t>
      </w:r>
      <w:r w:rsidR="00F82CAD">
        <w:t xml:space="preserve">, </w:t>
      </w:r>
    </w:p>
    <w:p w14:paraId="5BD09425" w14:textId="77777777" w:rsidR="00F87CE7" w:rsidRDefault="00E01DB6" w:rsidP="00B913F4">
      <w:pPr>
        <w:pStyle w:val="normalnywypunktowanie"/>
      </w:pPr>
      <w:r w:rsidRPr="00E01DB6">
        <w:t>Miejski Ośrodek Pomocy Rodzinie</w:t>
      </w:r>
      <w:r w:rsidR="00F82CAD">
        <w:t xml:space="preserve">, </w:t>
      </w:r>
    </w:p>
    <w:p w14:paraId="77E26083" w14:textId="77777777" w:rsidR="00F87CE7" w:rsidRDefault="00E01DB6" w:rsidP="00B913F4">
      <w:pPr>
        <w:pStyle w:val="normalnywypunktowanie"/>
      </w:pPr>
      <w:r w:rsidRPr="00E01DB6">
        <w:t>Straż Miejsk</w:t>
      </w:r>
      <w:r>
        <w:t>ą</w:t>
      </w:r>
      <w:r w:rsidR="00F82CAD">
        <w:t xml:space="preserve">, </w:t>
      </w:r>
    </w:p>
    <w:p w14:paraId="7FB4B54E" w14:textId="77777777" w:rsidR="00F87CE7" w:rsidRDefault="00E01DB6" w:rsidP="00B913F4">
      <w:pPr>
        <w:pStyle w:val="normalnywypunktowanie"/>
      </w:pPr>
      <w:r w:rsidRPr="00E01DB6">
        <w:t>Włocławskie Centrum Organizacji Pozarządowych i Wolontariatu</w:t>
      </w:r>
      <w:r w:rsidR="00F82CAD">
        <w:t xml:space="preserve">, </w:t>
      </w:r>
    </w:p>
    <w:p w14:paraId="02F5C9F7" w14:textId="77777777" w:rsidR="00F87CE7" w:rsidRDefault="00E01DB6" w:rsidP="00B913F4">
      <w:pPr>
        <w:pStyle w:val="normalnywypunktowanie"/>
      </w:pPr>
      <w:r w:rsidRPr="00E01DB6">
        <w:t>Miejskie Przedsiębiorstwo Wodociągów i Kanalizacji Sp. z o.o. we Włocławku</w:t>
      </w:r>
      <w:r w:rsidR="00F82CAD">
        <w:t xml:space="preserve">, </w:t>
      </w:r>
    </w:p>
    <w:p w14:paraId="41209F79" w14:textId="77777777" w:rsidR="00F87CE7" w:rsidRDefault="00E01DB6" w:rsidP="00B913F4">
      <w:pPr>
        <w:pStyle w:val="normalnywypunktowanie"/>
      </w:pPr>
      <w:r w:rsidRPr="00E01DB6">
        <w:t>Miejskie Przedsiębiorstwo Energetyki Cieplnej</w:t>
      </w:r>
      <w:r w:rsidR="00F82CAD">
        <w:t xml:space="preserve">, </w:t>
      </w:r>
    </w:p>
    <w:p w14:paraId="7C8B645D" w14:textId="77777777" w:rsidR="00F87CE7" w:rsidRDefault="00E01DB6" w:rsidP="00B913F4">
      <w:pPr>
        <w:pStyle w:val="normalnywypunktowanie"/>
      </w:pPr>
      <w:r>
        <w:t>Centrum Kultury Browar B</w:t>
      </w:r>
      <w:r w:rsidR="00F82CAD">
        <w:t xml:space="preserve">, </w:t>
      </w:r>
    </w:p>
    <w:p w14:paraId="3A2F3916" w14:textId="77777777" w:rsidR="00F87CE7" w:rsidRDefault="00E01DB6" w:rsidP="00B913F4">
      <w:pPr>
        <w:pStyle w:val="normalnywypunktowanie"/>
      </w:pPr>
      <w:r>
        <w:t>Szkołę Podstawową nr 3</w:t>
      </w:r>
      <w:r w:rsidR="00F82CAD">
        <w:t xml:space="preserve">, </w:t>
      </w:r>
    </w:p>
    <w:p w14:paraId="356E9065" w14:textId="77777777" w:rsidR="00F87CE7" w:rsidRDefault="00E01DB6" w:rsidP="00B913F4">
      <w:pPr>
        <w:pStyle w:val="normalnywypunktowanie"/>
      </w:pPr>
      <w:r>
        <w:t>Przedszkole Publiczne nr 8 z Oddziałami Integracyjnymi</w:t>
      </w:r>
      <w:r w:rsidR="00F82CAD">
        <w:t xml:space="preserve">, </w:t>
      </w:r>
    </w:p>
    <w:p w14:paraId="3F60F6B3" w14:textId="77777777" w:rsidR="00F87CE7" w:rsidRDefault="00E01DB6" w:rsidP="00B913F4">
      <w:pPr>
        <w:pStyle w:val="normalnywypunktowanie"/>
      </w:pPr>
      <w:r w:rsidRPr="00E01DB6">
        <w:t>Włocławskie</w:t>
      </w:r>
      <w:r w:rsidR="00F82CAD">
        <w:t xml:space="preserve"> </w:t>
      </w:r>
      <w:r w:rsidRPr="00E01DB6">
        <w:t>Centrum Biznesu</w:t>
      </w:r>
      <w:r w:rsidR="00F82CAD">
        <w:t xml:space="preserve"> </w:t>
      </w:r>
      <w:r w:rsidRPr="00E01DB6">
        <w:t>- Inkubator Innowacji i Przedsiębiorczości</w:t>
      </w:r>
      <w:r w:rsidR="00F82CAD">
        <w:t xml:space="preserve">, </w:t>
      </w:r>
    </w:p>
    <w:p w14:paraId="5D92F1C3" w14:textId="77777777" w:rsidR="00F87CE7" w:rsidRDefault="00E01DB6" w:rsidP="00B913F4">
      <w:pPr>
        <w:pStyle w:val="normalnywypunktowanie"/>
      </w:pPr>
      <w:r>
        <w:t>Administracj</w:t>
      </w:r>
      <w:r w:rsidR="00F82CAD">
        <w:t>ę</w:t>
      </w:r>
      <w:r>
        <w:t xml:space="preserve"> Zasobów Komunalnych</w:t>
      </w:r>
      <w:r w:rsidR="00F82CAD">
        <w:t xml:space="preserve">, </w:t>
      </w:r>
    </w:p>
    <w:p w14:paraId="03957BCF" w14:textId="48D990C0" w:rsidR="00E01DB6" w:rsidRPr="00E01DB6" w:rsidRDefault="00F82CAD" w:rsidP="00B913F4">
      <w:pPr>
        <w:pStyle w:val="normalnywypunktowanie"/>
      </w:pPr>
      <w:r>
        <w:t>w</w:t>
      </w:r>
      <w:r w:rsidR="00E01DB6">
        <w:t>spólnoty mieszkaniowe</w:t>
      </w:r>
      <w:r>
        <w:t>.</w:t>
      </w:r>
    </w:p>
    <w:p w14:paraId="667F270C" w14:textId="77777777" w:rsidR="00F87CE7" w:rsidRDefault="00F87CE7" w:rsidP="00B54375"/>
    <w:p w14:paraId="3460C758" w14:textId="323E9E99" w:rsidR="00DB2963" w:rsidRDefault="00E01DB6" w:rsidP="00B54375">
      <w:r>
        <w:t>Z</w:t>
      </w:r>
      <w:r w:rsidR="00ED6CF9">
        <w:t xml:space="preserve">nacząca </w:t>
      </w:r>
      <w:r>
        <w:t>większość projektów znajduje się w realizacji</w:t>
      </w:r>
      <w:r w:rsidR="00ED6CF9">
        <w:t xml:space="preserve"> albo</w:t>
      </w:r>
      <w:r>
        <w:t xml:space="preserve"> została już zakończona. Szczegółowe informacje w tym zakresie (wg stanu na dzień 31 grudnia 2023 r.) podsumowuje Tabela 13. Natomiast Tabela 14 zawiera pełne informacje o stanie realizacji poszczególnych projektów.</w:t>
      </w:r>
    </w:p>
    <w:p w14:paraId="7C98F14D" w14:textId="7C52C68C" w:rsidR="00E01DB6" w:rsidRDefault="00E01DB6" w:rsidP="00B54375">
      <w:r>
        <w:t>Fakt skierowania tak wielu spośród zaplanowanych w GPR przedsięwzięć do realizacji oraz konsekwentna realizacja wielu projektów wieloletnich wyjątkowo wyróżnia Włocławek na tle innych miast prowadzących rewitalizację. We Włocławku perturbacje czy też zmiany planów prowadzące do rezygnacji z realizacji dotyczą stosunkowo nieznacznej liczby projektów (choć faktycznie są wśród nich także i znaczące przedsięwzięcia). Także osiągnięty na koniec 2023 r. procent w pełni zrealizowanych przedsięwzięć należy uznać za satysfakcjonujący i dający mocne nadziej</w:t>
      </w:r>
      <w:r w:rsidR="002E2753">
        <w:t>e</w:t>
      </w:r>
      <w:r>
        <w:t xml:space="preserve"> na pełną realizację projektów zawartych w programie do końca okresu jego obowiązywania (oczywiście z uwzględnieniem zmian na liście przedsięwzięć, która dokona się w ramach aktualizacji GPR, np. usunięcie z listy przedsięwzięć, które nie będą realizowane). </w:t>
      </w:r>
      <w:r w:rsidR="00F82CAD">
        <w:t>Martwić może jedynie sytuacja odnosząca się do celu 4, w ramach którego znacząca liczba projektów aktualnie nie jest realizowana. Problem jest tym poważniejszy, że odnosi się do krytycznego elementu całego procesu, a więc działań mających zmienić wizerunek tkanki miejskiej na obszarze rewitalizacji. Problemy w tej sferze wynikają jednak nie z opieszałości w przygotowaniu przedsięwzięć, ale z barier systemowych.</w:t>
      </w:r>
    </w:p>
    <w:p w14:paraId="0864E35A" w14:textId="0D9985CD" w:rsidR="00530A55" w:rsidRPr="00E01DB6" w:rsidRDefault="00530A55" w:rsidP="00FC3A17">
      <w:pPr>
        <w:pStyle w:val="Tabelatytu"/>
      </w:pPr>
      <w:bookmarkStart w:id="36" w:name="_Toc162343891"/>
      <w:r w:rsidRPr="00E01DB6">
        <w:t xml:space="preserve">Tabela 13. </w:t>
      </w:r>
      <w:r w:rsidR="00F82CAD">
        <w:t xml:space="preserve">Liczba projektów zrealizowanych i w realizacji według stanu na 31.12.2023 r. w podziale na </w:t>
      </w:r>
      <w:r w:rsidRPr="00E01DB6">
        <w:t>poszczególn</w:t>
      </w:r>
      <w:r w:rsidR="00F82CAD">
        <w:t>e</w:t>
      </w:r>
      <w:r w:rsidRPr="00E01DB6">
        <w:t xml:space="preserve"> cel</w:t>
      </w:r>
      <w:r w:rsidR="00F82CAD">
        <w:t>e</w:t>
      </w:r>
      <w:r w:rsidRPr="00E01DB6">
        <w:t xml:space="preserve"> GPR</w:t>
      </w:r>
      <w:bookmarkEnd w:id="36"/>
    </w:p>
    <w:tbl>
      <w:tblPr>
        <w:tblStyle w:val="TableGrid"/>
        <w:tblW w:w="9112" w:type="dxa"/>
        <w:tblInd w:w="5" w:type="dxa"/>
        <w:tblCellMar>
          <w:top w:w="76" w:type="dxa"/>
          <w:left w:w="70" w:type="dxa"/>
          <w:right w:w="29" w:type="dxa"/>
        </w:tblCellMar>
        <w:tblLook w:val="04A0" w:firstRow="1" w:lastRow="0" w:firstColumn="1" w:lastColumn="0" w:noHBand="0" w:noVBand="1"/>
      </w:tblPr>
      <w:tblGrid>
        <w:gridCol w:w="2388"/>
        <w:gridCol w:w="1279"/>
        <w:gridCol w:w="1049"/>
        <w:gridCol w:w="1481"/>
        <w:gridCol w:w="1501"/>
        <w:gridCol w:w="1414"/>
      </w:tblGrid>
      <w:tr w:rsidR="00F82CAD" w:rsidRPr="00F82CAD" w14:paraId="7514BE12" w14:textId="77777777" w:rsidTr="00F82CAD">
        <w:trPr>
          <w:trHeight w:val="510"/>
        </w:trPr>
        <w:tc>
          <w:tcPr>
            <w:tcW w:w="2388" w:type="dxa"/>
            <w:tcBorders>
              <w:top w:val="single" w:sz="4" w:space="0" w:color="000000"/>
              <w:left w:val="single" w:sz="4" w:space="0" w:color="000000"/>
              <w:bottom w:val="single" w:sz="4" w:space="0" w:color="000000"/>
              <w:right w:val="single" w:sz="4" w:space="0" w:color="000000"/>
            </w:tcBorders>
            <w:vAlign w:val="center"/>
          </w:tcPr>
          <w:p w14:paraId="3FC34EF1" w14:textId="3A868E43" w:rsidR="00F82CAD" w:rsidRPr="00F82CAD" w:rsidRDefault="00F82CAD" w:rsidP="00F82CAD">
            <w:pPr>
              <w:jc w:val="center"/>
            </w:pPr>
          </w:p>
        </w:tc>
        <w:tc>
          <w:tcPr>
            <w:tcW w:w="3809" w:type="dxa"/>
            <w:gridSpan w:val="3"/>
            <w:tcBorders>
              <w:top w:val="single" w:sz="4" w:space="0" w:color="000000"/>
              <w:left w:val="single" w:sz="4" w:space="0" w:color="000000"/>
              <w:bottom w:val="single" w:sz="4" w:space="0" w:color="000000"/>
              <w:right w:val="single" w:sz="4" w:space="0" w:color="000000"/>
            </w:tcBorders>
            <w:vAlign w:val="center"/>
          </w:tcPr>
          <w:p w14:paraId="13B0760F" w14:textId="37775BD1" w:rsidR="00F82CAD" w:rsidRPr="00F82CAD" w:rsidRDefault="00F82CAD" w:rsidP="00F82CAD">
            <w:pPr>
              <w:jc w:val="center"/>
            </w:pPr>
            <w:r>
              <w:t>Liczba projektów</w:t>
            </w:r>
          </w:p>
        </w:tc>
        <w:tc>
          <w:tcPr>
            <w:tcW w:w="2915" w:type="dxa"/>
            <w:gridSpan w:val="2"/>
            <w:tcBorders>
              <w:top w:val="single" w:sz="4" w:space="0" w:color="000000"/>
              <w:left w:val="single" w:sz="4" w:space="0" w:color="000000"/>
              <w:bottom w:val="single" w:sz="4" w:space="0" w:color="000000"/>
              <w:right w:val="single" w:sz="4" w:space="0" w:color="000000"/>
            </w:tcBorders>
            <w:vAlign w:val="center"/>
          </w:tcPr>
          <w:p w14:paraId="4580B10B" w14:textId="3A2D08AB" w:rsidR="00F82CAD" w:rsidRPr="00F82CAD" w:rsidRDefault="00F82CAD" w:rsidP="00F82CAD">
            <w:pPr>
              <w:jc w:val="center"/>
            </w:pPr>
            <w:r>
              <w:t>Udział projektów</w:t>
            </w:r>
          </w:p>
        </w:tc>
      </w:tr>
      <w:tr w:rsidR="00F82CAD" w:rsidRPr="00E01DB6" w14:paraId="37566FE4" w14:textId="77777777" w:rsidTr="00F82CAD">
        <w:trPr>
          <w:trHeight w:val="794"/>
        </w:trPr>
        <w:tc>
          <w:tcPr>
            <w:tcW w:w="2388" w:type="dxa"/>
            <w:tcBorders>
              <w:top w:val="single" w:sz="4" w:space="0" w:color="000000"/>
              <w:left w:val="single" w:sz="4" w:space="0" w:color="000000"/>
              <w:bottom w:val="single" w:sz="2" w:space="0" w:color="auto"/>
              <w:right w:val="single" w:sz="4" w:space="0" w:color="000000"/>
            </w:tcBorders>
            <w:vAlign w:val="center"/>
          </w:tcPr>
          <w:p w14:paraId="28854BC6" w14:textId="38FA3835" w:rsidR="00F82CAD" w:rsidRPr="00E01DB6" w:rsidRDefault="00F82CAD" w:rsidP="00F82CAD"/>
        </w:tc>
        <w:tc>
          <w:tcPr>
            <w:tcW w:w="1279" w:type="dxa"/>
            <w:tcBorders>
              <w:top w:val="single" w:sz="4" w:space="0" w:color="000000"/>
              <w:left w:val="single" w:sz="4" w:space="0" w:color="000000"/>
              <w:bottom w:val="single" w:sz="2" w:space="0" w:color="auto"/>
              <w:right w:val="single" w:sz="4" w:space="0" w:color="000000"/>
            </w:tcBorders>
            <w:vAlign w:val="center"/>
          </w:tcPr>
          <w:p w14:paraId="1CB8B809" w14:textId="0A270D9C" w:rsidR="00F82CAD" w:rsidRPr="00E01DB6" w:rsidRDefault="00F82CAD" w:rsidP="00F82CAD">
            <w:pPr>
              <w:jc w:val="center"/>
            </w:pPr>
            <w:r>
              <w:t>z</w:t>
            </w:r>
            <w:r w:rsidRPr="00E01DB6">
              <w:t>realizowan</w:t>
            </w:r>
            <w:r>
              <w:t>e</w:t>
            </w:r>
          </w:p>
        </w:tc>
        <w:tc>
          <w:tcPr>
            <w:tcW w:w="1049" w:type="dxa"/>
            <w:tcBorders>
              <w:top w:val="single" w:sz="4" w:space="0" w:color="000000"/>
              <w:left w:val="single" w:sz="4" w:space="0" w:color="000000"/>
              <w:bottom w:val="single" w:sz="2" w:space="0" w:color="auto"/>
              <w:right w:val="single" w:sz="4" w:space="0" w:color="000000"/>
            </w:tcBorders>
            <w:vAlign w:val="center"/>
          </w:tcPr>
          <w:p w14:paraId="7578E139" w14:textId="1741D997" w:rsidR="00F82CAD" w:rsidRPr="00E01DB6" w:rsidRDefault="00F82CAD" w:rsidP="00F82CAD">
            <w:pPr>
              <w:jc w:val="center"/>
            </w:pPr>
            <w:r>
              <w:t>w</w:t>
            </w:r>
            <w:r w:rsidRPr="00E01DB6">
              <w:t xml:space="preserve"> trakcie realizacji</w:t>
            </w:r>
          </w:p>
        </w:tc>
        <w:tc>
          <w:tcPr>
            <w:tcW w:w="1481" w:type="dxa"/>
            <w:tcBorders>
              <w:top w:val="single" w:sz="4" w:space="0" w:color="000000"/>
              <w:left w:val="single" w:sz="4" w:space="0" w:color="000000"/>
              <w:bottom w:val="single" w:sz="2" w:space="0" w:color="auto"/>
              <w:right w:val="single" w:sz="4" w:space="0" w:color="000000"/>
            </w:tcBorders>
            <w:vAlign w:val="center"/>
          </w:tcPr>
          <w:p w14:paraId="7934B90D" w14:textId="54452702" w:rsidR="00F82CAD" w:rsidRPr="00E01DB6" w:rsidRDefault="00F82CAD" w:rsidP="00F82CAD">
            <w:pPr>
              <w:jc w:val="center"/>
            </w:pPr>
            <w:r>
              <w:t>z</w:t>
            </w:r>
            <w:r w:rsidRPr="00E01DB6">
              <w:t>aplanowan</w:t>
            </w:r>
            <w:r>
              <w:t xml:space="preserve">e </w:t>
            </w:r>
            <w:r w:rsidRPr="00E01DB6">
              <w:t xml:space="preserve"> </w:t>
            </w:r>
            <w:r>
              <w:t xml:space="preserve">w </w:t>
            </w:r>
            <w:r w:rsidRPr="00E01DB6">
              <w:t>GPR</w:t>
            </w:r>
          </w:p>
        </w:tc>
        <w:tc>
          <w:tcPr>
            <w:tcW w:w="1501" w:type="dxa"/>
            <w:tcBorders>
              <w:top w:val="single" w:sz="4" w:space="0" w:color="000000"/>
              <w:left w:val="single" w:sz="4" w:space="0" w:color="000000"/>
              <w:bottom w:val="single" w:sz="2" w:space="0" w:color="auto"/>
              <w:right w:val="single" w:sz="4" w:space="0" w:color="000000"/>
            </w:tcBorders>
            <w:vAlign w:val="center"/>
          </w:tcPr>
          <w:p w14:paraId="422EC754" w14:textId="58ED95B5" w:rsidR="00F82CAD" w:rsidRPr="00E01DB6" w:rsidRDefault="00F82CAD" w:rsidP="00F82CAD">
            <w:pPr>
              <w:jc w:val="center"/>
            </w:pPr>
            <w:r>
              <w:t>realizowane vs. zaplanowane</w:t>
            </w:r>
          </w:p>
        </w:tc>
        <w:tc>
          <w:tcPr>
            <w:tcW w:w="1414" w:type="dxa"/>
            <w:tcBorders>
              <w:top w:val="single" w:sz="4" w:space="0" w:color="000000"/>
              <w:left w:val="single" w:sz="4" w:space="0" w:color="000000"/>
              <w:bottom w:val="single" w:sz="2" w:space="0" w:color="auto"/>
              <w:right w:val="single" w:sz="4" w:space="0" w:color="000000"/>
            </w:tcBorders>
            <w:vAlign w:val="center"/>
          </w:tcPr>
          <w:p w14:paraId="3418D2A9" w14:textId="2D952F93" w:rsidR="00F82CAD" w:rsidRPr="00E01DB6" w:rsidRDefault="00F82CAD" w:rsidP="00F82CAD">
            <w:pPr>
              <w:jc w:val="center"/>
            </w:pPr>
            <w:r>
              <w:t>w realizacji vs. zaplanowane</w:t>
            </w:r>
          </w:p>
        </w:tc>
      </w:tr>
      <w:tr w:rsidR="00F82CAD" w:rsidRPr="00E01DB6" w14:paraId="14526920" w14:textId="77777777" w:rsidTr="00F82CAD">
        <w:trPr>
          <w:trHeight w:val="300"/>
        </w:trPr>
        <w:tc>
          <w:tcPr>
            <w:tcW w:w="2388" w:type="dxa"/>
            <w:tcBorders>
              <w:top w:val="single" w:sz="2" w:space="0" w:color="auto"/>
              <w:left w:val="single" w:sz="2" w:space="0" w:color="auto"/>
              <w:bottom w:val="single" w:sz="2" w:space="0" w:color="auto"/>
              <w:right w:val="single" w:sz="2" w:space="0" w:color="auto"/>
            </w:tcBorders>
            <w:vAlign w:val="center"/>
          </w:tcPr>
          <w:p w14:paraId="098EEDB4" w14:textId="45E134E5" w:rsidR="00F82CAD" w:rsidRPr="00E01DB6" w:rsidRDefault="00F82CAD" w:rsidP="00F82CAD">
            <w:r w:rsidRPr="00E01DB6">
              <w:rPr>
                <w:b/>
              </w:rPr>
              <w:t>Łączn</w:t>
            </w:r>
            <w:r>
              <w:rPr>
                <w:b/>
              </w:rPr>
              <w:t xml:space="preserve">a </w:t>
            </w:r>
            <w:r w:rsidRPr="00E01DB6">
              <w:rPr>
                <w:b/>
              </w:rPr>
              <w:t>liczba projektów</w:t>
            </w:r>
          </w:p>
        </w:tc>
        <w:tc>
          <w:tcPr>
            <w:tcW w:w="1279" w:type="dxa"/>
            <w:tcBorders>
              <w:top w:val="single" w:sz="2" w:space="0" w:color="auto"/>
              <w:left w:val="single" w:sz="2" w:space="0" w:color="auto"/>
              <w:bottom w:val="single" w:sz="2" w:space="0" w:color="auto"/>
              <w:right w:val="single" w:sz="2" w:space="0" w:color="auto"/>
            </w:tcBorders>
          </w:tcPr>
          <w:p w14:paraId="4B41BBE7" w14:textId="06B08DC4" w:rsidR="00F82CAD" w:rsidRPr="00E01DB6" w:rsidRDefault="00ED6CF9" w:rsidP="00B54375">
            <w:r>
              <w:rPr>
                <w:b/>
              </w:rPr>
              <w:t>25</w:t>
            </w:r>
            <w:r w:rsidRPr="00E01DB6">
              <w:rPr>
                <w:b/>
              </w:rPr>
              <w:t xml:space="preserve"> </w:t>
            </w:r>
            <w:r w:rsidR="00F82CAD" w:rsidRPr="00E01DB6">
              <w:rPr>
                <w:b/>
              </w:rPr>
              <w:t xml:space="preserve">szt. </w:t>
            </w:r>
          </w:p>
        </w:tc>
        <w:tc>
          <w:tcPr>
            <w:tcW w:w="1049" w:type="dxa"/>
            <w:tcBorders>
              <w:top w:val="single" w:sz="2" w:space="0" w:color="auto"/>
              <w:left w:val="single" w:sz="2" w:space="0" w:color="auto"/>
              <w:bottom w:val="single" w:sz="2" w:space="0" w:color="auto"/>
              <w:right w:val="single" w:sz="2" w:space="0" w:color="auto"/>
            </w:tcBorders>
          </w:tcPr>
          <w:p w14:paraId="33D25886" w14:textId="40B8C151" w:rsidR="00F82CAD" w:rsidRPr="00E01DB6" w:rsidRDefault="00F82CAD" w:rsidP="00B54375">
            <w:r w:rsidRPr="00E01DB6">
              <w:rPr>
                <w:b/>
              </w:rPr>
              <w:t>3</w:t>
            </w:r>
            <w:r>
              <w:rPr>
                <w:b/>
              </w:rPr>
              <w:t>6</w:t>
            </w:r>
            <w:r w:rsidRPr="00E01DB6">
              <w:rPr>
                <w:b/>
              </w:rPr>
              <w:t xml:space="preserve"> szt. </w:t>
            </w:r>
          </w:p>
        </w:tc>
        <w:tc>
          <w:tcPr>
            <w:tcW w:w="1481" w:type="dxa"/>
            <w:tcBorders>
              <w:top w:val="single" w:sz="2" w:space="0" w:color="auto"/>
              <w:left w:val="single" w:sz="2" w:space="0" w:color="auto"/>
              <w:bottom w:val="single" w:sz="2" w:space="0" w:color="auto"/>
              <w:right w:val="single" w:sz="2" w:space="0" w:color="auto"/>
            </w:tcBorders>
          </w:tcPr>
          <w:p w14:paraId="279ACAB9" w14:textId="77777777" w:rsidR="00F82CAD" w:rsidRPr="00E01DB6" w:rsidRDefault="00F82CAD" w:rsidP="00B54375">
            <w:r w:rsidRPr="00E01DB6">
              <w:rPr>
                <w:b/>
              </w:rPr>
              <w:t xml:space="preserve">92 szt. </w:t>
            </w:r>
          </w:p>
        </w:tc>
        <w:tc>
          <w:tcPr>
            <w:tcW w:w="1501" w:type="dxa"/>
            <w:tcBorders>
              <w:top w:val="single" w:sz="2" w:space="0" w:color="auto"/>
              <w:left w:val="single" w:sz="2" w:space="0" w:color="auto"/>
              <w:bottom w:val="single" w:sz="2" w:space="0" w:color="auto"/>
              <w:right w:val="single" w:sz="2" w:space="0" w:color="auto"/>
            </w:tcBorders>
          </w:tcPr>
          <w:p w14:paraId="785FDDF7" w14:textId="0A77C7F4" w:rsidR="00F82CAD" w:rsidRPr="00E01DB6" w:rsidRDefault="00ED6CF9" w:rsidP="00B54375">
            <w:r>
              <w:rPr>
                <w:b/>
              </w:rPr>
              <w:t>27</w:t>
            </w:r>
            <w:r w:rsidR="00F82CAD" w:rsidRPr="00E01DB6">
              <w:rPr>
                <w:b/>
              </w:rPr>
              <w:t>,</w:t>
            </w:r>
            <w:r>
              <w:rPr>
                <w:b/>
              </w:rPr>
              <w:t>17</w:t>
            </w:r>
            <w:r w:rsidR="00F82CAD" w:rsidRPr="00E01DB6">
              <w:rPr>
                <w:b/>
              </w:rPr>
              <w:t xml:space="preserve">% </w:t>
            </w:r>
          </w:p>
        </w:tc>
        <w:tc>
          <w:tcPr>
            <w:tcW w:w="1414" w:type="dxa"/>
            <w:tcBorders>
              <w:top w:val="single" w:sz="2" w:space="0" w:color="auto"/>
              <w:left w:val="single" w:sz="2" w:space="0" w:color="auto"/>
              <w:bottom w:val="single" w:sz="2" w:space="0" w:color="auto"/>
              <w:right w:val="single" w:sz="2" w:space="0" w:color="auto"/>
            </w:tcBorders>
          </w:tcPr>
          <w:p w14:paraId="10D346DE" w14:textId="05E76F9D" w:rsidR="00F82CAD" w:rsidRPr="00E01DB6" w:rsidRDefault="00F82CAD" w:rsidP="00B54375">
            <w:r w:rsidRPr="00E01DB6">
              <w:rPr>
                <w:b/>
              </w:rPr>
              <w:t>3</w:t>
            </w:r>
            <w:r>
              <w:rPr>
                <w:b/>
              </w:rPr>
              <w:t>9</w:t>
            </w:r>
            <w:r w:rsidRPr="00E01DB6">
              <w:rPr>
                <w:b/>
              </w:rPr>
              <w:t>,</w:t>
            </w:r>
            <w:r>
              <w:rPr>
                <w:b/>
              </w:rPr>
              <w:t>13</w:t>
            </w:r>
            <w:r w:rsidRPr="00E01DB6">
              <w:rPr>
                <w:b/>
              </w:rPr>
              <w:t xml:space="preserve">% </w:t>
            </w:r>
          </w:p>
        </w:tc>
      </w:tr>
      <w:tr w:rsidR="00F82CAD" w:rsidRPr="00E01DB6" w14:paraId="6BABE676" w14:textId="77777777" w:rsidTr="00F82CAD">
        <w:trPr>
          <w:trHeight w:val="300"/>
        </w:trPr>
        <w:tc>
          <w:tcPr>
            <w:tcW w:w="2388" w:type="dxa"/>
            <w:tcBorders>
              <w:top w:val="single" w:sz="2" w:space="0" w:color="auto"/>
              <w:left w:val="single" w:sz="2" w:space="0" w:color="auto"/>
              <w:bottom w:val="single" w:sz="2" w:space="0" w:color="auto"/>
              <w:right w:val="single" w:sz="2" w:space="0" w:color="auto"/>
            </w:tcBorders>
          </w:tcPr>
          <w:p w14:paraId="2CCCE7A0" w14:textId="6410DC7D" w:rsidR="00F82CAD" w:rsidRPr="00E01DB6" w:rsidRDefault="00F82CAD" w:rsidP="00B54375">
            <w:r>
              <w:t>W ramach CELU</w:t>
            </w:r>
            <w:r w:rsidRPr="00E01DB6">
              <w:t xml:space="preserve"> 1 </w:t>
            </w:r>
          </w:p>
        </w:tc>
        <w:tc>
          <w:tcPr>
            <w:tcW w:w="1279" w:type="dxa"/>
            <w:tcBorders>
              <w:top w:val="single" w:sz="2" w:space="0" w:color="auto"/>
              <w:left w:val="single" w:sz="2" w:space="0" w:color="auto"/>
              <w:bottom w:val="single" w:sz="2" w:space="0" w:color="auto"/>
              <w:right w:val="single" w:sz="2" w:space="0" w:color="auto"/>
            </w:tcBorders>
          </w:tcPr>
          <w:p w14:paraId="4BDEC256" w14:textId="45449C84" w:rsidR="00F82CAD" w:rsidRPr="00E01DB6" w:rsidRDefault="00F82CAD" w:rsidP="00B54375">
            <w:r w:rsidRPr="00E01DB6">
              <w:t xml:space="preserve">8 szt. </w:t>
            </w:r>
          </w:p>
        </w:tc>
        <w:tc>
          <w:tcPr>
            <w:tcW w:w="1049" w:type="dxa"/>
            <w:tcBorders>
              <w:top w:val="single" w:sz="2" w:space="0" w:color="auto"/>
              <w:left w:val="single" w:sz="2" w:space="0" w:color="auto"/>
              <w:bottom w:val="single" w:sz="2" w:space="0" w:color="auto"/>
              <w:right w:val="single" w:sz="2" w:space="0" w:color="auto"/>
            </w:tcBorders>
          </w:tcPr>
          <w:p w14:paraId="3BD23595" w14:textId="47C19E48" w:rsidR="00F82CAD" w:rsidRPr="00E01DB6" w:rsidRDefault="00F82CAD" w:rsidP="00B54375">
            <w:r w:rsidRPr="00E01DB6">
              <w:t xml:space="preserve">22 szt. </w:t>
            </w:r>
          </w:p>
        </w:tc>
        <w:tc>
          <w:tcPr>
            <w:tcW w:w="1481" w:type="dxa"/>
            <w:tcBorders>
              <w:top w:val="single" w:sz="2" w:space="0" w:color="auto"/>
              <w:left w:val="single" w:sz="2" w:space="0" w:color="auto"/>
              <w:bottom w:val="single" w:sz="2" w:space="0" w:color="auto"/>
              <w:right w:val="single" w:sz="2" w:space="0" w:color="auto"/>
            </w:tcBorders>
          </w:tcPr>
          <w:p w14:paraId="0A5E74E4" w14:textId="77777777" w:rsidR="00F82CAD" w:rsidRPr="00E01DB6" w:rsidRDefault="00F82CAD" w:rsidP="00B54375">
            <w:r w:rsidRPr="00E01DB6">
              <w:t xml:space="preserve">35 szt. </w:t>
            </w:r>
          </w:p>
        </w:tc>
        <w:tc>
          <w:tcPr>
            <w:tcW w:w="1501" w:type="dxa"/>
            <w:tcBorders>
              <w:top w:val="single" w:sz="2" w:space="0" w:color="auto"/>
              <w:left w:val="single" w:sz="2" w:space="0" w:color="auto"/>
              <w:bottom w:val="single" w:sz="2" w:space="0" w:color="auto"/>
              <w:right w:val="single" w:sz="2" w:space="0" w:color="auto"/>
            </w:tcBorders>
          </w:tcPr>
          <w:p w14:paraId="64B7078C" w14:textId="01D624ED" w:rsidR="00F82CAD" w:rsidRPr="00E01DB6" w:rsidRDefault="00F82CAD" w:rsidP="00B54375">
            <w:r>
              <w:rPr>
                <w:b/>
              </w:rPr>
              <w:t>22</w:t>
            </w:r>
            <w:r w:rsidRPr="00E01DB6">
              <w:rPr>
                <w:b/>
              </w:rPr>
              <w:t>,</w:t>
            </w:r>
            <w:r>
              <w:rPr>
                <w:b/>
              </w:rPr>
              <w:t>86</w:t>
            </w:r>
            <w:r w:rsidRPr="00E01DB6">
              <w:rPr>
                <w:b/>
              </w:rPr>
              <w:t xml:space="preserve">% </w:t>
            </w:r>
          </w:p>
        </w:tc>
        <w:tc>
          <w:tcPr>
            <w:tcW w:w="1414" w:type="dxa"/>
            <w:tcBorders>
              <w:top w:val="single" w:sz="2" w:space="0" w:color="auto"/>
              <w:left w:val="single" w:sz="2" w:space="0" w:color="auto"/>
              <w:bottom w:val="single" w:sz="2" w:space="0" w:color="auto"/>
              <w:right w:val="single" w:sz="2" w:space="0" w:color="auto"/>
            </w:tcBorders>
          </w:tcPr>
          <w:p w14:paraId="5CA972F4" w14:textId="0718DB42" w:rsidR="00F82CAD" w:rsidRPr="00E01DB6" w:rsidRDefault="00F82CAD" w:rsidP="00B54375">
            <w:r>
              <w:rPr>
                <w:b/>
              </w:rPr>
              <w:t>62</w:t>
            </w:r>
            <w:r w:rsidRPr="00E01DB6">
              <w:rPr>
                <w:b/>
              </w:rPr>
              <w:t>,</w:t>
            </w:r>
            <w:r>
              <w:rPr>
                <w:b/>
              </w:rPr>
              <w:t>86</w:t>
            </w:r>
            <w:r w:rsidRPr="00E01DB6">
              <w:rPr>
                <w:b/>
              </w:rPr>
              <w:t xml:space="preserve">% </w:t>
            </w:r>
          </w:p>
        </w:tc>
      </w:tr>
      <w:tr w:rsidR="00F82CAD" w:rsidRPr="00E01DB6" w14:paraId="31671D92" w14:textId="77777777" w:rsidTr="00F82CAD">
        <w:trPr>
          <w:trHeight w:val="300"/>
        </w:trPr>
        <w:tc>
          <w:tcPr>
            <w:tcW w:w="2388" w:type="dxa"/>
            <w:tcBorders>
              <w:top w:val="single" w:sz="2" w:space="0" w:color="auto"/>
              <w:left w:val="single" w:sz="2" w:space="0" w:color="auto"/>
              <w:bottom w:val="single" w:sz="2" w:space="0" w:color="auto"/>
              <w:right w:val="single" w:sz="2" w:space="0" w:color="auto"/>
            </w:tcBorders>
          </w:tcPr>
          <w:p w14:paraId="0C65765C" w14:textId="069FFFF4" w:rsidR="00F82CAD" w:rsidRPr="00E01DB6" w:rsidRDefault="00F82CAD" w:rsidP="00B54375">
            <w:r w:rsidRPr="00F82CAD">
              <w:t xml:space="preserve">W ramach CELU </w:t>
            </w:r>
            <w:r w:rsidRPr="00E01DB6">
              <w:t xml:space="preserve">2 </w:t>
            </w:r>
          </w:p>
        </w:tc>
        <w:tc>
          <w:tcPr>
            <w:tcW w:w="1279" w:type="dxa"/>
            <w:tcBorders>
              <w:top w:val="single" w:sz="2" w:space="0" w:color="auto"/>
              <w:left w:val="single" w:sz="2" w:space="0" w:color="auto"/>
              <w:bottom w:val="single" w:sz="2" w:space="0" w:color="auto"/>
              <w:right w:val="single" w:sz="2" w:space="0" w:color="auto"/>
            </w:tcBorders>
          </w:tcPr>
          <w:p w14:paraId="2B7A6A69" w14:textId="71F12CF6" w:rsidR="00F82CAD" w:rsidRPr="00E01DB6" w:rsidRDefault="00F82CAD" w:rsidP="00B54375">
            <w:r>
              <w:t>5</w:t>
            </w:r>
            <w:r w:rsidRPr="00E01DB6">
              <w:t xml:space="preserve"> szt. </w:t>
            </w:r>
          </w:p>
        </w:tc>
        <w:tc>
          <w:tcPr>
            <w:tcW w:w="1049" w:type="dxa"/>
            <w:tcBorders>
              <w:top w:val="single" w:sz="2" w:space="0" w:color="auto"/>
              <w:left w:val="single" w:sz="2" w:space="0" w:color="auto"/>
              <w:bottom w:val="single" w:sz="2" w:space="0" w:color="auto"/>
              <w:right w:val="single" w:sz="2" w:space="0" w:color="auto"/>
            </w:tcBorders>
          </w:tcPr>
          <w:p w14:paraId="12510076" w14:textId="77777777" w:rsidR="00F82CAD" w:rsidRPr="00E01DB6" w:rsidRDefault="00F82CAD" w:rsidP="00B54375">
            <w:r w:rsidRPr="00E01DB6">
              <w:t xml:space="preserve">6 szt. </w:t>
            </w:r>
          </w:p>
        </w:tc>
        <w:tc>
          <w:tcPr>
            <w:tcW w:w="1481" w:type="dxa"/>
            <w:tcBorders>
              <w:top w:val="single" w:sz="2" w:space="0" w:color="auto"/>
              <w:left w:val="single" w:sz="2" w:space="0" w:color="auto"/>
              <w:bottom w:val="single" w:sz="2" w:space="0" w:color="auto"/>
              <w:right w:val="single" w:sz="2" w:space="0" w:color="auto"/>
            </w:tcBorders>
          </w:tcPr>
          <w:p w14:paraId="488B58D4" w14:textId="77777777" w:rsidR="00F82CAD" w:rsidRPr="00E01DB6" w:rsidRDefault="00F82CAD" w:rsidP="00B54375">
            <w:r w:rsidRPr="00E01DB6">
              <w:t xml:space="preserve">12 szt. </w:t>
            </w:r>
          </w:p>
        </w:tc>
        <w:tc>
          <w:tcPr>
            <w:tcW w:w="1501" w:type="dxa"/>
            <w:tcBorders>
              <w:top w:val="single" w:sz="2" w:space="0" w:color="auto"/>
              <w:left w:val="single" w:sz="2" w:space="0" w:color="auto"/>
              <w:bottom w:val="single" w:sz="2" w:space="0" w:color="auto"/>
              <w:right w:val="single" w:sz="2" w:space="0" w:color="auto"/>
            </w:tcBorders>
          </w:tcPr>
          <w:p w14:paraId="24DB8C11" w14:textId="6D5BFB75" w:rsidR="00F82CAD" w:rsidRPr="00E01DB6" w:rsidRDefault="00F82CAD" w:rsidP="00B54375">
            <w:r>
              <w:rPr>
                <w:b/>
              </w:rPr>
              <w:t>41</w:t>
            </w:r>
            <w:r w:rsidRPr="00E01DB6">
              <w:rPr>
                <w:b/>
              </w:rPr>
              <w:t xml:space="preserve">,67% </w:t>
            </w:r>
          </w:p>
        </w:tc>
        <w:tc>
          <w:tcPr>
            <w:tcW w:w="1414" w:type="dxa"/>
            <w:tcBorders>
              <w:top w:val="single" w:sz="2" w:space="0" w:color="auto"/>
              <w:left w:val="single" w:sz="2" w:space="0" w:color="auto"/>
              <w:bottom w:val="single" w:sz="2" w:space="0" w:color="auto"/>
              <w:right w:val="single" w:sz="2" w:space="0" w:color="auto"/>
            </w:tcBorders>
          </w:tcPr>
          <w:p w14:paraId="159933DB" w14:textId="77777777" w:rsidR="00F82CAD" w:rsidRPr="00E01DB6" w:rsidRDefault="00F82CAD" w:rsidP="00B54375">
            <w:r w:rsidRPr="00E01DB6">
              <w:rPr>
                <w:b/>
              </w:rPr>
              <w:t xml:space="preserve">50,00% </w:t>
            </w:r>
          </w:p>
        </w:tc>
      </w:tr>
      <w:tr w:rsidR="00F82CAD" w:rsidRPr="00E01DB6" w14:paraId="7D0EDAA5" w14:textId="77777777" w:rsidTr="00F82CAD">
        <w:trPr>
          <w:trHeight w:val="300"/>
        </w:trPr>
        <w:tc>
          <w:tcPr>
            <w:tcW w:w="2388" w:type="dxa"/>
            <w:tcBorders>
              <w:top w:val="single" w:sz="2" w:space="0" w:color="auto"/>
              <w:left w:val="single" w:sz="2" w:space="0" w:color="auto"/>
              <w:bottom w:val="single" w:sz="2" w:space="0" w:color="auto"/>
              <w:right w:val="single" w:sz="2" w:space="0" w:color="auto"/>
            </w:tcBorders>
          </w:tcPr>
          <w:p w14:paraId="27B36F5B" w14:textId="0729DB5D" w:rsidR="00F82CAD" w:rsidRPr="00E01DB6" w:rsidRDefault="00F82CAD" w:rsidP="00B54375">
            <w:r w:rsidRPr="00F82CAD">
              <w:t xml:space="preserve">W ramach CELU </w:t>
            </w:r>
            <w:r w:rsidRPr="00E01DB6">
              <w:t xml:space="preserve">3 </w:t>
            </w:r>
          </w:p>
        </w:tc>
        <w:tc>
          <w:tcPr>
            <w:tcW w:w="1279" w:type="dxa"/>
            <w:tcBorders>
              <w:top w:val="single" w:sz="2" w:space="0" w:color="auto"/>
              <w:left w:val="single" w:sz="2" w:space="0" w:color="auto"/>
              <w:bottom w:val="single" w:sz="2" w:space="0" w:color="auto"/>
              <w:right w:val="single" w:sz="2" w:space="0" w:color="auto"/>
            </w:tcBorders>
          </w:tcPr>
          <w:p w14:paraId="29C3CF3A" w14:textId="3BF69B93" w:rsidR="00F82CAD" w:rsidRPr="00E01DB6" w:rsidRDefault="00F82CAD" w:rsidP="00B54375">
            <w:r>
              <w:t>3</w:t>
            </w:r>
            <w:r w:rsidRPr="00E01DB6">
              <w:t xml:space="preserve"> szt. </w:t>
            </w:r>
          </w:p>
        </w:tc>
        <w:tc>
          <w:tcPr>
            <w:tcW w:w="1049" w:type="dxa"/>
            <w:tcBorders>
              <w:top w:val="single" w:sz="2" w:space="0" w:color="auto"/>
              <w:left w:val="single" w:sz="2" w:space="0" w:color="auto"/>
              <w:bottom w:val="single" w:sz="2" w:space="0" w:color="auto"/>
              <w:right w:val="single" w:sz="2" w:space="0" w:color="auto"/>
            </w:tcBorders>
          </w:tcPr>
          <w:p w14:paraId="57F19D64" w14:textId="76DFA985" w:rsidR="00F82CAD" w:rsidRPr="00E01DB6" w:rsidRDefault="00ED6CF9" w:rsidP="00B54375">
            <w:r>
              <w:t>5</w:t>
            </w:r>
            <w:r w:rsidR="00F82CAD" w:rsidRPr="00E01DB6">
              <w:t xml:space="preserve"> szt. </w:t>
            </w:r>
          </w:p>
        </w:tc>
        <w:tc>
          <w:tcPr>
            <w:tcW w:w="1481" w:type="dxa"/>
            <w:tcBorders>
              <w:top w:val="single" w:sz="2" w:space="0" w:color="auto"/>
              <w:left w:val="single" w:sz="2" w:space="0" w:color="auto"/>
              <w:bottom w:val="single" w:sz="2" w:space="0" w:color="auto"/>
              <w:right w:val="single" w:sz="2" w:space="0" w:color="auto"/>
            </w:tcBorders>
          </w:tcPr>
          <w:p w14:paraId="6B2FDD71" w14:textId="77777777" w:rsidR="00F82CAD" w:rsidRPr="00E01DB6" w:rsidRDefault="00F82CAD" w:rsidP="00B54375">
            <w:r w:rsidRPr="00E01DB6">
              <w:t xml:space="preserve">12 szt. </w:t>
            </w:r>
          </w:p>
        </w:tc>
        <w:tc>
          <w:tcPr>
            <w:tcW w:w="1501" w:type="dxa"/>
            <w:tcBorders>
              <w:top w:val="single" w:sz="2" w:space="0" w:color="auto"/>
              <w:left w:val="single" w:sz="2" w:space="0" w:color="auto"/>
              <w:bottom w:val="single" w:sz="2" w:space="0" w:color="auto"/>
              <w:right w:val="single" w:sz="2" w:space="0" w:color="auto"/>
            </w:tcBorders>
          </w:tcPr>
          <w:p w14:paraId="264F2945" w14:textId="307B9E8B" w:rsidR="00F82CAD" w:rsidRPr="00E01DB6" w:rsidRDefault="00F82CAD" w:rsidP="00B54375">
            <w:r>
              <w:rPr>
                <w:b/>
              </w:rPr>
              <w:t>25</w:t>
            </w:r>
            <w:r w:rsidRPr="00E01DB6">
              <w:rPr>
                <w:b/>
              </w:rPr>
              <w:t>,</w:t>
            </w:r>
            <w:r>
              <w:rPr>
                <w:b/>
              </w:rPr>
              <w:t>00</w:t>
            </w:r>
            <w:r w:rsidRPr="00E01DB6">
              <w:rPr>
                <w:b/>
              </w:rPr>
              <w:t xml:space="preserve">% </w:t>
            </w:r>
          </w:p>
        </w:tc>
        <w:tc>
          <w:tcPr>
            <w:tcW w:w="1414" w:type="dxa"/>
            <w:tcBorders>
              <w:top w:val="single" w:sz="2" w:space="0" w:color="auto"/>
              <w:left w:val="single" w:sz="2" w:space="0" w:color="auto"/>
              <w:bottom w:val="single" w:sz="2" w:space="0" w:color="auto"/>
              <w:right w:val="single" w:sz="2" w:space="0" w:color="auto"/>
            </w:tcBorders>
          </w:tcPr>
          <w:p w14:paraId="45EF013A" w14:textId="54897752" w:rsidR="00F82CAD" w:rsidRPr="00E01DB6" w:rsidRDefault="00ED6CF9" w:rsidP="00B54375">
            <w:r>
              <w:rPr>
                <w:b/>
              </w:rPr>
              <w:t>41</w:t>
            </w:r>
            <w:r w:rsidRPr="00E01DB6">
              <w:rPr>
                <w:b/>
              </w:rPr>
              <w:t>,67%</w:t>
            </w:r>
            <w:r>
              <w:rPr>
                <w:b/>
              </w:rPr>
              <w:t xml:space="preserve"> </w:t>
            </w:r>
          </w:p>
        </w:tc>
      </w:tr>
      <w:tr w:rsidR="00F82CAD" w:rsidRPr="00E01DB6" w14:paraId="21F213E6" w14:textId="77777777" w:rsidTr="00F82CAD">
        <w:trPr>
          <w:trHeight w:val="300"/>
        </w:trPr>
        <w:tc>
          <w:tcPr>
            <w:tcW w:w="2388" w:type="dxa"/>
            <w:tcBorders>
              <w:top w:val="single" w:sz="2" w:space="0" w:color="auto"/>
              <w:left w:val="single" w:sz="2" w:space="0" w:color="auto"/>
              <w:bottom w:val="single" w:sz="2" w:space="0" w:color="auto"/>
              <w:right w:val="single" w:sz="2" w:space="0" w:color="auto"/>
            </w:tcBorders>
          </w:tcPr>
          <w:p w14:paraId="5CE7713E" w14:textId="63A1AE38" w:rsidR="00F82CAD" w:rsidRPr="00E01DB6" w:rsidRDefault="00F82CAD" w:rsidP="00B54375">
            <w:r w:rsidRPr="00F82CAD">
              <w:t xml:space="preserve">W ramach CELU </w:t>
            </w:r>
            <w:r w:rsidRPr="00E01DB6">
              <w:t xml:space="preserve">4 </w:t>
            </w:r>
          </w:p>
        </w:tc>
        <w:tc>
          <w:tcPr>
            <w:tcW w:w="1279" w:type="dxa"/>
            <w:tcBorders>
              <w:top w:val="single" w:sz="2" w:space="0" w:color="auto"/>
              <w:left w:val="single" w:sz="2" w:space="0" w:color="auto"/>
              <w:bottom w:val="single" w:sz="2" w:space="0" w:color="auto"/>
              <w:right w:val="single" w:sz="2" w:space="0" w:color="auto"/>
            </w:tcBorders>
          </w:tcPr>
          <w:p w14:paraId="35F03722" w14:textId="3762C90E" w:rsidR="00F82CAD" w:rsidRPr="00E01DB6" w:rsidRDefault="00ED6CF9" w:rsidP="00B54375">
            <w:r>
              <w:t>9</w:t>
            </w:r>
            <w:r w:rsidRPr="00E01DB6">
              <w:t xml:space="preserve"> </w:t>
            </w:r>
            <w:r w:rsidR="00F82CAD" w:rsidRPr="00E01DB6">
              <w:t xml:space="preserve">szt. </w:t>
            </w:r>
          </w:p>
        </w:tc>
        <w:tc>
          <w:tcPr>
            <w:tcW w:w="1049" w:type="dxa"/>
            <w:tcBorders>
              <w:top w:val="single" w:sz="2" w:space="0" w:color="auto"/>
              <w:left w:val="single" w:sz="2" w:space="0" w:color="auto"/>
              <w:bottom w:val="single" w:sz="2" w:space="0" w:color="auto"/>
              <w:right w:val="single" w:sz="2" w:space="0" w:color="auto"/>
            </w:tcBorders>
          </w:tcPr>
          <w:p w14:paraId="5B7FE47F" w14:textId="3CC755E4" w:rsidR="00F82CAD" w:rsidRPr="00E01DB6" w:rsidRDefault="00ED6CF9" w:rsidP="00B54375">
            <w:r>
              <w:t>3</w:t>
            </w:r>
            <w:r w:rsidRPr="00E01DB6">
              <w:t xml:space="preserve"> </w:t>
            </w:r>
            <w:r w:rsidR="00F82CAD" w:rsidRPr="00E01DB6">
              <w:t xml:space="preserve">szt. </w:t>
            </w:r>
          </w:p>
        </w:tc>
        <w:tc>
          <w:tcPr>
            <w:tcW w:w="1481" w:type="dxa"/>
            <w:tcBorders>
              <w:top w:val="single" w:sz="2" w:space="0" w:color="auto"/>
              <w:left w:val="single" w:sz="2" w:space="0" w:color="auto"/>
              <w:bottom w:val="single" w:sz="2" w:space="0" w:color="auto"/>
              <w:right w:val="single" w:sz="2" w:space="0" w:color="auto"/>
            </w:tcBorders>
          </w:tcPr>
          <w:p w14:paraId="546DD179" w14:textId="77777777" w:rsidR="00F82CAD" w:rsidRPr="00E01DB6" w:rsidRDefault="00F82CAD" w:rsidP="00B54375">
            <w:r w:rsidRPr="00E01DB6">
              <w:t xml:space="preserve">33 szt. </w:t>
            </w:r>
          </w:p>
        </w:tc>
        <w:tc>
          <w:tcPr>
            <w:tcW w:w="1501" w:type="dxa"/>
            <w:tcBorders>
              <w:top w:val="single" w:sz="2" w:space="0" w:color="auto"/>
              <w:left w:val="single" w:sz="2" w:space="0" w:color="auto"/>
              <w:bottom w:val="single" w:sz="2" w:space="0" w:color="auto"/>
              <w:right w:val="single" w:sz="2" w:space="0" w:color="auto"/>
            </w:tcBorders>
          </w:tcPr>
          <w:p w14:paraId="1409FA08" w14:textId="2112AFA8" w:rsidR="00F82CAD" w:rsidRPr="00E01DB6" w:rsidRDefault="00ED6CF9" w:rsidP="00B54375">
            <w:r>
              <w:rPr>
                <w:b/>
              </w:rPr>
              <w:t>27</w:t>
            </w:r>
            <w:r w:rsidR="00F82CAD" w:rsidRPr="00E01DB6">
              <w:rPr>
                <w:b/>
              </w:rPr>
              <w:t>,</w:t>
            </w:r>
            <w:r>
              <w:rPr>
                <w:b/>
              </w:rPr>
              <w:t>27</w:t>
            </w:r>
            <w:r w:rsidR="00F82CAD" w:rsidRPr="00E01DB6">
              <w:rPr>
                <w:b/>
              </w:rPr>
              <w:t xml:space="preserve">% </w:t>
            </w:r>
          </w:p>
        </w:tc>
        <w:tc>
          <w:tcPr>
            <w:tcW w:w="1414" w:type="dxa"/>
            <w:tcBorders>
              <w:top w:val="single" w:sz="2" w:space="0" w:color="auto"/>
              <w:left w:val="single" w:sz="2" w:space="0" w:color="auto"/>
              <w:bottom w:val="single" w:sz="2" w:space="0" w:color="auto"/>
              <w:right w:val="single" w:sz="2" w:space="0" w:color="auto"/>
            </w:tcBorders>
          </w:tcPr>
          <w:p w14:paraId="5DC9CE09" w14:textId="4F5FEBE2" w:rsidR="00F82CAD" w:rsidRPr="00E01DB6" w:rsidRDefault="00ED6CF9" w:rsidP="00B54375">
            <w:r>
              <w:rPr>
                <w:b/>
              </w:rPr>
              <w:t>9</w:t>
            </w:r>
            <w:r w:rsidR="00F82CAD" w:rsidRPr="00E01DB6">
              <w:rPr>
                <w:b/>
              </w:rPr>
              <w:t>,</w:t>
            </w:r>
            <w:r>
              <w:rPr>
                <w:b/>
              </w:rPr>
              <w:t>09</w:t>
            </w:r>
            <w:r w:rsidR="00F82CAD" w:rsidRPr="00E01DB6">
              <w:rPr>
                <w:b/>
              </w:rPr>
              <w:t xml:space="preserve">% </w:t>
            </w:r>
          </w:p>
        </w:tc>
      </w:tr>
    </w:tbl>
    <w:p w14:paraId="1A2A949B" w14:textId="7E811366" w:rsidR="008D6539" w:rsidRDefault="00B54375" w:rsidP="00B54375">
      <w:r w:rsidRPr="00E01DB6">
        <w:t xml:space="preserve">Źródło: opracowanie własne </w:t>
      </w:r>
    </w:p>
    <w:p w14:paraId="38DF2BA4" w14:textId="77777777" w:rsidR="00E01DB6" w:rsidRDefault="00E01DB6" w:rsidP="00B54375">
      <w:pPr>
        <w:sectPr w:rsidR="00E01DB6" w:rsidSect="00BB2520">
          <w:headerReference w:type="even" r:id="rId11"/>
          <w:headerReference w:type="default" r:id="rId12"/>
          <w:footerReference w:type="even" r:id="rId13"/>
          <w:footerReference w:type="default" r:id="rId14"/>
          <w:headerReference w:type="first" r:id="rId15"/>
          <w:footerReference w:type="first" r:id="rId16"/>
          <w:pgSz w:w="11906" w:h="16838"/>
          <w:pgMar w:top="1454" w:right="1411" w:bottom="1416" w:left="1416" w:header="708" w:footer="708" w:gutter="0"/>
          <w:cols w:space="708"/>
          <w:titlePg/>
        </w:sectPr>
      </w:pPr>
    </w:p>
    <w:p w14:paraId="123B74FE" w14:textId="3B55E587" w:rsidR="00530A55" w:rsidRPr="00530A55" w:rsidRDefault="00530A55" w:rsidP="00FC3A17">
      <w:pPr>
        <w:pStyle w:val="Tabelatytu"/>
        <w:rPr>
          <w:color w:val="auto"/>
          <w:kern w:val="0"/>
          <w:sz w:val="24"/>
          <w:lang w:eastAsia="en-US"/>
          <w14:ligatures w14:val="none"/>
        </w:rPr>
      </w:pPr>
      <w:bookmarkStart w:id="37" w:name="_Toc162343892"/>
      <w:r w:rsidRPr="00EF5B6C">
        <w:t xml:space="preserve">Tabela </w:t>
      </w:r>
      <w:r>
        <w:t>14</w:t>
      </w:r>
      <w:r w:rsidRPr="00EF5B6C">
        <w:t xml:space="preserve">. </w:t>
      </w:r>
      <w:r w:rsidRPr="00530A55">
        <w:t xml:space="preserve">Ramowy harmonogram realizacji </w:t>
      </w:r>
      <w:r w:rsidR="00352A14">
        <w:t>GPR M</w:t>
      </w:r>
      <w:r w:rsidRPr="00530A55">
        <w:t xml:space="preserve">iasta </w:t>
      </w:r>
      <w:r>
        <w:t>W</w:t>
      </w:r>
      <w:r w:rsidRPr="00530A55">
        <w:t>łocławek na lata 2018-2028</w:t>
      </w:r>
      <w:r>
        <w:t xml:space="preserve"> wraz z stopniem realizacji na 31.12.2023 r.</w:t>
      </w:r>
      <w:bookmarkEnd w:id="37"/>
    </w:p>
    <w:tbl>
      <w:tblPr>
        <w:tblW w:w="14885" w:type="dxa"/>
        <w:tblInd w:w="-294" w:type="dxa"/>
        <w:tblCellMar>
          <w:left w:w="70" w:type="dxa"/>
          <w:right w:w="70" w:type="dxa"/>
        </w:tblCellMar>
        <w:tblLook w:val="04A0" w:firstRow="1" w:lastRow="0" w:firstColumn="1" w:lastColumn="0" w:noHBand="0" w:noVBand="1"/>
      </w:tblPr>
      <w:tblGrid>
        <w:gridCol w:w="1334"/>
        <w:gridCol w:w="2859"/>
        <w:gridCol w:w="587"/>
        <w:gridCol w:w="587"/>
        <w:gridCol w:w="587"/>
        <w:gridCol w:w="587"/>
        <w:gridCol w:w="587"/>
        <w:gridCol w:w="587"/>
        <w:gridCol w:w="587"/>
        <w:gridCol w:w="587"/>
        <w:gridCol w:w="587"/>
        <w:gridCol w:w="587"/>
        <w:gridCol w:w="733"/>
        <w:gridCol w:w="4089"/>
      </w:tblGrid>
      <w:tr w:rsidR="00530A55" w:rsidRPr="00530A55" w14:paraId="15B90A51" w14:textId="77777777" w:rsidTr="00530A55">
        <w:trPr>
          <w:trHeight w:val="495"/>
          <w:tblHeader/>
        </w:trPr>
        <w:tc>
          <w:tcPr>
            <w:tcW w:w="13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03E222" w14:textId="77777777" w:rsidR="00530A55" w:rsidRPr="00530A55" w:rsidRDefault="00530A55" w:rsidP="00530A55">
            <w:pPr>
              <w:spacing w:after="0" w:line="240" w:lineRule="auto"/>
              <w:ind w:left="0" w:right="0" w:firstLine="0"/>
              <w:jc w:val="center"/>
              <w:rPr>
                <w:rFonts w:eastAsia="Times New Roman"/>
                <w:b/>
                <w:bCs/>
                <w:kern w:val="0"/>
                <w:sz w:val="18"/>
                <w:szCs w:val="18"/>
                <w14:ligatures w14:val="none"/>
              </w:rPr>
            </w:pPr>
            <w:bookmarkStart w:id="38" w:name="_Hlk47428517"/>
            <w:r w:rsidRPr="00530A55">
              <w:rPr>
                <w:rFonts w:eastAsia="Times New Roman"/>
                <w:b/>
                <w:bCs/>
                <w:kern w:val="0"/>
                <w:sz w:val="18"/>
                <w:szCs w:val="18"/>
                <w14:ligatures w14:val="none"/>
              </w:rPr>
              <w:t xml:space="preserve">Przedsięwzięcie </w:t>
            </w:r>
            <w:r w:rsidRPr="00530A55">
              <w:rPr>
                <w:rFonts w:eastAsia="Times New Roman"/>
                <w:b/>
                <w:bCs/>
                <w:kern w:val="0"/>
                <w:sz w:val="18"/>
                <w:szCs w:val="18"/>
                <w14:ligatures w14:val="none"/>
              </w:rPr>
              <w:br/>
              <w:t>(nr, nazwa)</w:t>
            </w:r>
          </w:p>
        </w:tc>
        <w:tc>
          <w:tcPr>
            <w:tcW w:w="2859" w:type="dxa"/>
            <w:tcBorders>
              <w:top w:val="single" w:sz="8" w:space="0" w:color="auto"/>
              <w:left w:val="nil"/>
              <w:bottom w:val="single" w:sz="8" w:space="0" w:color="auto"/>
              <w:right w:val="single" w:sz="6" w:space="0" w:color="auto"/>
            </w:tcBorders>
            <w:shd w:val="clear" w:color="auto" w:fill="auto"/>
            <w:vAlign w:val="center"/>
            <w:hideMark/>
          </w:tcPr>
          <w:p w14:paraId="4606EC1F" w14:textId="77777777" w:rsidR="00530A55" w:rsidRPr="00530A55" w:rsidRDefault="00530A55" w:rsidP="00530A55">
            <w:pPr>
              <w:spacing w:after="0" w:line="240" w:lineRule="auto"/>
              <w:ind w:left="0" w:right="0" w:firstLine="0"/>
              <w:jc w:val="center"/>
              <w:rPr>
                <w:rFonts w:eastAsia="Times New Roman"/>
                <w:b/>
                <w:bCs/>
                <w:kern w:val="0"/>
                <w:sz w:val="18"/>
                <w:szCs w:val="18"/>
                <w14:ligatures w14:val="none"/>
              </w:rPr>
            </w:pPr>
            <w:r w:rsidRPr="00530A55">
              <w:rPr>
                <w:rFonts w:eastAsia="Times New Roman"/>
                <w:b/>
                <w:bCs/>
                <w:kern w:val="0"/>
                <w:sz w:val="18"/>
                <w:szCs w:val="18"/>
                <w14:ligatures w14:val="none"/>
              </w:rPr>
              <w:t>Projekt (nr, nazwa)</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129D3CD4"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2018</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35334325"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2019</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0AA3A9C7"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2020</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43B4E7C6"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2021</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0E2C5E6A"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2022</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572EC6EC"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2023</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38923157"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2024</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5B7B95C5"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2025</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2F2D8521"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2026</w:t>
            </w:r>
          </w:p>
        </w:tc>
        <w:tc>
          <w:tcPr>
            <w:tcW w:w="587"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0058FF4F"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2027</w:t>
            </w:r>
          </w:p>
        </w:tc>
        <w:tc>
          <w:tcPr>
            <w:tcW w:w="733" w:type="dxa"/>
            <w:tcBorders>
              <w:top w:val="single" w:sz="8" w:space="0" w:color="auto"/>
              <w:left w:val="single" w:sz="6" w:space="0" w:color="auto"/>
              <w:bottom w:val="single" w:sz="8" w:space="0" w:color="auto"/>
              <w:right w:val="single" w:sz="6" w:space="0" w:color="auto"/>
            </w:tcBorders>
            <w:shd w:val="clear" w:color="auto" w:fill="auto"/>
            <w:noWrap/>
            <w:vAlign w:val="center"/>
            <w:hideMark/>
          </w:tcPr>
          <w:p w14:paraId="714735A4"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2028</w:t>
            </w:r>
          </w:p>
        </w:tc>
        <w:tc>
          <w:tcPr>
            <w:tcW w:w="4089" w:type="dxa"/>
            <w:tcBorders>
              <w:top w:val="single" w:sz="8" w:space="0" w:color="auto"/>
              <w:left w:val="single" w:sz="6" w:space="0" w:color="auto"/>
              <w:bottom w:val="single" w:sz="8" w:space="0" w:color="auto"/>
              <w:right w:val="single" w:sz="8" w:space="0" w:color="auto"/>
            </w:tcBorders>
            <w:shd w:val="clear" w:color="auto" w:fill="auto"/>
          </w:tcPr>
          <w:p w14:paraId="53E1BA68"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 w:val="20"/>
                <w:szCs w:val="20"/>
                <w14:ligatures w14:val="none"/>
              </w:rPr>
              <w:t>Uwagi – stopień realizacji przedsięwzięcia lub projektu (stan na 31.12.2023r.)</w:t>
            </w:r>
          </w:p>
        </w:tc>
      </w:tr>
      <w:bookmarkEnd w:id="38"/>
      <w:tr w:rsidR="00530A55" w:rsidRPr="00530A55" w14:paraId="14AFD34E"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76CD736E"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r w:rsidRPr="00530A55">
              <w:rPr>
                <w:rFonts w:eastAsia="Times New Roman"/>
                <w:b/>
                <w:bCs/>
                <w:kern w:val="0"/>
                <w:sz w:val="24"/>
                <w14:ligatures w14:val="none"/>
              </w:rPr>
              <w:t>CEL STRATEGICZNY 1. Przywrócić mieszkańcom poczucie sprawczości</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42D23108"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p>
        </w:tc>
      </w:tr>
      <w:tr w:rsidR="00530A55" w:rsidRPr="00530A55" w14:paraId="7083C2E4"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14:paraId="384A112E"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r w:rsidRPr="00530A55">
              <w:rPr>
                <w:rFonts w:eastAsia="Times New Roman"/>
                <w:b/>
                <w:bCs/>
                <w:kern w:val="0"/>
                <w:sz w:val="24"/>
                <w14:ligatures w14:val="none"/>
              </w:rPr>
              <w:t xml:space="preserve">  </w:t>
            </w:r>
            <w:r w:rsidRPr="00530A55">
              <w:rPr>
                <w:rFonts w:eastAsia="Times New Roman"/>
                <w:b/>
                <w:bCs/>
                <w:kern w:val="0"/>
                <w:szCs w:val="22"/>
                <w14:ligatures w14:val="none"/>
              </w:rPr>
              <w:t>CEL OPERACYJNY 1.1. Aktywizować lokalną społeczność</w:t>
            </w:r>
          </w:p>
        </w:tc>
        <w:tc>
          <w:tcPr>
            <w:tcW w:w="4089" w:type="dxa"/>
            <w:tcBorders>
              <w:top w:val="single" w:sz="8" w:space="0" w:color="auto"/>
              <w:left w:val="single" w:sz="8" w:space="0" w:color="auto"/>
              <w:bottom w:val="single" w:sz="6" w:space="0" w:color="auto"/>
              <w:right w:val="single" w:sz="8" w:space="0" w:color="auto"/>
            </w:tcBorders>
            <w:shd w:val="clear" w:color="auto" w:fill="auto"/>
          </w:tcPr>
          <w:p w14:paraId="0C81F43F"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p>
        </w:tc>
      </w:tr>
      <w:tr w:rsidR="00530A55" w:rsidRPr="00530A55" w14:paraId="60F791EA" w14:textId="77777777" w:rsidTr="00530A55">
        <w:trPr>
          <w:trHeight w:val="25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D892E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1.1.1. Aktywizacja zawodowa mieszkańców</w:t>
            </w:r>
          </w:p>
        </w:tc>
        <w:tc>
          <w:tcPr>
            <w:tcW w:w="587" w:type="dxa"/>
            <w:tcBorders>
              <w:top w:val="nil"/>
              <w:left w:val="nil"/>
              <w:bottom w:val="single" w:sz="8" w:space="0" w:color="auto"/>
              <w:right w:val="single" w:sz="8" w:space="0" w:color="auto"/>
            </w:tcBorders>
            <w:shd w:val="clear" w:color="auto" w:fill="E2EFD9"/>
            <w:noWrap/>
            <w:vAlign w:val="center"/>
            <w:hideMark/>
          </w:tcPr>
          <w:p w14:paraId="548854F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2FCE7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E114D9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8D9FB2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D8435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40803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2762B7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A6ECA9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75F43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CA4994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19982F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8" w:space="0" w:color="auto"/>
              <w:right w:val="single" w:sz="8" w:space="0" w:color="auto"/>
            </w:tcBorders>
            <w:shd w:val="clear" w:color="auto" w:fill="auto"/>
          </w:tcPr>
          <w:p w14:paraId="794180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8E446D7" w14:textId="77777777" w:rsidTr="00530A55">
        <w:trPr>
          <w:trHeight w:val="246"/>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14A5A80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1.1.2. Aktywność to przyszłość</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322C15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604453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84966A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2F34D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AF358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49E4DF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821406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EB0F3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588E2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F6AA61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69734A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6FB11B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2020r.</w:t>
            </w:r>
          </w:p>
        </w:tc>
      </w:tr>
      <w:tr w:rsidR="00530A55" w:rsidRPr="00530A55" w14:paraId="091206D4"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187E956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1.1.3. Reintegracja społeczna mieszkańców Włocławka, w tym w obszarze rewitalizacji – </w:t>
            </w:r>
          </w:p>
          <w:p w14:paraId="4B35539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I </w:t>
            </w:r>
            <w:proofErr w:type="spellStart"/>
            <w:r w:rsidRPr="00530A55">
              <w:rPr>
                <w:rFonts w:eastAsia="Times New Roman"/>
                <w:kern w:val="0"/>
                <w:sz w:val="20"/>
                <w:szCs w:val="16"/>
                <w14:ligatures w14:val="none"/>
              </w:rPr>
              <w:t>i</w:t>
            </w:r>
            <w:proofErr w:type="spellEnd"/>
            <w:r w:rsidRPr="00530A55">
              <w:rPr>
                <w:rFonts w:eastAsia="Times New Roman"/>
                <w:kern w:val="0"/>
                <w:sz w:val="20"/>
                <w:szCs w:val="16"/>
                <w14:ligatures w14:val="none"/>
              </w:rPr>
              <w:t xml:space="preserve"> II edycja</w:t>
            </w:r>
          </w:p>
        </w:tc>
        <w:tc>
          <w:tcPr>
            <w:tcW w:w="587" w:type="dxa"/>
            <w:tcBorders>
              <w:top w:val="nil"/>
              <w:left w:val="nil"/>
              <w:bottom w:val="single" w:sz="8" w:space="0" w:color="auto"/>
              <w:right w:val="single" w:sz="8" w:space="0" w:color="auto"/>
            </w:tcBorders>
            <w:shd w:val="clear" w:color="auto" w:fill="auto"/>
            <w:noWrap/>
            <w:vAlign w:val="center"/>
            <w:hideMark/>
          </w:tcPr>
          <w:p w14:paraId="57D4F89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05265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405BC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B28DF4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A0AD30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C4F8A4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27825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64EED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D08CAB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555E9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BFD322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B7A977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571407B3" w14:textId="77777777" w:rsidTr="00530A55">
        <w:trPr>
          <w:trHeight w:val="490"/>
        </w:trPr>
        <w:tc>
          <w:tcPr>
            <w:tcW w:w="419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9CAEE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1.1.4. Działania środowiskowe Modelu Organizowania Społeczności Lokalnej</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CEDF2F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4F8E9F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D8C02D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F5606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24E4F1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13C0C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7AA16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328FFD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6EAF5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EE4A37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246119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3C279F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77B04327" w14:textId="77777777" w:rsidTr="00530A55">
        <w:trPr>
          <w:trHeight w:val="38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784E7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1.1.5. Program wychodzenia z zadłużenia</w:t>
            </w:r>
          </w:p>
        </w:tc>
        <w:tc>
          <w:tcPr>
            <w:tcW w:w="587" w:type="dxa"/>
            <w:tcBorders>
              <w:top w:val="nil"/>
              <w:left w:val="nil"/>
              <w:bottom w:val="single" w:sz="8" w:space="0" w:color="auto"/>
              <w:right w:val="single" w:sz="8" w:space="0" w:color="auto"/>
            </w:tcBorders>
            <w:shd w:val="clear" w:color="auto" w:fill="auto"/>
            <w:noWrap/>
            <w:vAlign w:val="center"/>
            <w:hideMark/>
          </w:tcPr>
          <w:p w14:paraId="40682A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72A3B2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A2C60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3724E8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33B630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8525F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B20E3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7CFFCB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1F298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3894EE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25A5B1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0AA13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6BFE5F1"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400D1A0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1.1.6. Identyfikacja lokalnych liderów i wsparcie ich przez </w:t>
            </w:r>
            <w:proofErr w:type="spellStart"/>
            <w:r w:rsidRPr="00530A55">
              <w:rPr>
                <w:rFonts w:eastAsia="Times New Roman"/>
                <w:kern w:val="0"/>
                <w:sz w:val="20"/>
                <w:szCs w:val="16"/>
                <w14:ligatures w14:val="none"/>
              </w:rPr>
              <w:t>tutoring</w:t>
            </w:r>
            <w:proofErr w:type="spellEnd"/>
          </w:p>
        </w:tc>
        <w:tc>
          <w:tcPr>
            <w:tcW w:w="587" w:type="dxa"/>
            <w:tcBorders>
              <w:top w:val="nil"/>
              <w:left w:val="nil"/>
              <w:bottom w:val="single" w:sz="8" w:space="0" w:color="auto"/>
              <w:right w:val="single" w:sz="8" w:space="0" w:color="auto"/>
            </w:tcBorders>
            <w:shd w:val="clear" w:color="auto" w:fill="E2EFD9"/>
            <w:noWrap/>
            <w:vAlign w:val="center"/>
            <w:hideMark/>
          </w:tcPr>
          <w:p w14:paraId="51ABE63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FFFFFF"/>
            <w:noWrap/>
            <w:vAlign w:val="center"/>
            <w:hideMark/>
          </w:tcPr>
          <w:p w14:paraId="4AAABE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1355EA7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210107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1D55C6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7EA7725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78D95E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6083CB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50DE6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141B1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104D6DC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578CF9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34E795AA" w14:textId="77777777" w:rsidTr="00530A55">
        <w:trPr>
          <w:trHeight w:val="364"/>
        </w:trPr>
        <w:tc>
          <w:tcPr>
            <w:tcW w:w="4193" w:type="dxa"/>
            <w:gridSpan w:val="2"/>
            <w:tcBorders>
              <w:top w:val="single" w:sz="8" w:space="0" w:color="auto"/>
              <w:left w:val="single" w:sz="8" w:space="0" w:color="auto"/>
              <w:bottom w:val="single" w:sz="8" w:space="0" w:color="auto"/>
              <w:right w:val="single" w:sz="8" w:space="0" w:color="000000"/>
            </w:tcBorders>
            <w:shd w:val="clear" w:color="auto" w:fill="F1A983" w:themeFill="accent2" w:themeFillTint="99"/>
            <w:vAlign w:val="center"/>
            <w:hideMark/>
          </w:tcPr>
          <w:p w14:paraId="0AE4F01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1.1.7. Rezydencje artystyczne i edukacyjne</w:t>
            </w:r>
          </w:p>
        </w:tc>
        <w:tc>
          <w:tcPr>
            <w:tcW w:w="587" w:type="dxa"/>
            <w:tcBorders>
              <w:top w:val="nil"/>
              <w:left w:val="nil"/>
              <w:bottom w:val="single" w:sz="8" w:space="0" w:color="auto"/>
              <w:right w:val="single" w:sz="8" w:space="0" w:color="auto"/>
            </w:tcBorders>
            <w:shd w:val="clear" w:color="auto" w:fill="auto"/>
            <w:noWrap/>
            <w:vAlign w:val="center"/>
            <w:hideMark/>
          </w:tcPr>
          <w:p w14:paraId="0BDC97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89E73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1C1DD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552B6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12582D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719860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93710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07B692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97D947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1B5AC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419D888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38BCA9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 (zintegrowany z 4.1.1.)</w:t>
            </w:r>
          </w:p>
        </w:tc>
      </w:tr>
      <w:tr w:rsidR="00530A55" w:rsidRPr="00530A55" w14:paraId="00E37A99" w14:textId="77777777" w:rsidTr="00530A55">
        <w:trPr>
          <w:trHeight w:val="508"/>
        </w:trPr>
        <w:tc>
          <w:tcPr>
            <w:tcW w:w="4193" w:type="dxa"/>
            <w:gridSpan w:val="2"/>
            <w:tcBorders>
              <w:top w:val="single" w:sz="8" w:space="0" w:color="auto"/>
              <w:left w:val="single" w:sz="8" w:space="0" w:color="auto"/>
              <w:bottom w:val="single" w:sz="8" w:space="0" w:color="000000"/>
              <w:right w:val="single" w:sz="8" w:space="0" w:color="000000"/>
            </w:tcBorders>
            <w:shd w:val="clear" w:color="auto" w:fill="E59EDC" w:themeFill="accent5" w:themeFillTint="66"/>
            <w:vAlign w:val="center"/>
            <w:hideMark/>
          </w:tcPr>
          <w:p w14:paraId="336564F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1.1.8. Centrum Wsparcia Społecznego</w:t>
            </w:r>
          </w:p>
        </w:tc>
        <w:tc>
          <w:tcPr>
            <w:tcW w:w="587" w:type="dxa"/>
            <w:tcBorders>
              <w:top w:val="nil"/>
              <w:left w:val="single" w:sz="8" w:space="0" w:color="auto"/>
              <w:bottom w:val="single" w:sz="8" w:space="0" w:color="000000"/>
              <w:right w:val="single" w:sz="8" w:space="0" w:color="auto"/>
            </w:tcBorders>
            <w:shd w:val="clear" w:color="auto" w:fill="auto"/>
            <w:vAlign w:val="center"/>
            <w:hideMark/>
          </w:tcPr>
          <w:p w14:paraId="53DE1E4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xml:space="preserve"> </w:t>
            </w:r>
          </w:p>
        </w:tc>
        <w:tc>
          <w:tcPr>
            <w:tcW w:w="587" w:type="dxa"/>
            <w:tcBorders>
              <w:top w:val="nil"/>
              <w:left w:val="single" w:sz="8" w:space="0" w:color="auto"/>
              <w:bottom w:val="single" w:sz="8" w:space="0" w:color="000000"/>
              <w:right w:val="single" w:sz="8" w:space="0" w:color="auto"/>
            </w:tcBorders>
            <w:shd w:val="clear" w:color="000000" w:fill="FFFFFF"/>
            <w:noWrap/>
            <w:vAlign w:val="center"/>
            <w:hideMark/>
          </w:tcPr>
          <w:p w14:paraId="0B3C9A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000000" w:fill="FFFFFF"/>
            <w:noWrap/>
            <w:vAlign w:val="center"/>
            <w:hideMark/>
          </w:tcPr>
          <w:p w14:paraId="2F0D903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E2EFD9"/>
            <w:noWrap/>
            <w:vAlign w:val="center"/>
            <w:hideMark/>
          </w:tcPr>
          <w:p w14:paraId="36623A7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E2EFD9"/>
            <w:noWrap/>
            <w:vAlign w:val="center"/>
            <w:hideMark/>
          </w:tcPr>
          <w:p w14:paraId="716AA33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E2EFD9"/>
            <w:noWrap/>
            <w:vAlign w:val="center"/>
            <w:hideMark/>
          </w:tcPr>
          <w:p w14:paraId="2303DA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000000" w:fill="FFFFFF"/>
            <w:noWrap/>
            <w:vAlign w:val="center"/>
            <w:hideMark/>
          </w:tcPr>
          <w:p w14:paraId="65F1C80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auto"/>
            <w:noWrap/>
            <w:vAlign w:val="center"/>
            <w:hideMark/>
          </w:tcPr>
          <w:p w14:paraId="079394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auto"/>
            <w:noWrap/>
            <w:vAlign w:val="center"/>
            <w:hideMark/>
          </w:tcPr>
          <w:p w14:paraId="43C42C0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000000"/>
              <w:right w:val="single" w:sz="8" w:space="0" w:color="auto"/>
            </w:tcBorders>
            <w:shd w:val="clear" w:color="auto" w:fill="auto"/>
            <w:noWrap/>
            <w:vAlign w:val="center"/>
            <w:hideMark/>
          </w:tcPr>
          <w:p w14:paraId="57D9AE4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single" w:sz="8" w:space="0" w:color="auto"/>
              <w:bottom w:val="single" w:sz="8" w:space="0" w:color="000000"/>
              <w:right w:val="single" w:sz="8" w:space="0" w:color="auto"/>
            </w:tcBorders>
            <w:shd w:val="clear" w:color="auto" w:fill="auto"/>
            <w:noWrap/>
            <w:vAlign w:val="center"/>
            <w:hideMark/>
          </w:tcPr>
          <w:p w14:paraId="5500D5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6" w:space="0" w:color="auto"/>
              <w:right w:val="single" w:sz="8" w:space="0" w:color="auto"/>
            </w:tcBorders>
            <w:shd w:val="clear" w:color="auto" w:fill="auto"/>
          </w:tcPr>
          <w:p w14:paraId="1BFE2B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586FC030" w14:textId="77777777" w:rsidTr="00530A55">
        <w:trPr>
          <w:trHeight w:val="335"/>
        </w:trPr>
        <w:tc>
          <w:tcPr>
            <w:tcW w:w="4193"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31E2DD4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1.1.9. Program wsparcia projektów lokalnych</w:t>
            </w:r>
          </w:p>
        </w:tc>
        <w:tc>
          <w:tcPr>
            <w:tcW w:w="5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EDDC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4" w:space="0" w:color="auto"/>
              <w:bottom w:val="single" w:sz="8" w:space="0" w:color="auto"/>
              <w:right w:val="single" w:sz="8" w:space="0" w:color="auto"/>
            </w:tcBorders>
            <w:shd w:val="clear" w:color="auto" w:fill="E2EFD9"/>
            <w:noWrap/>
            <w:vAlign w:val="center"/>
            <w:hideMark/>
          </w:tcPr>
          <w:p w14:paraId="579E23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8D6C3F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22A04D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108D24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A7882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C3EE0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33907E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F096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1BB99A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5032BB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8" w:space="0" w:color="auto"/>
              <w:right w:val="single" w:sz="8" w:space="0" w:color="auto"/>
            </w:tcBorders>
            <w:shd w:val="clear" w:color="auto" w:fill="auto"/>
          </w:tcPr>
          <w:p w14:paraId="15B1936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0B011E8" w14:textId="77777777" w:rsidTr="00530A55">
        <w:trPr>
          <w:trHeight w:val="398"/>
        </w:trPr>
        <w:tc>
          <w:tcPr>
            <w:tcW w:w="419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2CC40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1.1.10. Kawiarnia obywatelska</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A68610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15E733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7748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E1E39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89EEF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462C3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BEA1D8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F7CDB9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40094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54E0D9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E6CA6A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79417EF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585DD2A" w14:textId="77777777" w:rsidTr="00530A55">
        <w:trPr>
          <w:trHeight w:val="539"/>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5DABE532"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r w:rsidRPr="00530A55">
              <w:rPr>
                <w:rFonts w:eastAsia="Times New Roman"/>
                <w:b/>
                <w:bCs/>
                <w:kern w:val="0"/>
                <w:sz w:val="28"/>
                <w:szCs w:val="28"/>
                <w14:ligatures w14:val="none"/>
              </w:rPr>
              <w:t xml:space="preserve">  </w:t>
            </w:r>
            <w:r w:rsidRPr="00530A55">
              <w:rPr>
                <w:rFonts w:eastAsia="Times New Roman"/>
                <w:b/>
                <w:bCs/>
                <w:kern w:val="0"/>
                <w:szCs w:val="22"/>
                <w14:ligatures w14:val="none"/>
              </w:rPr>
              <w:t>CEL OPERACYJNY 1.2. Rozwijać istniejące więzi społeczne, budować otwartość i szerszą sieć relacji: kultura, sport, edukacja</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268488EE"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p>
        </w:tc>
      </w:tr>
      <w:tr w:rsidR="00530A55" w:rsidRPr="00530A55" w14:paraId="1F600FEC" w14:textId="77777777" w:rsidTr="00530A55">
        <w:trPr>
          <w:trHeight w:val="293"/>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8271C5"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1.2.1. Przedszkole kreatywne</w:t>
            </w:r>
          </w:p>
        </w:tc>
        <w:tc>
          <w:tcPr>
            <w:tcW w:w="587" w:type="dxa"/>
            <w:tcBorders>
              <w:top w:val="nil"/>
              <w:left w:val="nil"/>
              <w:bottom w:val="single" w:sz="8" w:space="0" w:color="auto"/>
              <w:right w:val="single" w:sz="8" w:space="0" w:color="auto"/>
            </w:tcBorders>
            <w:shd w:val="clear" w:color="auto" w:fill="auto"/>
            <w:noWrap/>
            <w:vAlign w:val="center"/>
            <w:hideMark/>
          </w:tcPr>
          <w:p w14:paraId="1653606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A6B8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1F3440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C85793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7870C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2F9E04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71D05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F7016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A12122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25037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6A69D8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79A3E3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08D7299" w14:textId="77777777" w:rsidTr="00530A55">
        <w:trPr>
          <w:trHeight w:val="395"/>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4F9D6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1.2.2. TRÓJKA dobra szkoła</w:t>
            </w:r>
          </w:p>
        </w:tc>
        <w:tc>
          <w:tcPr>
            <w:tcW w:w="587" w:type="dxa"/>
            <w:tcBorders>
              <w:top w:val="nil"/>
              <w:left w:val="nil"/>
              <w:bottom w:val="single" w:sz="8" w:space="0" w:color="auto"/>
              <w:right w:val="single" w:sz="8" w:space="0" w:color="auto"/>
            </w:tcBorders>
            <w:shd w:val="clear" w:color="auto" w:fill="auto"/>
            <w:noWrap/>
            <w:vAlign w:val="center"/>
            <w:hideMark/>
          </w:tcPr>
          <w:p w14:paraId="6055B1D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294348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AB044C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4BA4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BFCD39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D4D05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EDB65B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1DAEA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658F3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7647C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DACD19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39F0A8E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548778C3" w14:textId="77777777" w:rsidTr="00530A55">
        <w:trPr>
          <w:trHeight w:val="28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72440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1.2.3. Zintegrowana Przestrzeń Pozadomowa</w:t>
            </w:r>
          </w:p>
        </w:tc>
        <w:tc>
          <w:tcPr>
            <w:tcW w:w="587" w:type="dxa"/>
            <w:tcBorders>
              <w:top w:val="nil"/>
              <w:left w:val="nil"/>
              <w:bottom w:val="single" w:sz="8" w:space="0" w:color="auto"/>
              <w:right w:val="single" w:sz="8" w:space="0" w:color="auto"/>
            </w:tcBorders>
            <w:shd w:val="clear" w:color="auto" w:fill="auto"/>
            <w:noWrap/>
            <w:vAlign w:val="center"/>
            <w:hideMark/>
          </w:tcPr>
          <w:p w14:paraId="13A7ADD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2C4AB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DF644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BC1BF6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2D7D6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D5AA1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9047E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C6BA7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8F857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A45F0B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283045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5EE00E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306E5F7" w14:textId="77777777" w:rsidTr="00530A55">
        <w:trPr>
          <w:trHeight w:val="252"/>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6C30B69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1.2.4. Organizacje z naszego podwórka</w:t>
            </w:r>
          </w:p>
        </w:tc>
        <w:tc>
          <w:tcPr>
            <w:tcW w:w="587" w:type="dxa"/>
            <w:tcBorders>
              <w:top w:val="nil"/>
              <w:left w:val="nil"/>
              <w:bottom w:val="single" w:sz="8" w:space="0" w:color="auto"/>
              <w:right w:val="single" w:sz="8" w:space="0" w:color="auto"/>
            </w:tcBorders>
            <w:shd w:val="clear" w:color="auto" w:fill="E2EFD9"/>
            <w:noWrap/>
            <w:vAlign w:val="center"/>
            <w:hideMark/>
          </w:tcPr>
          <w:p w14:paraId="23D9B2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9ACA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A4B311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1A7D6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ED59E6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42B432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ABC89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DF145B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C0D12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C79F4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D996DF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521B793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2018r.</w:t>
            </w:r>
          </w:p>
        </w:tc>
      </w:tr>
      <w:tr w:rsidR="00530A55" w:rsidRPr="00530A55" w14:paraId="3081E216" w14:textId="77777777" w:rsidTr="00530A55">
        <w:trPr>
          <w:trHeight w:val="542"/>
        </w:trPr>
        <w:tc>
          <w:tcPr>
            <w:tcW w:w="1334"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3AB0EF2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1.2.5. Czas wolny</w:t>
            </w:r>
          </w:p>
        </w:tc>
        <w:tc>
          <w:tcPr>
            <w:tcW w:w="2859" w:type="dxa"/>
            <w:tcBorders>
              <w:top w:val="single" w:sz="4" w:space="0" w:color="auto"/>
              <w:left w:val="nil"/>
              <w:bottom w:val="single" w:sz="8" w:space="0" w:color="auto"/>
              <w:right w:val="single" w:sz="8" w:space="0" w:color="auto"/>
            </w:tcBorders>
            <w:shd w:val="clear" w:color="auto" w:fill="auto"/>
            <w:vAlign w:val="center"/>
            <w:hideMark/>
          </w:tcPr>
          <w:p w14:paraId="30D45EE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1.2.5.1. Wakacyjne Animacje Kulturalne</w:t>
            </w:r>
          </w:p>
        </w:tc>
        <w:tc>
          <w:tcPr>
            <w:tcW w:w="587" w:type="dxa"/>
            <w:tcBorders>
              <w:top w:val="single" w:sz="4" w:space="0" w:color="auto"/>
              <w:left w:val="nil"/>
              <w:bottom w:val="single" w:sz="8" w:space="0" w:color="auto"/>
              <w:right w:val="single" w:sz="8" w:space="0" w:color="auto"/>
            </w:tcBorders>
            <w:shd w:val="clear" w:color="auto" w:fill="auto"/>
            <w:noWrap/>
            <w:vAlign w:val="bottom"/>
            <w:hideMark/>
          </w:tcPr>
          <w:p w14:paraId="5E498E52"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6E5C7C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82E6EB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85A56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CB9DA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0F562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10D5442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60A476A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0684F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CC5F2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0E856A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tcPr>
          <w:p w14:paraId="5C51283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3D6B96A" w14:textId="77777777" w:rsidTr="00530A55">
        <w:trPr>
          <w:trHeight w:val="624"/>
        </w:trPr>
        <w:tc>
          <w:tcPr>
            <w:tcW w:w="1334" w:type="dxa"/>
            <w:vMerge/>
            <w:tcBorders>
              <w:top w:val="nil"/>
              <w:left w:val="single" w:sz="8" w:space="0" w:color="auto"/>
              <w:bottom w:val="single" w:sz="8" w:space="0" w:color="000000"/>
              <w:right w:val="single" w:sz="8" w:space="0" w:color="auto"/>
            </w:tcBorders>
            <w:vAlign w:val="center"/>
            <w:hideMark/>
          </w:tcPr>
          <w:p w14:paraId="01CB40B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nil"/>
              <w:bottom w:val="single" w:sz="8" w:space="0" w:color="auto"/>
              <w:right w:val="single" w:sz="8" w:space="0" w:color="auto"/>
            </w:tcBorders>
            <w:shd w:val="clear" w:color="auto" w:fill="auto"/>
            <w:vAlign w:val="center"/>
            <w:hideMark/>
          </w:tcPr>
          <w:p w14:paraId="6D7F1E7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1.2.5.2. Instytucje kultury dla dzieci i młodzieży ze Śródmieścia</w:t>
            </w:r>
          </w:p>
        </w:tc>
        <w:tc>
          <w:tcPr>
            <w:tcW w:w="587" w:type="dxa"/>
            <w:tcBorders>
              <w:top w:val="nil"/>
              <w:left w:val="nil"/>
              <w:bottom w:val="single" w:sz="8" w:space="0" w:color="auto"/>
              <w:right w:val="single" w:sz="8" w:space="0" w:color="auto"/>
            </w:tcBorders>
            <w:shd w:val="clear" w:color="auto" w:fill="auto"/>
            <w:noWrap/>
            <w:vAlign w:val="bottom"/>
            <w:hideMark/>
          </w:tcPr>
          <w:p w14:paraId="40C1E2CD"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6926BC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E0EAF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46898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BAF84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76D86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FC3A3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F59FC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A4433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581CF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00BB66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2C61ED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56A4713" w14:textId="77777777" w:rsidTr="00530A55">
        <w:trPr>
          <w:trHeight w:val="304"/>
        </w:trPr>
        <w:tc>
          <w:tcPr>
            <w:tcW w:w="1334" w:type="dxa"/>
            <w:vMerge/>
            <w:tcBorders>
              <w:top w:val="nil"/>
              <w:left w:val="single" w:sz="8" w:space="0" w:color="auto"/>
              <w:bottom w:val="single" w:sz="4" w:space="0" w:color="auto"/>
              <w:right w:val="single" w:sz="8" w:space="0" w:color="auto"/>
            </w:tcBorders>
            <w:vAlign w:val="center"/>
            <w:hideMark/>
          </w:tcPr>
          <w:p w14:paraId="1F93EE3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nil"/>
              <w:bottom w:val="single" w:sz="8" w:space="0" w:color="auto"/>
              <w:right w:val="single" w:sz="8" w:space="0" w:color="auto"/>
            </w:tcBorders>
            <w:shd w:val="clear" w:color="auto" w:fill="auto"/>
            <w:vAlign w:val="center"/>
            <w:hideMark/>
          </w:tcPr>
          <w:p w14:paraId="0925FA7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1.2.5.3. Sport</w:t>
            </w:r>
          </w:p>
        </w:tc>
        <w:tc>
          <w:tcPr>
            <w:tcW w:w="587" w:type="dxa"/>
            <w:tcBorders>
              <w:top w:val="nil"/>
              <w:left w:val="nil"/>
              <w:bottom w:val="single" w:sz="8" w:space="0" w:color="auto"/>
              <w:right w:val="single" w:sz="8" w:space="0" w:color="auto"/>
            </w:tcBorders>
            <w:shd w:val="clear" w:color="auto" w:fill="E2EFD9"/>
            <w:noWrap/>
            <w:vAlign w:val="center"/>
            <w:hideMark/>
          </w:tcPr>
          <w:p w14:paraId="1105615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167451D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773D1D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146C6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333637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57B11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D6BFD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2E4B55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B0E173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69E34F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3E6284E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6490787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BF0C154" w14:textId="77777777" w:rsidTr="00530A55">
        <w:trPr>
          <w:trHeight w:val="492"/>
        </w:trPr>
        <w:tc>
          <w:tcPr>
            <w:tcW w:w="13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54F3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 Program "Śródmieście tworzy kulturę"</w:t>
            </w:r>
          </w:p>
        </w:tc>
        <w:tc>
          <w:tcPr>
            <w:tcW w:w="2859" w:type="dxa"/>
            <w:tcBorders>
              <w:top w:val="nil"/>
              <w:left w:val="single" w:sz="4" w:space="0" w:color="auto"/>
              <w:bottom w:val="single" w:sz="8" w:space="0" w:color="auto"/>
              <w:right w:val="single" w:sz="8" w:space="0" w:color="auto"/>
            </w:tcBorders>
            <w:shd w:val="clear" w:color="auto" w:fill="E59EDC" w:themeFill="accent5" w:themeFillTint="66"/>
            <w:vAlign w:val="center"/>
            <w:hideMark/>
          </w:tcPr>
          <w:p w14:paraId="7D2CA40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1.2.6.1. Poradnik organizatora imprez</w:t>
            </w:r>
          </w:p>
        </w:tc>
        <w:tc>
          <w:tcPr>
            <w:tcW w:w="587" w:type="dxa"/>
            <w:tcBorders>
              <w:top w:val="nil"/>
              <w:left w:val="nil"/>
              <w:bottom w:val="single" w:sz="8" w:space="0" w:color="auto"/>
              <w:right w:val="single" w:sz="8" w:space="0" w:color="auto"/>
            </w:tcBorders>
            <w:shd w:val="clear" w:color="auto" w:fill="auto"/>
            <w:noWrap/>
            <w:vAlign w:val="center"/>
            <w:hideMark/>
          </w:tcPr>
          <w:p w14:paraId="349CAEF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9F092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D2CF8A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14C99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29C4F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1A77A8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11458D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4A235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DFCD4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77B381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D23E9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5B92C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43C343DE" w14:textId="77777777" w:rsidTr="00530A55">
        <w:trPr>
          <w:trHeight w:val="280"/>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2E355B8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4" w:space="0" w:color="auto"/>
              <w:bottom w:val="single" w:sz="8" w:space="0" w:color="auto"/>
              <w:right w:val="single" w:sz="8" w:space="0" w:color="auto"/>
            </w:tcBorders>
            <w:shd w:val="clear" w:color="auto" w:fill="auto"/>
            <w:vAlign w:val="center"/>
            <w:hideMark/>
          </w:tcPr>
          <w:p w14:paraId="500523BB"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1.2.6.2. Imprezy integracyjne</w:t>
            </w:r>
          </w:p>
        </w:tc>
        <w:tc>
          <w:tcPr>
            <w:tcW w:w="587" w:type="dxa"/>
            <w:tcBorders>
              <w:top w:val="nil"/>
              <w:left w:val="nil"/>
              <w:bottom w:val="single" w:sz="8" w:space="0" w:color="auto"/>
              <w:right w:val="nil"/>
            </w:tcBorders>
            <w:shd w:val="clear" w:color="auto" w:fill="auto"/>
            <w:noWrap/>
            <w:vAlign w:val="bottom"/>
            <w:hideMark/>
          </w:tcPr>
          <w:p w14:paraId="7038A708"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nil"/>
              <w:left w:val="single" w:sz="8" w:space="0" w:color="auto"/>
              <w:bottom w:val="single" w:sz="8" w:space="0" w:color="auto"/>
              <w:right w:val="single" w:sz="8" w:space="0" w:color="auto"/>
            </w:tcBorders>
            <w:shd w:val="clear" w:color="auto" w:fill="E2EFD9"/>
            <w:noWrap/>
            <w:vAlign w:val="center"/>
            <w:hideMark/>
          </w:tcPr>
          <w:p w14:paraId="486CBF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EFCDE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5F7B9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B8E094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307F9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3F05A7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6CB7CF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785111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6EDED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0B6BC6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7D65C1A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E56B381" w14:textId="77777777" w:rsidTr="00260430">
        <w:trPr>
          <w:trHeight w:val="539"/>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350F680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4" w:space="0" w:color="auto"/>
              <w:bottom w:val="single" w:sz="8" w:space="0" w:color="auto"/>
              <w:right w:val="single" w:sz="8" w:space="0" w:color="auto"/>
            </w:tcBorders>
            <w:shd w:val="clear" w:color="auto" w:fill="auto"/>
            <w:vAlign w:val="center"/>
            <w:hideMark/>
          </w:tcPr>
          <w:p w14:paraId="2B15A55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1.2.6.3. Edukacja artystyczna i kulturalna</w:t>
            </w:r>
          </w:p>
        </w:tc>
        <w:tc>
          <w:tcPr>
            <w:tcW w:w="587" w:type="dxa"/>
            <w:tcBorders>
              <w:top w:val="nil"/>
              <w:left w:val="nil"/>
              <w:bottom w:val="single" w:sz="8" w:space="0" w:color="auto"/>
              <w:right w:val="nil"/>
            </w:tcBorders>
            <w:shd w:val="clear" w:color="auto" w:fill="auto"/>
            <w:noWrap/>
            <w:vAlign w:val="bottom"/>
            <w:hideMark/>
          </w:tcPr>
          <w:p w14:paraId="7875A0B2"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nil"/>
              <w:left w:val="single" w:sz="8" w:space="0" w:color="auto"/>
              <w:bottom w:val="single" w:sz="8" w:space="0" w:color="auto"/>
              <w:right w:val="single" w:sz="8" w:space="0" w:color="auto"/>
            </w:tcBorders>
            <w:shd w:val="clear" w:color="auto" w:fill="E2EFD9"/>
            <w:noWrap/>
            <w:vAlign w:val="center"/>
            <w:hideMark/>
          </w:tcPr>
          <w:p w14:paraId="53A2CA8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74116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7027A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524F5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5F0CD8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2088C6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D00253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9A06CD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A7D82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3BF8BA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0191C1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4DA2C47" w14:textId="77777777" w:rsidTr="00260430">
        <w:trPr>
          <w:trHeight w:val="288"/>
        </w:trPr>
        <w:tc>
          <w:tcPr>
            <w:tcW w:w="1334" w:type="dxa"/>
            <w:vMerge/>
            <w:tcBorders>
              <w:top w:val="single" w:sz="4" w:space="0" w:color="auto"/>
              <w:left w:val="single" w:sz="4" w:space="0" w:color="auto"/>
              <w:bottom w:val="single" w:sz="4" w:space="0" w:color="auto"/>
              <w:right w:val="single" w:sz="8" w:space="0" w:color="auto"/>
            </w:tcBorders>
            <w:vAlign w:val="center"/>
            <w:hideMark/>
          </w:tcPr>
          <w:p w14:paraId="0F315B5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890B3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1.2.6.4. Produkcje artystyczne</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8020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F97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474F362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44DDC6E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B25012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25AA48E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10BC8D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2C8A8CE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4D436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1EAD9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F5588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shd w:val="clear" w:color="auto" w:fill="auto"/>
          </w:tcPr>
          <w:p w14:paraId="0F5256D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47014EA" w14:textId="77777777" w:rsidTr="00260430">
        <w:trPr>
          <w:trHeight w:val="264"/>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20E1862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4" w:space="0" w:color="auto"/>
              <w:bottom w:val="single" w:sz="8" w:space="0" w:color="auto"/>
              <w:right w:val="single" w:sz="8" w:space="0" w:color="auto"/>
            </w:tcBorders>
            <w:shd w:val="clear" w:color="auto" w:fill="F6C5AC" w:themeFill="accent2" w:themeFillTint="66"/>
            <w:vAlign w:val="center"/>
            <w:hideMark/>
          </w:tcPr>
          <w:p w14:paraId="06E417EE"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1.2.6.5. Stypendia artystyczne</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7776BAC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20E97DA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388548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6C410D3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16A54CC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5E7E44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2D0892C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3CF3F8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6A314A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695C9E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nil"/>
              <w:bottom w:val="single" w:sz="8" w:space="0" w:color="auto"/>
              <w:right w:val="single" w:sz="8" w:space="0" w:color="auto"/>
            </w:tcBorders>
            <w:shd w:val="clear" w:color="auto" w:fill="E2EFD9"/>
            <w:noWrap/>
            <w:vAlign w:val="center"/>
            <w:hideMark/>
          </w:tcPr>
          <w:p w14:paraId="2127CF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0F44FB7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30F8ADF8" w14:textId="77777777" w:rsidTr="00530A55">
        <w:trPr>
          <w:trHeight w:val="308"/>
        </w:trPr>
        <w:tc>
          <w:tcPr>
            <w:tcW w:w="1334" w:type="dxa"/>
            <w:vMerge/>
            <w:tcBorders>
              <w:top w:val="single" w:sz="4" w:space="0" w:color="auto"/>
              <w:left w:val="single" w:sz="4" w:space="0" w:color="auto"/>
              <w:bottom w:val="single" w:sz="4" w:space="0" w:color="auto"/>
              <w:right w:val="single" w:sz="4" w:space="0" w:color="auto"/>
            </w:tcBorders>
            <w:vAlign w:val="center"/>
            <w:hideMark/>
          </w:tcPr>
          <w:p w14:paraId="3ADF4B8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4" w:space="0" w:color="auto"/>
              <w:bottom w:val="single" w:sz="8" w:space="0" w:color="auto"/>
              <w:right w:val="single" w:sz="8" w:space="0" w:color="auto"/>
            </w:tcBorders>
            <w:shd w:val="clear" w:color="auto" w:fill="auto"/>
            <w:vAlign w:val="center"/>
            <w:hideMark/>
          </w:tcPr>
          <w:p w14:paraId="2361FAF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1.2.6.6. Zakamarki historii</w:t>
            </w:r>
          </w:p>
        </w:tc>
        <w:tc>
          <w:tcPr>
            <w:tcW w:w="587" w:type="dxa"/>
            <w:tcBorders>
              <w:top w:val="nil"/>
              <w:left w:val="nil"/>
              <w:bottom w:val="single" w:sz="8" w:space="0" w:color="auto"/>
              <w:right w:val="single" w:sz="8" w:space="0" w:color="auto"/>
            </w:tcBorders>
            <w:shd w:val="clear" w:color="000000" w:fill="FFFFFF"/>
            <w:noWrap/>
            <w:vAlign w:val="center"/>
            <w:hideMark/>
          </w:tcPr>
          <w:p w14:paraId="00E5F66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129AB8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6A513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5DDD4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A30A2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6E02F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19D36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74419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AA0C4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498CF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555ADE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1A119E7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D1FA5C3" w14:textId="77777777" w:rsidTr="00530A55">
        <w:trPr>
          <w:trHeight w:val="304"/>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4F36D72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1.2.7. Centrum Kultury i Aktywizacji 3 MAJ SIĘ</w:t>
            </w:r>
          </w:p>
        </w:tc>
        <w:tc>
          <w:tcPr>
            <w:tcW w:w="587" w:type="dxa"/>
            <w:tcBorders>
              <w:top w:val="nil"/>
              <w:left w:val="nil"/>
              <w:bottom w:val="single" w:sz="8" w:space="0" w:color="auto"/>
              <w:right w:val="single" w:sz="8" w:space="0" w:color="auto"/>
            </w:tcBorders>
            <w:shd w:val="clear" w:color="auto" w:fill="auto"/>
            <w:noWrap/>
            <w:vAlign w:val="center"/>
            <w:hideMark/>
          </w:tcPr>
          <w:p w14:paraId="05E9387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F279DF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DE324A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E020F6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015E27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29DFF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2670AE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61B404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E7E9CE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A56C0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5D188D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11EA85E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 (zintegrowany z 2.1.7.)</w:t>
            </w:r>
          </w:p>
        </w:tc>
      </w:tr>
      <w:tr w:rsidR="00530A55" w:rsidRPr="00530A55" w14:paraId="585648A4"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14:paraId="7227288A"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 xml:space="preserve">  CEL OPERACYJNY 1.3. Zmienić wizerunek Śródmieścia</w:t>
            </w:r>
          </w:p>
        </w:tc>
        <w:tc>
          <w:tcPr>
            <w:tcW w:w="4089" w:type="dxa"/>
            <w:tcBorders>
              <w:top w:val="single" w:sz="8" w:space="0" w:color="auto"/>
              <w:left w:val="single" w:sz="8" w:space="0" w:color="auto"/>
              <w:bottom w:val="single" w:sz="6" w:space="0" w:color="auto"/>
              <w:right w:val="single" w:sz="8" w:space="0" w:color="auto"/>
            </w:tcBorders>
            <w:shd w:val="clear" w:color="auto" w:fill="auto"/>
          </w:tcPr>
          <w:p w14:paraId="634B3C54"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p>
        </w:tc>
      </w:tr>
      <w:tr w:rsidR="00530A55" w:rsidRPr="00530A55" w14:paraId="6905CBEC" w14:textId="77777777" w:rsidTr="00530A55">
        <w:trPr>
          <w:trHeight w:val="411"/>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012DAB86" w14:textId="77777777" w:rsidR="00530A55" w:rsidRPr="00530A55" w:rsidRDefault="00530A55" w:rsidP="00530A55">
            <w:pPr>
              <w:spacing w:after="0" w:line="240" w:lineRule="auto"/>
              <w:ind w:left="0" w:right="0" w:firstLine="0"/>
              <w:jc w:val="left"/>
              <w:rPr>
                <w:rFonts w:eastAsia="Times New Roman"/>
                <w:color w:val="auto"/>
                <w:kern w:val="0"/>
                <w:sz w:val="20"/>
                <w:szCs w:val="16"/>
                <w14:ligatures w14:val="none"/>
              </w:rPr>
            </w:pPr>
            <w:r w:rsidRPr="00530A55">
              <w:rPr>
                <w:rFonts w:eastAsia="Times New Roman"/>
                <w:color w:val="auto"/>
                <w:kern w:val="0"/>
                <w:sz w:val="20"/>
                <w:szCs w:val="16"/>
                <w14:ligatures w14:val="none"/>
              </w:rPr>
              <w:t>1.3.1. Nowy projekt rozwoju III sektora</w:t>
            </w:r>
          </w:p>
        </w:tc>
        <w:tc>
          <w:tcPr>
            <w:tcW w:w="587" w:type="dxa"/>
            <w:tcBorders>
              <w:top w:val="nil"/>
              <w:left w:val="nil"/>
              <w:bottom w:val="single" w:sz="8" w:space="0" w:color="auto"/>
              <w:right w:val="single" w:sz="8" w:space="0" w:color="auto"/>
            </w:tcBorders>
            <w:shd w:val="clear" w:color="auto" w:fill="auto"/>
            <w:noWrap/>
            <w:vAlign w:val="center"/>
            <w:hideMark/>
          </w:tcPr>
          <w:p w14:paraId="5019F5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EE7E2A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0EE35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D99521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DF03F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4CCCC3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FC3B9C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2BB69B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AD3DB4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C8F794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172B52E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8" w:space="0" w:color="auto"/>
              <w:right w:val="single" w:sz="8" w:space="0" w:color="auto"/>
            </w:tcBorders>
            <w:shd w:val="clear" w:color="auto" w:fill="auto"/>
          </w:tcPr>
          <w:p w14:paraId="7418732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color w:val="auto"/>
                <w:kern w:val="0"/>
                <w:szCs w:val="22"/>
                <w14:ligatures w14:val="none"/>
              </w:rPr>
              <w:t>Nie jest realizowany</w:t>
            </w:r>
          </w:p>
        </w:tc>
      </w:tr>
      <w:tr w:rsidR="00530A55" w:rsidRPr="00530A55" w14:paraId="19B60A12" w14:textId="77777777" w:rsidTr="00530A55">
        <w:trPr>
          <w:trHeight w:val="333"/>
        </w:trPr>
        <w:tc>
          <w:tcPr>
            <w:tcW w:w="13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E6CFE3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1.3.2. Co jest grane w Śródmieściu</w:t>
            </w:r>
          </w:p>
        </w:tc>
        <w:tc>
          <w:tcPr>
            <w:tcW w:w="2859" w:type="dxa"/>
            <w:tcBorders>
              <w:top w:val="single" w:sz="4" w:space="0" w:color="auto"/>
              <w:left w:val="nil"/>
              <w:bottom w:val="single" w:sz="8" w:space="0" w:color="auto"/>
              <w:right w:val="single" w:sz="8" w:space="0" w:color="auto"/>
            </w:tcBorders>
            <w:shd w:val="clear" w:color="auto" w:fill="auto"/>
            <w:vAlign w:val="center"/>
            <w:hideMark/>
          </w:tcPr>
          <w:p w14:paraId="566169E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1.3.2.1. Gazeta Śródmiejska</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7227DE2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E81D9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674917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0FE97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201D00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A95B4E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C4A6D3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E4BD82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EAF2F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1D02F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E2EFD9"/>
            <w:noWrap/>
            <w:vAlign w:val="center"/>
            <w:hideMark/>
          </w:tcPr>
          <w:p w14:paraId="6ACCB54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shd w:val="clear" w:color="auto" w:fill="auto"/>
          </w:tcPr>
          <w:p w14:paraId="4A54290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65F507FD" w14:textId="77777777" w:rsidTr="00530A55">
        <w:trPr>
          <w:trHeight w:val="339"/>
        </w:trPr>
        <w:tc>
          <w:tcPr>
            <w:tcW w:w="1334" w:type="dxa"/>
            <w:vMerge/>
            <w:tcBorders>
              <w:top w:val="nil"/>
              <w:left w:val="single" w:sz="8" w:space="0" w:color="auto"/>
              <w:bottom w:val="single" w:sz="8" w:space="0" w:color="000000"/>
              <w:right w:val="single" w:sz="8" w:space="0" w:color="auto"/>
            </w:tcBorders>
            <w:vAlign w:val="center"/>
            <w:hideMark/>
          </w:tcPr>
          <w:p w14:paraId="77AD0DEE"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nil"/>
              <w:bottom w:val="single" w:sz="8" w:space="0" w:color="auto"/>
              <w:right w:val="single" w:sz="8" w:space="0" w:color="auto"/>
            </w:tcBorders>
            <w:shd w:val="clear" w:color="auto" w:fill="BFBFBF" w:themeFill="background1" w:themeFillShade="BF"/>
            <w:vAlign w:val="center"/>
            <w:hideMark/>
          </w:tcPr>
          <w:p w14:paraId="44FC68E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1.3.2.2. Miejska </w:t>
            </w:r>
            <w:proofErr w:type="spellStart"/>
            <w:r w:rsidRPr="00530A55">
              <w:rPr>
                <w:rFonts w:eastAsia="Times New Roman"/>
                <w:kern w:val="0"/>
                <w:sz w:val="20"/>
                <w:szCs w:val="16"/>
                <w14:ligatures w14:val="none"/>
              </w:rPr>
              <w:t>APka</w:t>
            </w:r>
            <w:proofErr w:type="spellEnd"/>
          </w:p>
        </w:tc>
        <w:tc>
          <w:tcPr>
            <w:tcW w:w="587" w:type="dxa"/>
            <w:tcBorders>
              <w:top w:val="nil"/>
              <w:left w:val="nil"/>
              <w:bottom w:val="single" w:sz="8" w:space="0" w:color="auto"/>
              <w:right w:val="single" w:sz="8" w:space="0" w:color="auto"/>
            </w:tcBorders>
            <w:shd w:val="clear" w:color="auto" w:fill="auto"/>
            <w:noWrap/>
            <w:vAlign w:val="center"/>
            <w:hideMark/>
          </w:tcPr>
          <w:p w14:paraId="2251797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AAD2392"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F3A5601"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C024686"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E583435"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8D7B191"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5C3D91F"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56D651B"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0CCBDEA"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99E6C49"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5DAD01CA"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12A7C72"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kern w:val="0"/>
                <w:szCs w:val="22"/>
                <w14:ligatures w14:val="none"/>
              </w:rPr>
              <w:t>Nie jest realizowany</w:t>
            </w:r>
          </w:p>
        </w:tc>
      </w:tr>
      <w:tr w:rsidR="00530A55" w:rsidRPr="00530A55" w14:paraId="530720A3" w14:textId="77777777" w:rsidTr="00530A55">
        <w:trPr>
          <w:trHeight w:val="346"/>
        </w:trPr>
        <w:tc>
          <w:tcPr>
            <w:tcW w:w="13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40684E"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1.3.3. Instytucje kształtujące wizerunek</w:t>
            </w:r>
          </w:p>
        </w:tc>
        <w:tc>
          <w:tcPr>
            <w:tcW w:w="2859" w:type="dxa"/>
            <w:tcBorders>
              <w:top w:val="nil"/>
              <w:left w:val="nil"/>
              <w:bottom w:val="single" w:sz="8" w:space="0" w:color="auto"/>
              <w:right w:val="single" w:sz="8" w:space="0" w:color="auto"/>
            </w:tcBorders>
            <w:shd w:val="clear" w:color="auto" w:fill="auto"/>
            <w:vAlign w:val="center"/>
            <w:hideMark/>
          </w:tcPr>
          <w:p w14:paraId="35EE215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1.3.3.1. Urzędnicy na ulicy</w:t>
            </w:r>
          </w:p>
        </w:tc>
        <w:tc>
          <w:tcPr>
            <w:tcW w:w="587" w:type="dxa"/>
            <w:tcBorders>
              <w:top w:val="nil"/>
              <w:left w:val="nil"/>
              <w:bottom w:val="single" w:sz="8" w:space="0" w:color="auto"/>
              <w:right w:val="single" w:sz="8" w:space="0" w:color="auto"/>
            </w:tcBorders>
            <w:shd w:val="clear" w:color="auto" w:fill="E2EFD9"/>
            <w:noWrap/>
            <w:vAlign w:val="center"/>
            <w:hideMark/>
          </w:tcPr>
          <w:p w14:paraId="0B812E5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5DB9A7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4C2BA4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D70FBD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27AADA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76539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16C64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64E26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F2966C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257E62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112589E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8279E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A85838A" w14:textId="77777777" w:rsidTr="00530A55">
        <w:trPr>
          <w:trHeight w:val="549"/>
        </w:trPr>
        <w:tc>
          <w:tcPr>
            <w:tcW w:w="1334" w:type="dxa"/>
            <w:vMerge/>
            <w:tcBorders>
              <w:top w:val="single" w:sz="4" w:space="0" w:color="auto"/>
              <w:left w:val="single" w:sz="8" w:space="0" w:color="auto"/>
              <w:bottom w:val="single" w:sz="8" w:space="0" w:color="000000"/>
              <w:right w:val="single" w:sz="8" w:space="0" w:color="auto"/>
            </w:tcBorders>
            <w:vAlign w:val="center"/>
            <w:hideMark/>
          </w:tcPr>
          <w:p w14:paraId="537BF39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4" w:space="0" w:color="auto"/>
              <w:left w:val="nil"/>
              <w:bottom w:val="single" w:sz="8" w:space="0" w:color="auto"/>
              <w:right w:val="single" w:sz="8" w:space="0" w:color="auto"/>
            </w:tcBorders>
            <w:shd w:val="clear" w:color="000000" w:fill="FFFFFF"/>
            <w:vAlign w:val="center"/>
            <w:hideMark/>
          </w:tcPr>
          <w:p w14:paraId="553BE02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1.3.3.2. Jestem Twoim Radnym</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51360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036E00B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E1F11D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8FBAA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69BDBC4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EED91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6B0683B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3F786B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9F77A0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611929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E2EFD9"/>
            <w:noWrap/>
            <w:vAlign w:val="center"/>
            <w:hideMark/>
          </w:tcPr>
          <w:p w14:paraId="0B31BDA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shd w:val="clear" w:color="auto" w:fill="auto"/>
          </w:tcPr>
          <w:p w14:paraId="0E4510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2EB3965" w14:textId="77777777" w:rsidTr="00530A55">
        <w:trPr>
          <w:trHeight w:val="455"/>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13FD2E"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1.3.4. Włocławskie Forum Organizacji Pozarządowych</w:t>
            </w:r>
          </w:p>
        </w:tc>
        <w:tc>
          <w:tcPr>
            <w:tcW w:w="587" w:type="dxa"/>
            <w:tcBorders>
              <w:top w:val="nil"/>
              <w:left w:val="nil"/>
              <w:bottom w:val="single" w:sz="8" w:space="0" w:color="auto"/>
              <w:right w:val="single" w:sz="8" w:space="0" w:color="auto"/>
            </w:tcBorders>
            <w:shd w:val="clear" w:color="auto" w:fill="E2EFD9"/>
            <w:noWrap/>
            <w:vAlign w:val="center"/>
            <w:hideMark/>
          </w:tcPr>
          <w:p w14:paraId="7CE4A27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A3926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D8E132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E821B4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05E72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25B794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A49993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489060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7B8922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ECBE60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2F4501D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564B11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10D3BEA" w14:textId="77777777" w:rsidTr="00530A55">
        <w:trPr>
          <w:trHeight w:val="282"/>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059057" w14:textId="77777777" w:rsidR="00530A55" w:rsidRPr="00530A55" w:rsidRDefault="00530A55" w:rsidP="00530A55">
            <w:pPr>
              <w:spacing w:after="0" w:line="240" w:lineRule="auto"/>
              <w:ind w:left="0" w:right="0" w:firstLine="0"/>
              <w:jc w:val="left"/>
              <w:rPr>
                <w:rFonts w:eastAsia="Times New Roman"/>
                <w:kern w:val="0"/>
                <w:sz w:val="20"/>
                <w:szCs w:val="22"/>
                <w14:ligatures w14:val="none"/>
              </w:rPr>
            </w:pPr>
            <w:r w:rsidRPr="00530A55">
              <w:rPr>
                <w:rFonts w:eastAsia="Times New Roman"/>
                <w:kern w:val="0"/>
                <w:sz w:val="20"/>
                <w:szCs w:val="22"/>
                <w14:ligatures w14:val="none"/>
              </w:rPr>
              <w:t>1.3.5. Włocławki - Nowa Odsłona</w:t>
            </w:r>
          </w:p>
        </w:tc>
        <w:tc>
          <w:tcPr>
            <w:tcW w:w="587" w:type="dxa"/>
            <w:tcBorders>
              <w:top w:val="nil"/>
              <w:left w:val="nil"/>
              <w:bottom w:val="single" w:sz="8" w:space="0" w:color="auto"/>
              <w:right w:val="single" w:sz="8" w:space="0" w:color="auto"/>
            </w:tcBorders>
            <w:shd w:val="clear" w:color="auto" w:fill="auto"/>
            <w:noWrap/>
            <w:vAlign w:val="center"/>
            <w:hideMark/>
          </w:tcPr>
          <w:p w14:paraId="117F196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3FD321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377A1B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8442B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FFF96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B41A06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FB2B4E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5D2F1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8984C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5C9C1D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81DD26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7B1DCB4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CC74B7C" w14:textId="77777777" w:rsidTr="001913F7">
        <w:trPr>
          <w:trHeight w:val="555"/>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33C04C1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1.3.6. Tablice </w:t>
            </w:r>
            <w:proofErr w:type="spellStart"/>
            <w:r w:rsidRPr="00530A55">
              <w:rPr>
                <w:rFonts w:eastAsia="Times New Roman"/>
                <w:kern w:val="0"/>
                <w:sz w:val="20"/>
                <w:szCs w:val="16"/>
                <w14:ligatures w14:val="none"/>
              </w:rPr>
              <w:t>historyczno</w:t>
            </w:r>
            <w:proofErr w:type="spellEnd"/>
            <w:r w:rsidRPr="00530A55">
              <w:rPr>
                <w:rFonts w:eastAsia="Times New Roman"/>
                <w:kern w:val="0"/>
                <w:sz w:val="20"/>
                <w:szCs w:val="16"/>
                <w14:ligatures w14:val="none"/>
              </w:rPr>
              <w:t xml:space="preserve"> - informacyjne promujące obszar rewitalizacji</w:t>
            </w:r>
          </w:p>
        </w:tc>
        <w:tc>
          <w:tcPr>
            <w:tcW w:w="587" w:type="dxa"/>
            <w:tcBorders>
              <w:top w:val="nil"/>
              <w:left w:val="nil"/>
              <w:bottom w:val="single" w:sz="8" w:space="0" w:color="auto"/>
              <w:right w:val="single" w:sz="8" w:space="0" w:color="auto"/>
            </w:tcBorders>
            <w:shd w:val="clear" w:color="auto" w:fill="auto"/>
            <w:noWrap/>
            <w:vAlign w:val="center"/>
            <w:hideMark/>
          </w:tcPr>
          <w:p w14:paraId="7332C34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D7B31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A21DF9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08C0BE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B1B1F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049BF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6E0D6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A8AD9B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BCF6C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F8DEDD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42E95E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0DD418C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19C9A7B0" w14:textId="77777777" w:rsidTr="001913F7">
        <w:trPr>
          <w:trHeight w:val="533"/>
        </w:trPr>
        <w:tc>
          <w:tcPr>
            <w:tcW w:w="4193" w:type="dxa"/>
            <w:gridSpan w:val="2"/>
            <w:tcBorders>
              <w:top w:val="single" w:sz="8" w:space="0" w:color="auto"/>
              <w:left w:val="single" w:sz="8" w:space="0" w:color="auto"/>
              <w:bottom w:val="single" w:sz="8" w:space="0" w:color="auto"/>
              <w:right w:val="single" w:sz="8" w:space="0" w:color="auto"/>
            </w:tcBorders>
            <w:shd w:val="clear" w:color="auto" w:fill="E59EDC" w:themeFill="accent5" w:themeFillTint="66"/>
            <w:vAlign w:val="center"/>
            <w:hideMark/>
          </w:tcPr>
          <w:p w14:paraId="24A7889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1.3.7. Remont pomieszczenia ("Sali Zebrań") oraz zabytkowego zegara w Klubie "Stara Remiza"</w:t>
            </w:r>
          </w:p>
        </w:tc>
        <w:tc>
          <w:tcPr>
            <w:tcW w:w="58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2F2F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F3FAD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F1F40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CA4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A67C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0CA67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5C1A6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6D80B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F0A9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A9411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32DC8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tcPr>
          <w:p w14:paraId="46432A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2021r.</w:t>
            </w:r>
          </w:p>
        </w:tc>
      </w:tr>
      <w:tr w:rsidR="00530A55" w:rsidRPr="00530A55" w14:paraId="2641D58B" w14:textId="77777777" w:rsidTr="001913F7">
        <w:trPr>
          <w:trHeight w:val="347"/>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32C72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1.3.8. Sztuka w przestrzeni - Program Murale</w:t>
            </w:r>
          </w:p>
        </w:tc>
        <w:tc>
          <w:tcPr>
            <w:tcW w:w="587" w:type="dxa"/>
            <w:tcBorders>
              <w:top w:val="single" w:sz="8" w:space="0" w:color="auto"/>
              <w:left w:val="nil"/>
              <w:bottom w:val="single" w:sz="8" w:space="0" w:color="auto"/>
              <w:right w:val="single" w:sz="8" w:space="0" w:color="auto"/>
            </w:tcBorders>
            <w:shd w:val="clear" w:color="000000" w:fill="FFFFFF"/>
            <w:noWrap/>
            <w:vAlign w:val="center"/>
            <w:hideMark/>
          </w:tcPr>
          <w:p w14:paraId="7F100B0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2584B54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6F2C6B8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162697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61817D1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3FA9F2D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5D50C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000000" w:fill="FFFFFF"/>
            <w:noWrap/>
            <w:vAlign w:val="center"/>
            <w:hideMark/>
          </w:tcPr>
          <w:p w14:paraId="095221A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000000" w:fill="FFFFFF"/>
            <w:noWrap/>
            <w:vAlign w:val="center"/>
            <w:hideMark/>
          </w:tcPr>
          <w:p w14:paraId="2EE1E11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000000" w:fill="FFFFFF"/>
            <w:noWrap/>
            <w:vAlign w:val="center"/>
            <w:hideMark/>
          </w:tcPr>
          <w:p w14:paraId="2A858F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nil"/>
              <w:bottom w:val="single" w:sz="8" w:space="0" w:color="auto"/>
              <w:right w:val="single" w:sz="8" w:space="0" w:color="auto"/>
            </w:tcBorders>
            <w:shd w:val="clear" w:color="000000" w:fill="FFFFFF"/>
            <w:noWrap/>
            <w:vAlign w:val="center"/>
            <w:hideMark/>
          </w:tcPr>
          <w:p w14:paraId="60E64CB2"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000000" w:fill="FFFFFF"/>
          </w:tcPr>
          <w:p w14:paraId="7E1928DE"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kern w:val="0"/>
                <w:szCs w:val="22"/>
                <w14:ligatures w14:val="none"/>
              </w:rPr>
              <w:t>W trakcie realizacji</w:t>
            </w:r>
          </w:p>
        </w:tc>
      </w:tr>
      <w:tr w:rsidR="00530A55" w:rsidRPr="00530A55" w14:paraId="38987F58" w14:textId="77777777" w:rsidTr="00530A55">
        <w:trPr>
          <w:trHeight w:val="33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AA09F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1.3.9. Bezpieczne Śródmieście</w:t>
            </w:r>
          </w:p>
        </w:tc>
        <w:tc>
          <w:tcPr>
            <w:tcW w:w="587" w:type="dxa"/>
            <w:tcBorders>
              <w:top w:val="nil"/>
              <w:left w:val="nil"/>
              <w:bottom w:val="single" w:sz="8" w:space="0" w:color="auto"/>
              <w:right w:val="single" w:sz="8" w:space="0" w:color="auto"/>
            </w:tcBorders>
            <w:shd w:val="clear" w:color="auto" w:fill="auto"/>
            <w:noWrap/>
            <w:vAlign w:val="center"/>
            <w:hideMark/>
          </w:tcPr>
          <w:p w14:paraId="044C31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A094D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1E629A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5D9DB5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1C07E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0BC5C8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53656F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0B4581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1A35F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3940E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1FE97D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4F1375B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993A232"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4D5A28D6"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r w:rsidRPr="00530A55">
              <w:rPr>
                <w:rFonts w:eastAsia="Times New Roman"/>
                <w:b/>
                <w:bCs/>
                <w:kern w:val="0"/>
                <w:sz w:val="24"/>
                <w14:ligatures w14:val="none"/>
              </w:rPr>
              <w:t>CEL STRATEGICZNY 2. Pobudzić i wesprzeć przedsiębiorczość lokalną</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16DD79BA"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p>
        </w:tc>
      </w:tr>
      <w:tr w:rsidR="00530A55" w:rsidRPr="00530A55" w14:paraId="39459A9A"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3FC238E6"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r w:rsidRPr="00530A55">
              <w:rPr>
                <w:rFonts w:eastAsia="Times New Roman"/>
                <w:b/>
                <w:bCs/>
                <w:kern w:val="0"/>
                <w:sz w:val="28"/>
                <w:szCs w:val="28"/>
                <w14:ligatures w14:val="none"/>
              </w:rPr>
              <w:t xml:space="preserve">  </w:t>
            </w:r>
            <w:r w:rsidRPr="00530A55">
              <w:rPr>
                <w:rFonts w:eastAsia="Times New Roman"/>
                <w:b/>
                <w:bCs/>
                <w:kern w:val="0"/>
                <w:szCs w:val="22"/>
                <w14:ligatures w14:val="none"/>
              </w:rPr>
              <w:t>CEL OPERACYJNY 2.1. Ułatwiać działalność przedsiębiorcom ze Śródmieścia</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190D9624"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p>
        </w:tc>
      </w:tr>
      <w:tr w:rsidR="00530A55" w:rsidRPr="00530A55" w14:paraId="09B2E9F2" w14:textId="77777777" w:rsidTr="00530A55">
        <w:trPr>
          <w:trHeight w:val="595"/>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3E48D04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2.1.1. Wspólne usługi promocyjne przedsiębiorców ze Śródmieścia</w:t>
            </w:r>
          </w:p>
        </w:tc>
        <w:tc>
          <w:tcPr>
            <w:tcW w:w="587" w:type="dxa"/>
            <w:tcBorders>
              <w:top w:val="nil"/>
              <w:left w:val="nil"/>
              <w:bottom w:val="single" w:sz="8" w:space="0" w:color="auto"/>
              <w:right w:val="single" w:sz="8" w:space="0" w:color="auto"/>
            </w:tcBorders>
            <w:shd w:val="clear" w:color="auto" w:fill="auto"/>
            <w:noWrap/>
            <w:vAlign w:val="center"/>
            <w:hideMark/>
          </w:tcPr>
          <w:p w14:paraId="0A6AEE7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34B075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064C88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56EBB6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418A47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069D2E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6CCBC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77449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33B9B6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0C5E70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33C05B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60B48DD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4FE367F0" w14:textId="77777777" w:rsidTr="00530A55">
        <w:trPr>
          <w:trHeight w:val="264"/>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2FC5A52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2.1.2. Lokalny produkt</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C5DCA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53C909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3F84114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897A6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CDBC1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15A0601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492E5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28545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DC458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093A9F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BECB2A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tcPr>
          <w:p w14:paraId="528EEB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18FD9543" w14:textId="77777777" w:rsidTr="00530A55">
        <w:trPr>
          <w:trHeight w:val="468"/>
        </w:trPr>
        <w:tc>
          <w:tcPr>
            <w:tcW w:w="419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1747C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2.1.3. Wzmocnienie roli lokalnej przedsiębiorczości</w:t>
            </w:r>
          </w:p>
        </w:tc>
        <w:tc>
          <w:tcPr>
            <w:tcW w:w="587" w:type="dxa"/>
            <w:tcBorders>
              <w:top w:val="nil"/>
              <w:left w:val="nil"/>
              <w:bottom w:val="single" w:sz="8" w:space="0" w:color="auto"/>
              <w:right w:val="single" w:sz="8" w:space="0" w:color="auto"/>
            </w:tcBorders>
            <w:shd w:val="clear" w:color="000000" w:fill="FFFFFF"/>
            <w:noWrap/>
            <w:vAlign w:val="center"/>
            <w:hideMark/>
          </w:tcPr>
          <w:p w14:paraId="3229F5E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ECBCA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B190F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B77365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76CB3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03A6D2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C7B4F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1B55B1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057432B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55CB24A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6D4AB4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000000" w:fill="FFFFFF"/>
          </w:tcPr>
          <w:p w14:paraId="65EEE61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9E86F12" w14:textId="77777777" w:rsidTr="00530A55">
        <w:trPr>
          <w:trHeight w:val="390"/>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53F8D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2.1.4. System monitorowania i koordynacji rynku pracy</w:t>
            </w:r>
          </w:p>
        </w:tc>
        <w:tc>
          <w:tcPr>
            <w:tcW w:w="587" w:type="dxa"/>
            <w:tcBorders>
              <w:top w:val="nil"/>
              <w:left w:val="nil"/>
              <w:bottom w:val="single" w:sz="8" w:space="0" w:color="auto"/>
              <w:right w:val="single" w:sz="8" w:space="0" w:color="auto"/>
            </w:tcBorders>
            <w:shd w:val="clear" w:color="auto" w:fill="auto"/>
            <w:noWrap/>
            <w:vAlign w:val="center"/>
            <w:hideMark/>
          </w:tcPr>
          <w:p w14:paraId="577D3CB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A8F540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79794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D173B7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F5048E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6097A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49FA81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BFF911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66DA49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5076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64F1E05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2E37489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5FA4B861" w14:textId="77777777" w:rsidTr="00530A55">
        <w:trPr>
          <w:trHeight w:val="359"/>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F9D17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2.1.5. Markowy lokal Śródmieścia</w:t>
            </w:r>
          </w:p>
        </w:tc>
        <w:tc>
          <w:tcPr>
            <w:tcW w:w="587" w:type="dxa"/>
            <w:tcBorders>
              <w:top w:val="nil"/>
              <w:left w:val="nil"/>
              <w:bottom w:val="single" w:sz="8" w:space="0" w:color="auto"/>
              <w:right w:val="single" w:sz="8" w:space="0" w:color="auto"/>
            </w:tcBorders>
            <w:shd w:val="clear" w:color="auto" w:fill="auto"/>
            <w:noWrap/>
            <w:vAlign w:val="center"/>
            <w:hideMark/>
          </w:tcPr>
          <w:p w14:paraId="7EE4B5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7259D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9131AD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CFA19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A2CB1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D565C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51BA3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04A64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10F2EC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E81FE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3C09902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5EC271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1DFD83B" w14:textId="77777777" w:rsidTr="00530A55">
        <w:trPr>
          <w:trHeight w:val="466"/>
        </w:trPr>
        <w:tc>
          <w:tcPr>
            <w:tcW w:w="13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425A5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2.1.6. System wsparcia przedsiębiorcy</w:t>
            </w:r>
          </w:p>
        </w:tc>
        <w:tc>
          <w:tcPr>
            <w:tcW w:w="2859" w:type="dxa"/>
            <w:tcBorders>
              <w:top w:val="nil"/>
              <w:left w:val="nil"/>
              <w:bottom w:val="single" w:sz="8" w:space="0" w:color="auto"/>
              <w:right w:val="single" w:sz="8" w:space="0" w:color="auto"/>
            </w:tcBorders>
            <w:shd w:val="clear" w:color="auto" w:fill="auto"/>
            <w:vAlign w:val="center"/>
            <w:hideMark/>
          </w:tcPr>
          <w:p w14:paraId="058FEA0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2.1.6.1. Wzmocnienie potencjału lokalnych przedsiębiorców</w:t>
            </w:r>
          </w:p>
        </w:tc>
        <w:tc>
          <w:tcPr>
            <w:tcW w:w="587" w:type="dxa"/>
            <w:tcBorders>
              <w:top w:val="nil"/>
              <w:left w:val="nil"/>
              <w:bottom w:val="single" w:sz="8" w:space="0" w:color="auto"/>
              <w:right w:val="single" w:sz="8" w:space="0" w:color="auto"/>
            </w:tcBorders>
            <w:shd w:val="clear" w:color="auto" w:fill="auto"/>
            <w:noWrap/>
            <w:vAlign w:val="center"/>
            <w:hideMark/>
          </w:tcPr>
          <w:p w14:paraId="7D112FF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76AA78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1AA66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13D326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3C2778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66F2F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271F51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8D362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07A3DC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C9FFB7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07EE2B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ECC623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D967389" w14:textId="77777777" w:rsidTr="00530A55">
        <w:trPr>
          <w:trHeight w:val="425"/>
        </w:trPr>
        <w:tc>
          <w:tcPr>
            <w:tcW w:w="1334" w:type="dxa"/>
            <w:vMerge/>
            <w:tcBorders>
              <w:top w:val="nil"/>
              <w:left w:val="single" w:sz="8" w:space="0" w:color="auto"/>
              <w:bottom w:val="single" w:sz="8" w:space="0" w:color="000000"/>
              <w:right w:val="single" w:sz="8" w:space="0" w:color="auto"/>
            </w:tcBorders>
            <w:vAlign w:val="center"/>
            <w:hideMark/>
          </w:tcPr>
          <w:p w14:paraId="53770E8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nil"/>
              <w:bottom w:val="single" w:sz="8" w:space="0" w:color="auto"/>
              <w:right w:val="single" w:sz="8" w:space="0" w:color="auto"/>
            </w:tcBorders>
            <w:shd w:val="clear" w:color="auto" w:fill="E59EDC" w:themeFill="accent5" w:themeFillTint="66"/>
            <w:vAlign w:val="center"/>
            <w:hideMark/>
          </w:tcPr>
          <w:p w14:paraId="1975024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2.1.6.2. Poradnik Przedsiębiorcy</w:t>
            </w:r>
          </w:p>
        </w:tc>
        <w:tc>
          <w:tcPr>
            <w:tcW w:w="587" w:type="dxa"/>
            <w:tcBorders>
              <w:top w:val="nil"/>
              <w:left w:val="nil"/>
              <w:bottom w:val="single" w:sz="8" w:space="0" w:color="auto"/>
              <w:right w:val="single" w:sz="8" w:space="0" w:color="auto"/>
            </w:tcBorders>
            <w:shd w:val="clear" w:color="auto" w:fill="auto"/>
            <w:noWrap/>
            <w:vAlign w:val="center"/>
            <w:hideMark/>
          </w:tcPr>
          <w:p w14:paraId="38E4F7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305E19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3ABD4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1F5453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96CF8F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49704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0986AA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23F5E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41687C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F64247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3FD75F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4471675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6030F561" w14:textId="77777777" w:rsidTr="001913F7">
        <w:trPr>
          <w:trHeight w:val="624"/>
        </w:trPr>
        <w:tc>
          <w:tcPr>
            <w:tcW w:w="1334" w:type="dxa"/>
            <w:vMerge/>
            <w:tcBorders>
              <w:top w:val="single" w:sz="4" w:space="0" w:color="auto"/>
              <w:left w:val="single" w:sz="8" w:space="0" w:color="auto"/>
              <w:bottom w:val="single" w:sz="8" w:space="0" w:color="auto"/>
              <w:right w:val="single" w:sz="8" w:space="0" w:color="auto"/>
            </w:tcBorders>
            <w:vAlign w:val="center"/>
            <w:hideMark/>
          </w:tcPr>
          <w:p w14:paraId="1FDB1D1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4" w:space="0" w:color="auto"/>
              <w:left w:val="nil"/>
              <w:bottom w:val="single" w:sz="8" w:space="0" w:color="auto"/>
              <w:right w:val="single" w:sz="8" w:space="0" w:color="auto"/>
            </w:tcBorders>
            <w:shd w:val="clear" w:color="auto" w:fill="E59EDC" w:themeFill="accent5" w:themeFillTint="66"/>
            <w:vAlign w:val="center"/>
            <w:hideMark/>
          </w:tcPr>
          <w:p w14:paraId="33F70E4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2.1.6.3. Wsparcie w aranżacji i dostosowaniu lokali</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7EAE83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79DAA76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455AB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7596DD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37CC07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94B09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3EC901D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0599F0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935BEC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DE4DB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FB9CD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tcPr>
          <w:p w14:paraId="56002F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565F756A" w14:textId="77777777" w:rsidTr="001913F7">
        <w:trPr>
          <w:trHeight w:val="483"/>
        </w:trPr>
        <w:tc>
          <w:tcPr>
            <w:tcW w:w="4193" w:type="dxa"/>
            <w:gridSpan w:val="2"/>
            <w:tcBorders>
              <w:top w:val="single" w:sz="8" w:space="0" w:color="auto"/>
              <w:left w:val="single" w:sz="8" w:space="0" w:color="auto"/>
              <w:bottom w:val="single" w:sz="8" w:space="0" w:color="auto"/>
              <w:right w:val="single" w:sz="8" w:space="0" w:color="auto"/>
            </w:tcBorders>
            <w:shd w:val="clear" w:color="auto" w:fill="E59EDC" w:themeFill="accent5" w:themeFillTint="66"/>
            <w:vAlign w:val="center"/>
            <w:hideMark/>
          </w:tcPr>
          <w:p w14:paraId="514270A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2.1.7. Utworzenie Interaktywnego Centrum Fajansu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E90F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13F9623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613972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73DC44E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4B9D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ED786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31C1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D40FD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7052A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2040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520C3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tcPr>
          <w:p w14:paraId="17ACAC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075D3299" w14:textId="77777777" w:rsidTr="001913F7">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2728369B"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CEL OPERACYJNY 2.2. Kształtować postawę przedsiębiorczą</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4CC39CA5"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p>
        </w:tc>
      </w:tr>
      <w:tr w:rsidR="00530A55" w:rsidRPr="00530A55" w14:paraId="577802A4" w14:textId="77777777" w:rsidTr="00530A55">
        <w:trPr>
          <w:trHeight w:val="410"/>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6AC41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2.2.1. Tu mieszkam - tu pracuję</w:t>
            </w:r>
          </w:p>
        </w:tc>
        <w:tc>
          <w:tcPr>
            <w:tcW w:w="587" w:type="dxa"/>
            <w:tcBorders>
              <w:top w:val="nil"/>
              <w:left w:val="nil"/>
              <w:bottom w:val="single" w:sz="8" w:space="0" w:color="auto"/>
              <w:right w:val="single" w:sz="8" w:space="0" w:color="auto"/>
            </w:tcBorders>
            <w:shd w:val="clear" w:color="auto" w:fill="E2EFD9"/>
            <w:noWrap/>
            <w:vAlign w:val="center"/>
            <w:hideMark/>
          </w:tcPr>
          <w:p w14:paraId="23F17C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23496D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68AC80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528E1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C64BE9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F0B6A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09BA1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84D3E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BC2611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B12B7B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81DFE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6" w:space="0" w:color="auto"/>
              <w:right w:val="single" w:sz="8" w:space="0" w:color="auto"/>
            </w:tcBorders>
            <w:shd w:val="clear" w:color="auto" w:fill="auto"/>
          </w:tcPr>
          <w:p w14:paraId="01B6A8D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32487A7E" w14:textId="77777777" w:rsidTr="00530A55">
        <w:trPr>
          <w:trHeight w:val="401"/>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0A32C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2.2.2. Mobilny punkt konsultacyjno-doradczy</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4C4C08E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1BFDD6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41D33F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F5E98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B09074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468E5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2D5D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27047D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881A6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0E8E5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1AD065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6" w:space="0" w:color="auto"/>
              <w:right w:val="single" w:sz="8" w:space="0" w:color="auto"/>
            </w:tcBorders>
            <w:shd w:val="clear" w:color="auto" w:fill="auto"/>
          </w:tcPr>
          <w:p w14:paraId="15D89E9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4838601E" w14:textId="77777777" w:rsidTr="00530A55">
        <w:trPr>
          <w:trHeight w:val="407"/>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21900EB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color w:val="auto"/>
                <w:kern w:val="0"/>
                <w:sz w:val="20"/>
                <w:szCs w:val="16"/>
                <w14:ligatures w14:val="none"/>
              </w:rPr>
              <w:t>2.2.3. Rozwój przedsiębiorstw ekonomii społecznej</w:t>
            </w:r>
          </w:p>
        </w:tc>
        <w:tc>
          <w:tcPr>
            <w:tcW w:w="587" w:type="dxa"/>
            <w:tcBorders>
              <w:top w:val="nil"/>
              <w:left w:val="nil"/>
              <w:bottom w:val="single" w:sz="8" w:space="0" w:color="auto"/>
              <w:right w:val="single" w:sz="8" w:space="0" w:color="auto"/>
            </w:tcBorders>
            <w:shd w:val="clear" w:color="auto" w:fill="auto"/>
            <w:noWrap/>
            <w:vAlign w:val="center"/>
            <w:hideMark/>
          </w:tcPr>
          <w:p w14:paraId="2E922FC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93F5A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E7FDAB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9F6356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56BC6F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2BC2EE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85FE0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2643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3EA2D7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9DF1E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F9B25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8" w:space="0" w:color="auto"/>
              <w:right w:val="single" w:sz="8" w:space="0" w:color="auto"/>
            </w:tcBorders>
            <w:shd w:val="clear" w:color="auto" w:fill="auto"/>
          </w:tcPr>
          <w:p w14:paraId="7E0606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color w:val="auto"/>
                <w:kern w:val="0"/>
                <w:szCs w:val="22"/>
                <w14:ligatures w14:val="none"/>
              </w:rPr>
              <w:t>Nie jest realizowany</w:t>
            </w:r>
          </w:p>
        </w:tc>
      </w:tr>
      <w:tr w:rsidR="00530A55" w:rsidRPr="00530A55" w14:paraId="15C9F158"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35CC49D2"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r w:rsidRPr="00530A55">
              <w:rPr>
                <w:rFonts w:eastAsia="Times New Roman"/>
                <w:b/>
                <w:bCs/>
                <w:kern w:val="0"/>
                <w:sz w:val="24"/>
                <w14:ligatures w14:val="none"/>
              </w:rPr>
              <w:t>CEL STRATEGICZNY 3. Ukształtować w centrum Włocławka przyjazną przestrzeń</w:t>
            </w: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7938DED8"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p>
        </w:tc>
      </w:tr>
      <w:tr w:rsidR="00530A55" w:rsidRPr="00530A55" w14:paraId="1BE7488A" w14:textId="77777777" w:rsidTr="00530A55">
        <w:trPr>
          <w:trHeight w:val="547"/>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7F3C6D98"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r w:rsidRPr="00530A55">
              <w:rPr>
                <w:rFonts w:eastAsia="Times New Roman"/>
                <w:b/>
                <w:bCs/>
                <w:kern w:val="0"/>
                <w:sz w:val="28"/>
                <w:szCs w:val="28"/>
                <w14:ligatures w14:val="none"/>
              </w:rPr>
              <w:t xml:space="preserve">  </w:t>
            </w:r>
            <w:r w:rsidRPr="00530A55">
              <w:rPr>
                <w:rFonts w:eastAsia="Times New Roman"/>
                <w:b/>
                <w:bCs/>
                <w:kern w:val="0"/>
                <w:szCs w:val="22"/>
                <w14:ligatures w14:val="none"/>
              </w:rPr>
              <w:t xml:space="preserve">CEL OPERACYJNY 3.1. Kształtować przestrzeń </w:t>
            </w:r>
            <w:proofErr w:type="spellStart"/>
            <w:r w:rsidRPr="00530A55">
              <w:rPr>
                <w:rFonts w:eastAsia="Times New Roman"/>
                <w:b/>
                <w:bCs/>
                <w:kern w:val="0"/>
                <w:szCs w:val="22"/>
                <w14:ligatures w14:val="none"/>
              </w:rPr>
              <w:t>inkluzywną</w:t>
            </w:r>
            <w:proofErr w:type="spellEnd"/>
            <w:r w:rsidRPr="00530A55">
              <w:rPr>
                <w:rFonts w:eastAsia="Times New Roman"/>
                <w:b/>
                <w:bCs/>
                <w:kern w:val="0"/>
                <w:szCs w:val="22"/>
                <w14:ligatures w14:val="none"/>
              </w:rPr>
              <w:t>, bezpieczną i dostosowaną do potrzeb różnych grup użytkowników</w:t>
            </w: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4C455C00" w14:textId="77777777" w:rsidR="00530A55" w:rsidRPr="00530A55" w:rsidRDefault="00530A55" w:rsidP="00530A55">
            <w:pPr>
              <w:spacing w:after="0" w:line="240" w:lineRule="auto"/>
              <w:ind w:left="0" w:right="0" w:firstLine="0"/>
              <w:jc w:val="center"/>
              <w:rPr>
                <w:rFonts w:eastAsia="Times New Roman"/>
                <w:b/>
                <w:bCs/>
                <w:kern w:val="0"/>
                <w:sz w:val="28"/>
                <w:szCs w:val="28"/>
                <w14:ligatures w14:val="none"/>
              </w:rPr>
            </w:pPr>
          </w:p>
        </w:tc>
      </w:tr>
      <w:tr w:rsidR="00530A55" w:rsidRPr="00530A55" w14:paraId="479CE425"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12D6962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3.1.1. Przygotowanie lokalnej strategii transportowej - planu ruchu dla obszaru rewitalizacji</w:t>
            </w:r>
          </w:p>
        </w:tc>
        <w:tc>
          <w:tcPr>
            <w:tcW w:w="587" w:type="dxa"/>
            <w:tcBorders>
              <w:top w:val="nil"/>
              <w:left w:val="nil"/>
              <w:bottom w:val="single" w:sz="8" w:space="0" w:color="auto"/>
              <w:right w:val="single" w:sz="8" w:space="0" w:color="auto"/>
            </w:tcBorders>
            <w:shd w:val="clear" w:color="auto" w:fill="auto"/>
            <w:noWrap/>
            <w:vAlign w:val="center"/>
            <w:hideMark/>
          </w:tcPr>
          <w:p w14:paraId="4D4A01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B31D81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23C1D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744E9A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9C58F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B2A92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B3A69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AE8D7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1AD691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4A649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2A6D66D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420EAA0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2020r.</w:t>
            </w:r>
          </w:p>
        </w:tc>
      </w:tr>
      <w:tr w:rsidR="00530A55" w:rsidRPr="00530A55" w14:paraId="503EFD97" w14:textId="77777777" w:rsidTr="00530A55">
        <w:trPr>
          <w:trHeight w:val="407"/>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E93BF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3.1.2. 3 Maja woonerfem</w:t>
            </w:r>
          </w:p>
        </w:tc>
        <w:tc>
          <w:tcPr>
            <w:tcW w:w="587" w:type="dxa"/>
            <w:tcBorders>
              <w:top w:val="nil"/>
              <w:left w:val="nil"/>
              <w:bottom w:val="single" w:sz="8" w:space="0" w:color="auto"/>
              <w:right w:val="single" w:sz="8" w:space="0" w:color="auto"/>
            </w:tcBorders>
            <w:shd w:val="clear" w:color="auto" w:fill="auto"/>
            <w:noWrap/>
            <w:vAlign w:val="center"/>
            <w:hideMark/>
          </w:tcPr>
          <w:p w14:paraId="56AECC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ADB9279"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48EE14F"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86653C4"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8A8454B"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A7725D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7F3698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024DB6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102CDF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3A3A59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814622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41074D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68824281"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937C3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3.1.3. Parki kieszonkowe - kompaktowe tereny </w:t>
            </w:r>
            <w:r w:rsidRPr="00530A55">
              <w:rPr>
                <w:rFonts w:eastAsia="Times New Roman"/>
                <w:kern w:val="0"/>
                <w:sz w:val="20"/>
                <w:szCs w:val="16"/>
                <w14:ligatures w14:val="none"/>
              </w:rPr>
              <w:br/>
              <w:t>z zielenią wysoką</w:t>
            </w:r>
          </w:p>
        </w:tc>
        <w:tc>
          <w:tcPr>
            <w:tcW w:w="587" w:type="dxa"/>
            <w:tcBorders>
              <w:top w:val="nil"/>
              <w:left w:val="nil"/>
              <w:bottom w:val="single" w:sz="8" w:space="0" w:color="auto"/>
              <w:right w:val="single" w:sz="8" w:space="0" w:color="auto"/>
            </w:tcBorders>
            <w:shd w:val="clear" w:color="auto" w:fill="auto"/>
            <w:noWrap/>
            <w:vAlign w:val="center"/>
            <w:hideMark/>
          </w:tcPr>
          <w:p w14:paraId="04106B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4E77F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021B06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7786AAD"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1A16F34"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933D722"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4D12ADC"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662F55"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632C1EC"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04463FE6"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160E00C5"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4089" w:type="dxa"/>
            <w:tcBorders>
              <w:top w:val="nil"/>
              <w:left w:val="nil"/>
              <w:bottom w:val="single" w:sz="8" w:space="0" w:color="auto"/>
              <w:right w:val="single" w:sz="8" w:space="0" w:color="auto"/>
            </w:tcBorders>
            <w:shd w:val="clear" w:color="000000" w:fill="FFFFFF"/>
          </w:tcPr>
          <w:p w14:paraId="32405178"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kern w:val="0"/>
                <w:szCs w:val="22"/>
                <w14:ligatures w14:val="none"/>
              </w:rPr>
              <w:t>W trakcie realizacji</w:t>
            </w:r>
          </w:p>
        </w:tc>
      </w:tr>
      <w:tr w:rsidR="00530A55" w:rsidRPr="00530A55" w14:paraId="7F23BE90" w14:textId="77777777" w:rsidTr="00530A55">
        <w:trPr>
          <w:trHeight w:val="361"/>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3E4DD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3.1.4. </w:t>
            </w:r>
            <w:proofErr w:type="spellStart"/>
            <w:r w:rsidRPr="00530A55">
              <w:rPr>
                <w:rFonts w:eastAsia="Times New Roman"/>
                <w:kern w:val="0"/>
                <w:sz w:val="20"/>
                <w:szCs w:val="16"/>
                <w14:ligatures w14:val="none"/>
              </w:rPr>
              <w:t>Parklety</w:t>
            </w:r>
            <w:proofErr w:type="spellEnd"/>
            <w:r w:rsidRPr="00530A55">
              <w:rPr>
                <w:rFonts w:eastAsia="Times New Roman"/>
                <w:kern w:val="0"/>
                <w:sz w:val="20"/>
                <w:szCs w:val="16"/>
                <w14:ligatures w14:val="none"/>
              </w:rPr>
              <w:t xml:space="preserve">  w Śródmieściu</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393E12E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D688F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F680B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000000" w:fill="FFFFFF"/>
            <w:noWrap/>
            <w:vAlign w:val="center"/>
            <w:hideMark/>
          </w:tcPr>
          <w:p w14:paraId="65953CA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94575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000000" w:fill="FFFFFF"/>
            <w:noWrap/>
            <w:vAlign w:val="center"/>
            <w:hideMark/>
          </w:tcPr>
          <w:p w14:paraId="68AF8E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000000" w:fill="FFFFFF"/>
            <w:noWrap/>
            <w:vAlign w:val="center"/>
            <w:hideMark/>
          </w:tcPr>
          <w:p w14:paraId="31F81A0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60B795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000000" w:fill="FFFFFF"/>
            <w:noWrap/>
            <w:vAlign w:val="center"/>
            <w:hideMark/>
          </w:tcPr>
          <w:p w14:paraId="513B40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69214BB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D625EB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tcPr>
          <w:p w14:paraId="01D90F1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7E50E4F1"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528DC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3.1.5. Program Ławka - miejskie meble</w:t>
            </w:r>
            <w:r w:rsidRPr="00530A55">
              <w:rPr>
                <w:rFonts w:eastAsia="Times New Roman"/>
                <w:kern w:val="0"/>
                <w:sz w:val="20"/>
                <w:szCs w:val="16"/>
                <w14:ligatures w14:val="none"/>
              </w:rPr>
              <w:br/>
              <w:t xml:space="preserve"> i aranżacje do siedzenia</w:t>
            </w:r>
          </w:p>
        </w:tc>
        <w:tc>
          <w:tcPr>
            <w:tcW w:w="587" w:type="dxa"/>
            <w:tcBorders>
              <w:top w:val="nil"/>
              <w:left w:val="nil"/>
              <w:bottom w:val="single" w:sz="8" w:space="0" w:color="auto"/>
              <w:right w:val="single" w:sz="8" w:space="0" w:color="auto"/>
            </w:tcBorders>
            <w:shd w:val="clear" w:color="auto" w:fill="auto"/>
            <w:noWrap/>
            <w:vAlign w:val="center"/>
            <w:hideMark/>
          </w:tcPr>
          <w:p w14:paraId="0F15F8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8EF796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6111A2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924B9F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0FFC96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FDE012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2DF30B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75D173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94FF2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B0D11E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7F73F16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1DFFEDC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776ED22" w14:textId="77777777" w:rsidTr="00530A55">
        <w:trPr>
          <w:trHeight w:val="334"/>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006BFDF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3.1.6. Zdroje i toalety publiczne</w:t>
            </w:r>
          </w:p>
        </w:tc>
        <w:tc>
          <w:tcPr>
            <w:tcW w:w="587" w:type="dxa"/>
            <w:tcBorders>
              <w:top w:val="nil"/>
              <w:left w:val="nil"/>
              <w:bottom w:val="single" w:sz="8" w:space="0" w:color="auto"/>
              <w:right w:val="single" w:sz="8" w:space="0" w:color="auto"/>
            </w:tcBorders>
            <w:shd w:val="clear" w:color="auto" w:fill="auto"/>
            <w:noWrap/>
            <w:vAlign w:val="center"/>
            <w:hideMark/>
          </w:tcPr>
          <w:p w14:paraId="49FAD5D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6EB06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5EACA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812E20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77612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7B121F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21714D5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12B19E9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31DA40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32987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4B3057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000000" w:fill="FFFFFF"/>
          </w:tcPr>
          <w:p w14:paraId="188DEAD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479AA395" w14:textId="77777777" w:rsidTr="00530A55">
        <w:trPr>
          <w:trHeight w:val="295"/>
        </w:trPr>
        <w:tc>
          <w:tcPr>
            <w:tcW w:w="4193" w:type="dxa"/>
            <w:gridSpan w:val="2"/>
            <w:tcBorders>
              <w:top w:val="single" w:sz="8" w:space="0" w:color="auto"/>
              <w:left w:val="single" w:sz="8" w:space="0" w:color="auto"/>
              <w:bottom w:val="single" w:sz="8" w:space="0" w:color="auto"/>
              <w:right w:val="single" w:sz="8" w:space="0" w:color="auto"/>
            </w:tcBorders>
            <w:shd w:val="clear" w:color="auto" w:fill="E59EDC" w:themeFill="accent5" w:themeFillTint="66"/>
            <w:vAlign w:val="center"/>
            <w:hideMark/>
          </w:tcPr>
          <w:p w14:paraId="4873FF9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3.1.7. Trójka dla mieszkańców</w:t>
            </w:r>
          </w:p>
        </w:tc>
        <w:tc>
          <w:tcPr>
            <w:tcW w:w="58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209C8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6F21664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6F5E2C2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ACFC29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5F68AA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4D6DE1D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B7E3E7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52E2B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A30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5784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1755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tcPr>
          <w:p w14:paraId="51AF27E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2021r.</w:t>
            </w:r>
          </w:p>
        </w:tc>
      </w:tr>
      <w:tr w:rsidR="00530A55" w:rsidRPr="00530A55" w14:paraId="647FCB78" w14:textId="77777777" w:rsidTr="00530A55">
        <w:trPr>
          <w:trHeight w:val="340"/>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12825CBB"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3.1.8. Wzbogacenie zagospodarowania Bulwarów</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2E2C1D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6D876B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vertAlign w:val="superscript"/>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F387E2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354BFAB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3EDE8EB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7B15871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03EDBA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5218C5A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1B63428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49FC0AF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nil"/>
              <w:bottom w:val="single" w:sz="8" w:space="0" w:color="auto"/>
              <w:right w:val="single" w:sz="8" w:space="0" w:color="auto"/>
            </w:tcBorders>
            <w:shd w:val="clear" w:color="auto" w:fill="auto"/>
            <w:noWrap/>
            <w:vAlign w:val="center"/>
            <w:hideMark/>
          </w:tcPr>
          <w:p w14:paraId="653E4C7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tcPr>
          <w:p w14:paraId="2209940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787F2EB7" w14:textId="77777777" w:rsidTr="00530A55">
        <w:trPr>
          <w:trHeight w:val="340"/>
        </w:trPr>
        <w:tc>
          <w:tcPr>
            <w:tcW w:w="4193" w:type="dxa"/>
            <w:gridSpan w:val="2"/>
            <w:tcBorders>
              <w:top w:val="single" w:sz="8" w:space="0" w:color="auto"/>
              <w:left w:val="single" w:sz="8" w:space="0" w:color="auto"/>
              <w:bottom w:val="single" w:sz="8" w:space="0" w:color="auto"/>
              <w:right w:val="nil"/>
            </w:tcBorders>
            <w:shd w:val="clear" w:color="auto" w:fill="F6C5AC" w:themeFill="accent2" w:themeFillTint="66"/>
            <w:vAlign w:val="center"/>
            <w:hideMark/>
          </w:tcPr>
          <w:p w14:paraId="15ADA405"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3.1.9. Nowe Zagospodarowanie Placu Wolności</w:t>
            </w:r>
          </w:p>
        </w:tc>
        <w:tc>
          <w:tcPr>
            <w:tcW w:w="587" w:type="dxa"/>
            <w:tcBorders>
              <w:top w:val="nil"/>
              <w:left w:val="single" w:sz="8" w:space="0" w:color="auto"/>
              <w:bottom w:val="single" w:sz="8" w:space="0" w:color="auto"/>
              <w:right w:val="single" w:sz="8" w:space="0" w:color="auto"/>
            </w:tcBorders>
            <w:shd w:val="clear" w:color="auto" w:fill="auto"/>
            <w:noWrap/>
            <w:vAlign w:val="center"/>
            <w:hideMark/>
          </w:tcPr>
          <w:p w14:paraId="417A1D1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4BB144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vertAlign w:val="superscript"/>
                <w14:ligatures w14:val="none"/>
              </w:rPr>
              <w:t> </w:t>
            </w:r>
          </w:p>
        </w:tc>
        <w:tc>
          <w:tcPr>
            <w:tcW w:w="587" w:type="dxa"/>
            <w:tcBorders>
              <w:top w:val="nil"/>
              <w:left w:val="nil"/>
              <w:bottom w:val="single" w:sz="8" w:space="0" w:color="auto"/>
              <w:right w:val="nil"/>
            </w:tcBorders>
            <w:shd w:val="clear" w:color="auto" w:fill="E2EFD9"/>
            <w:noWrap/>
            <w:vAlign w:val="center"/>
            <w:hideMark/>
          </w:tcPr>
          <w:p w14:paraId="180603F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auto"/>
              <w:right w:val="single" w:sz="8" w:space="0" w:color="auto"/>
            </w:tcBorders>
            <w:shd w:val="clear" w:color="auto" w:fill="E2EFD9"/>
            <w:noWrap/>
            <w:vAlign w:val="center"/>
            <w:hideMark/>
          </w:tcPr>
          <w:p w14:paraId="39D2231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nil"/>
            </w:tcBorders>
            <w:shd w:val="clear" w:color="auto" w:fill="E2EFD9"/>
            <w:noWrap/>
            <w:vAlign w:val="center"/>
            <w:hideMark/>
          </w:tcPr>
          <w:p w14:paraId="4D98404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auto"/>
              <w:right w:val="single" w:sz="8" w:space="0" w:color="auto"/>
            </w:tcBorders>
            <w:shd w:val="clear" w:color="auto" w:fill="E2EFD9"/>
            <w:noWrap/>
            <w:vAlign w:val="center"/>
            <w:hideMark/>
          </w:tcPr>
          <w:p w14:paraId="64E7D73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nil"/>
            </w:tcBorders>
            <w:shd w:val="clear" w:color="auto" w:fill="auto"/>
            <w:noWrap/>
            <w:vAlign w:val="center"/>
            <w:hideMark/>
          </w:tcPr>
          <w:p w14:paraId="2D381B8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auto"/>
              <w:right w:val="single" w:sz="8" w:space="0" w:color="auto"/>
            </w:tcBorders>
            <w:shd w:val="clear" w:color="auto" w:fill="auto"/>
            <w:noWrap/>
            <w:vAlign w:val="center"/>
            <w:hideMark/>
          </w:tcPr>
          <w:p w14:paraId="5C847C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nil"/>
            </w:tcBorders>
            <w:shd w:val="clear" w:color="auto" w:fill="auto"/>
            <w:noWrap/>
            <w:vAlign w:val="center"/>
            <w:hideMark/>
          </w:tcPr>
          <w:p w14:paraId="619CD9C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single" w:sz="8" w:space="0" w:color="auto"/>
              <w:bottom w:val="single" w:sz="8" w:space="0" w:color="auto"/>
              <w:right w:val="single" w:sz="8" w:space="0" w:color="auto"/>
            </w:tcBorders>
            <w:shd w:val="clear" w:color="auto" w:fill="auto"/>
            <w:noWrap/>
            <w:vAlign w:val="center"/>
            <w:hideMark/>
          </w:tcPr>
          <w:p w14:paraId="595ADAA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D82A6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6835F1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1F3F4D3C" w14:textId="77777777" w:rsidTr="00530A55">
        <w:trPr>
          <w:trHeight w:val="397"/>
        </w:trPr>
        <w:tc>
          <w:tcPr>
            <w:tcW w:w="10796"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14:paraId="4230138C"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 xml:space="preserve">  CEL OPERACYJNY 3.2. Ponosić jakość powietrza przez właściwe planowanie zieleni i ograniczanie zanieczyszczeń</w:t>
            </w:r>
          </w:p>
        </w:tc>
        <w:tc>
          <w:tcPr>
            <w:tcW w:w="4089" w:type="dxa"/>
            <w:tcBorders>
              <w:top w:val="single" w:sz="8" w:space="0" w:color="auto"/>
              <w:left w:val="single" w:sz="8" w:space="0" w:color="auto"/>
              <w:bottom w:val="single" w:sz="6" w:space="0" w:color="auto"/>
              <w:right w:val="single" w:sz="8" w:space="0" w:color="auto"/>
            </w:tcBorders>
            <w:shd w:val="clear" w:color="auto" w:fill="auto"/>
          </w:tcPr>
          <w:p w14:paraId="496ABF72"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p>
        </w:tc>
      </w:tr>
      <w:tr w:rsidR="00530A55" w:rsidRPr="00530A55" w14:paraId="5E040C0B" w14:textId="77777777" w:rsidTr="00530A55">
        <w:trPr>
          <w:trHeight w:val="366"/>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82C1F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3.2.1. Zieleń wysoka: zadrzewienie Śródmieścia</w:t>
            </w:r>
          </w:p>
        </w:tc>
        <w:tc>
          <w:tcPr>
            <w:tcW w:w="587" w:type="dxa"/>
            <w:tcBorders>
              <w:top w:val="nil"/>
              <w:left w:val="nil"/>
              <w:bottom w:val="single" w:sz="8" w:space="0" w:color="auto"/>
              <w:right w:val="single" w:sz="8" w:space="0" w:color="auto"/>
            </w:tcBorders>
            <w:shd w:val="clear" w:color="auto" w:fill="auto"/>
            <w:noWrap/>
            <w:vAlign w:val="center"/>
            <w:hideMark/>
          </w:tcPr>
          <w:p w14:paraId="6557683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546A148" w14:textId="77777777" w:rsidR="00530A55" w:rsidRPr="00530A55" w:rsidRDefault="00530A55" w:rsidP="00530A55">
            <w:pPr>
              <w:spacing w:after="0" w:line="240" w:lineRule="auto"/>
              <w:ind w:left="0" w:right="0" w:firstLine="0"/>
              <w:jc w:val="center"/>
              <w:rPr>
                <w:rFonts w:eastAsia="Times New Roman"/>
                <w:color w:val="FF0000"/>
                <w:kern w:val="0"/>
                <w:szCs w:val="22"/>
                <w14:ligatures w14:val="none"/>
              </w:rPr>
            </w:pPr>
            <w:r w:rsidRPr="00530A55">
              <w:rPr>
                <w:rFonts w:eastAsia="Times New Roman"/>
                <w:color w:val="FF0000"/>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1A63F0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CD547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D2D96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8E9B9E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98D32E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8E7726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21DD8F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E19C1B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D28791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6" w:space="0" w:color="auto"/>
              <w:left w:val="nil"/>
              <w:bottom w:val="single" w:sz="8" w:space="0" w:color="auto"/>
              <w:right w:val="single" w:sz="8" w:space="0" w:color="auto"/>
            </w:tcBorders>
            <w:shd w:val="clear" w:color="auto" w:fill="auto"/>
          </w:tcPr>
          <w:p w14:paraId="64BA66B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5E789511" w14:textId="77777777" w:rsidTr="00530A55">
        <w:trPr>
          <w:trHeight w:val="309"/>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5C4EE25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3.2.2. System Monitorowania Jakości Powietrza</w:t>
            </w:r>
          </w:p>
        </w:tc>
        <w:tc>
          <w:tcPr>
            <w:tcW w:w="587" w:type="dxa"/>
            <w:tcBorders>
              <w:top w:val="nil"/>
              <w:left w:val="nil"/>
              <w:bottom w:val="single" w:sz="8" w:space="0" w:color="auto"/>
              <w:right w:val="single" w:sz="8" w:space="0" w:color="auto"/>
            </w:tcBorders>
            <w:shd w:val="clear" w:color="auto" w:fill="E2EFD9"/>
            <w:noWrap/>
            <w:vAlign w:val="center"/>
            <w:hideMark/>
          </w:tcPr>
          <w:p w14:paraId="594E872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4A4226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C7F8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D9213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8035EF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45FADA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595E42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25E18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ED789C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DCE8E6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28392AA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3427306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0A75BE5D" w14:textId="77777777" w:rsidTr="00530A55">
        <w:trPr>
          <w:trHeight w:val="567"/>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FB891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3.2.3. Likwidacja niskich emisji w rejonie Starego Miasta Włocławek - etap II</w:t>
            </w:r>
          </w:p>
        </w:tc>
        <w:tc>
          <w:tcPr>
            <w:tcW w:w="587" w:type="dxa"/>
            <w:tcBorders>
              <w:top w:val="nil"/>
              <w:left w:val="nil"/>
              <w:bottom w:val="single" w:sz="8" w:space="0" w:color="auto"/>
              <w:right w:val="single" w:sz="8" w:space="0" w:color="auto"/>
            </w:tcBorders>
            <w:shd w:val="clear" w:color="auto" w:fill="auto"/>
            <w:noWrap/>
            <w:vAlign w:val="center"/>
            <w:hideMark/>
          </w:tcPr>
          <w:p w14:paraId="16C7F2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FAF17F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B36C4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17B34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B4635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F6F7BF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2F3669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EB3304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B4FFEF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6F433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17407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2B5582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15294D85"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214B433"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r w:rsidRPr="00530A55">
              <w:rPr>
                <w:rFonts w:eastAsia="Times New Roman"/>
                <w:b/>
                <w:bCs/>
                <w:kern w:val="0"/>
                <w:sz w:val="24"/>
                <w14:ligatures w14:val="none"/>
              </w:rPr>
              <w:t>CEL STRATEGICZNY 4. Stworzyć godziwy standard techniczny</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4F51EE21" w14:textId="77777777" w:rsidR="00530A55" w:rsidRPr="00530A55" w:rsidRDefault="00530A55" w:rsidP="00530A55">
            <w:pPr>
              <w:spacing w:after="0" w:line="240" w:lineRule="auto"/>
              <w:ind w:left="0" w:right="0" w:firstLine="0"/>
              <w:jc w:val="center"/>
              <w:rPr>
                <w:rFonts w:eastAsia="Times New Roman"/>
                <w:b/>
                <w:bCs/>
                <w:kern w:val="0"/>
                <w:sz w:val="24"/>
                <w14:ligatures w14:val="none"/>
              </w:rPr>
            </w:pPr>
          </w:p>
        </w:tc>
      </w:tr>
      <w:tr w:rsidR="00530A55" w:rsidRPr="00530A55" w14:paraId="2FA60473" w14:textId="77777777" w:rsidTr="00530A55">
        <w:trPr>
          <w:trHeight w:val="340"/>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C8F9F83"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 xml:space="preserve">  CEL OPERACYJNY 4.1. Poprawić stan techniczny przestrzeni zamieszkania</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5CE74745"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p>
        </w:tc>
      </w:tr>
      <w:tr w:rsidR="00530A55" w:rsidRPr="00530A55" w14:paraId="7E60BBA6" w14:textId="77777777" w:rsidTr="00530A55">
        <w:trPr>
          <w:trHeight w:val="624"/>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0F05763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4.1.1. Przebudowa i zmiana sposobu użytkowania budynku przy ul. 3 Maja 18 na centrum aktywizacji i przedsiębiorczości</w:t>
            </w:r>
          </w:p>
        </w:tc>
        <w:tc>
          <w:tcPr>
            <w:tcW w:w="587" w:type="dxa"/>
            <w:tcBorders>
              <w:top w:val="nil"/>
              <w:left w:val="nil"/>
              <w:bottom w:val="single" w:sz="8" w:space="0" w:color="auto"/>
              <w:right w:val="single" w:sz="8" w:space="0" w:color="auto"/>
            </w:tcBorders>
            <w:shd w:val="clear" w:color="auto" w:fill="E2EFD9"/>
            <w:noWrap/>
            <w:vAlign w:val="center"/>
            <w:hideMark/>
          </w:tcPr>
          <w:p w14:paraId="5F94C59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96C1E3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3D1372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C3E561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E7AB3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044570AD" w14:textId="77777777" w:rsidR="00530A55" w:rsidRPr="00530A55" w:rsidRDefault="00530A55" w:rsidP="00530A55">
            <w:pPr>
              <w:spacing w:after="0" w:line="240" w:lineRule="auto"/>
              <w:ind w:left="0" w:right="0" w:firstLine="0"/>
              <w:jc w:val="left"/>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7700464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09523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547277B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666AA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6B968C0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4" w:space="0" w:color="auto"/>
              <w:right w:val="single" w:sz="8" w:space="0" w:color="auto"/>
            </w:tcBorders>
            <w:shd w:val="clear" w:color="000000" w:fill="FFFFFF"/>
          </w:tcPr>
          <w:p w14:paraId="0986406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76B9D053" w14:textId="77777777" w:rsidTr="00530A55">
        <w:trPr>
          <w:trHeight w:val="547"/>
        </w:trPr>
        <w:tc>
          <w:tcPr>
            <w:tcW w:w="1334" w:type="dxa"/>
            <w:vMerge w:val="restart"/>
            <w:tcBorders>
              <w:top w:val="single" w:sz="4" w:space="0" w:color="auto"/>
              <w:left w:val="single" w:sz="8" w:space="0" w:color="auto"/>
              <w:bottom w:val="single" w:sz="8" w:space="0" w:color="000000"/>
              <w:right w:val="nil"/>
            </w:tcBorders>
            <w:shd w:val="clear" w:color="auto" w:fill="auto"/>
            <w:hideMark/>
          </w:tcPr>
          <w:p w14:paraId="600BDD8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 Remont budynków mieszkalnych należących do zasobu gminy</w:t>
            </w:r>
          </w:p>
        </w:tc>
        <w:tc>
          <w:tcPr>
            <w:tcW w:w="285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3E07D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 Modernizacja i remont nieruchomości "Brzeska 17"</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60C08D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5F742D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09CBF8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70FF169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0512CEA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3D8E22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0C0EAF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402D36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0B760AA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A83DE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FF0E8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shd w:val="clear" w:color="auto" w:fill="auto"/>
          </w:tcPr>
          <w:p w14:paraId="1818491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6DD828D7" w14:textId="77777777" w:rsidTr="00530A55">
        <w:trPr>
          <w:trHeight w:val="554"/>
        </w:trPr>
        <w:tc>
          <w:tcPr>
            <w:tcW w:w="1334" w:type="dxa"/>
            <w:vMerge/>
            <w:tcBorders>
              <w:top w:val="nil"/>
              <w:left w:val="single" w:sz="8" w:space="0" w:color="auto"/>
              <w:bottom w:val="single" w:sz="8" w:space="0" w:color="000000"/>
              <w:right w:val="nil"/>
            </w:tcBorders>
            <w:vAlign w:val="center"/>
            <w:hideMark/>
          </w:tcPr>
          <w:p w14:paraId="5179E47B"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F6C5AC" w:themeFill="accent2" w:themeFillTint="66"/>
            <w:vAlign w:val="center"/>
            <w:hideMark/>
          </w:tcPr>
          <w:p w14:paraId="4C3F24EA"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4.1.2.2. Modernizacja i remont nieruchomości "Cyganka 24"</w:t>
            </w:r>
          </w:p>
        </w:tc>
        <w:tc>
          <w:tcPr>
            <w:tcW w:w="587" w:type="dxa"/>
            <w:tcBorders>
              <w:top w:val="nil"/>
              <w:left w:val="nil"/>
              <w:bottom w:val="single" w:sz="8" w:space="0" w:color="auto"/>
              <w:right w:val="single" w:sz="8" w:space="0" w:color="auto"/>
            </w:tcBorders>
            <w:shd w:val="clear" w:color="auto" w:fill="auto"/>
            <w:noWrap/>
            <w:vAlign w:val="center"/>
            <w:hideMark/>
          </w:tcPr>
          <w:p w14:paraId="2D7803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03933D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nil"/>
            </w:tcBorders>
            <w:shd w:val="clear" w:color="auto" w:fill="auto"/>
            <w:noWrap/>
            <w:vAlign w:val="center"/>
            <w:hideMark/>
          </w:tcPr>
          <w:p w14:paraId="5D8690ED"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nil"/>
              <w:left w:val="single" w:sz="8" w:space="0" w:color="auto"/>
              <w:bottom w:val="single" w:sz="8" w:space="0" w:color="auto"/>
              <w:right w:val="single" w:sz="8" w:space="0" w:color="auto"/>
            </w:tcBorders>
            <w:shd w:val="clear" w:color="auto" w:fill="auto"/>
            <w:noWrap/>
            <w:vAlign w:val="center"/>
            <w:hideMark/>
          </w:tcPr>
          <w:p w14:paraId="0E72BB6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28D0A9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7DBC2A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4C685C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F074E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64A47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AA020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1C10D7F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D3B0FC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0866B155" w14:textId="77777777" w:rsidTr="00260430">
        <w:trPr>
          <w:trHeight w:val="548"/>
        </w:trPr>
        <w:tc>
          <w:tcPr>
            <w:tcW w:w="1334" w:type="dxa"/>
            <w:vMerge/>
            <w:tcBorders>
              <w:top w:val="nil"/>
              <w:left w:val="single" w:sz="8" w:space="0" w:color="auto"/>
              <w:bottom w:val="single" w:sz="8" w:space="0" w:color="000000"/>
              <w:right w:val="nil"/>
            </w:tcBorders>
            <w:vAlign w:val="center"/>
            <w:hideMark/>
          </w:tcPr>
          <w:p w14:paraId="18A3B61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F6C5AC" w:themeFill="accent2" w:themeFillTint="66"/>
            <w:vAlign w:val="center"/>
            <w:hideMark/>
          </w:tcPr>
          <w:p w14:paraId="5B8E7A08" w14:textId="77777777" w:rsidR="00530A55" w:rsidRPr="00530A55" w:rsidRDefault="00530A55" w:rsidP="00530A55">
            <w:pPr>
              <w:spacing w:after="0" w:line="240" w:lineRule="auto"/>
              <w:ind w:left="0" w:right="0" w:firstLine="0"/>
              <w:jc w:val="left"/>
              <w:rPr>
                <w:rFonts w:eastAsia="Times New Roman"/>
                <w:color w:val="FF0000"/>
                <w:kern w:val="0"/>
                <w:sz w:val="20"/>
                <w:szCs w:val="16"/>
                <w14:ligatures w14:val="none"/>
              </w:rPr>
            </w:pPr>
            <w:r w:rsidRPr="00530A55">
              <w:rPr>
                <w:rFonts w:eastAsia="Times New Roman"/>
                <w:kern w:val="0"/>
                <w:sz w:val="20"/>
                <w:szCs w:val="16"/>
                <w14:ligatures w14:val="none"/>
              </w:rPr>
              <w:t>4.1.2.3. Modernizacja i remont nieruchomości "3 Maja 6"</w:t>
            </w:r>
          </w:p>
        </w:tc>
        <w:tc>
          <w:tcPr>
            <w:tcW w:w="587" w:type="dxa"/>
            <w:tcBorders>
              <w:top w:val="nil"/>
              <w:left w:val="nil"/>
              <w:bottom w:val="single" w:sz="8" w:space="0" w:color="auto"/>
              <w:right w:val="nil"/>
            </w:tcBorders>
            <w:shd w:val="clear" w:color="auto" w:fill="auto"/>
            <w:noWrap/>
            <w:vAlign w:val="center"/>
            <w:hideMark/>
          </w:tcPr>
          <w:p w14:paraId="03EC7CA5"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nil"/>
              <w:left w:val="single" w:sz="8" w:space="0" w:color="auto"/>
              <w:bottom w:val="single" w:sz="8" w:space="0" w:color="auto"/>
              <w:right w:val="single" w:sz="8" w:space="0" w:color="auto"/>
            </w:tcBorders>
            <w:shd w:val="clear" w:color="auto" w:fill="E2EFD9"/>
            <w:noWrap/>
            <w:vAlign w:val="center"/>
            <w:hideMark/>
          </w:tcPr>
          <w:p w14:paraId="2276837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79DFE3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32E4E3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27C2D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0F8377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D75F68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17F686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FD4ABE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CD2B1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39F52DA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DE43F8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69FACBE7" w14:textId="77777777" w:rsidTr="00260430">
        <w:trPr>
          <w:trHeight w:val="542"/>
        </w:trPr>
        <w:tc>
          <w:tcPr>
            <w:tcW w:w="1334" w:type="dxa"/>
            <w:vMerge/>
            <w:tcBorders>
              <w:top w:val="nil"/>
              <w:left w:val="single" w:sz="8" w:space="0" w:color="auto"/>
              <w:bottom w:val="single" w:sz="8" w:space="0" w:color="000000"/>
              <w:right w:val="single" w:sz="8" w:space="0" w:color="auto"/>
            </w:tcBorders>
            <w:vAlign w:val="center"/>
            <w:hideMark/>
          </w:tcPr>
          <w:p w14:paraId="66ADCAB1"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8" w:space="0" w:color="auto"/>
              <w:bottom w:val="single" w:sz="8" w:space="0" w:color="auto"/>
              <w:right w:val="single" w:sz="8" w:space="0" w:color="auto"/>
            </w:tcBorders>
            <w:shd w:val="clear" w:color="auto" w:fill="F6C5AC" w:themeFill="accent2" w:themeFillTint="66"/>
            <w:vAlign w:val="center"/>
            <w:hideMark/>
          </w:tcPr>
          <w:p w14:paraId="3445C6B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4.1.2.4. Modernizacja i remont nieruchomości "Brzeska 2"</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E508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91CA79"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142D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3D5B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E5E56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9EA79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9019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2B848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88B9B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7349669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61F08E4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shd w:val="clear" w:color="auto" w:fill="auto"/>
          </w:tcPr>
          <w:p w14:paraId="648F56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3F425614" w14:textId="77777777" w:rsidTr="00260430">
        <w:trPr>
          <w:trHeight w:val="550"/>
        </w:trPr>
        <w:tc>
          <w:tcPr>
            <w:tcW w:w="1334" w:type="dxa"/>
            <w:vMerge/>
            <w:tcBorders>
              <w:top w:val="nil"/>
              <w:left w:val="single" w:sz="8" w:space="0" w:color="auto"/>
              <w:bottom w:val="single" w:sz="8" w:space="0" w:color="000000"/>
              <w:right w:val="nil"/>
            </w:tcBorders>
            <w:vAlign w:val="center"/>
            <w:hideMark/>
          </w:tcPr>
          <w:p w14:paraId="556D5B5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55430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4.1.2.5. Modernizacja i remont nieruchomości "Cyganka 9"</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64F99FD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5775C0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nil"/>
            </w:tcBorders>
            <w:shd w:val="clear" w:color="auto" w:fill="auto"/>
            <w:noWrap/>
            <w:vAlign w:val="center"/>
            <w:hideMark/>
          </w:tcPr>
          <w:p w14:paraId="5B609D26" w14:textId="77777777" w:rsidR="00530A55" w:rsidRPr="00530A55" w:rsidRDefault="00530A55" w:rsidP="00530A55">
            <w:pPr>
              <w:spacing w:after="0" w:line="240" w:lineRule="auto"/>
              <w:ind w:left="0" w:right="0" w:firstLine="0"/>
              <w:jc w:val="left"/>
              <w:rPr>
                <w:rFonts w:eastAsia="Times New Roman"/>
                <w:kern w:val="0"/>
                <w:sz w:val="20"/>
                <w:szCs w:val="20"/>
                <w14:ligatures w14:val="none"/>
              </w:rPr>
            </w:pPr>
            <w:r w:rsidRPr="00530A55">
              <w:rPr>
                <w:rFonts w:eastAsia="Times New Roman"/>
                <w:kern w:val="0"/>
                <w:sz w:val="20"/>
                <w:szCs w:val="20"/>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79A8F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6A534C9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18AD2B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4675F1C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35C909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E2EFD9"/>
            <w:noWrap/>
            <w:vAlign w:val="center"/>
            <w:hideMark/>
          </w:tcPr>
          <w:p w14:paraId="7C7A91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052906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nil"/>
              <w:bottom w:val="single" w:sz="8" w:space="0" w:color="auto"/>
              <w:right w:val="single" w:sz="8" w:space="0" w:color="auto"/>
            </w:tcBorders>
            <w:shd w:val="clear" w:color="auto" w:fill="auto"/>
            <w:noWrap/>
            <w:vAlign w:val="center"/>
            <w:hideMark/>
          </w:tcPr>
          <w:p w14:paraId="11E0581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66A0BB67" w14:textId="5A5068F4" w:rsidR="00530A55" w:rsidRPr="00530A55" w:rsidRDefault="00ED6CF9"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7613F508" w14:textId="77777777" w:rsidTr="00530A55">
        <w:trPr>
          <w:trHeight w:val="544"/>
        </w:trPr>
        <w:tc>
          <w:tcPr>
            <w:tcW w:w="1334" w:type="dxa"/>
            <w:vMerge/>
            <w:tcBorders>
              <w:top w:val="nil"/>
              <w:left w:val="single" w:sz="8" w:space="0" w:color="auto"/>
              <w:bottom w:val="single" w:sz="8" w:space="0" w:color="000000"/>
              <w:right w:val="nil"/>
            </w:tcBorders>
            <w:vAlign w:val="center"/>
            <w:hideMark/>
          </w:tcPr>
          <w:p w14:paraId="6EED1A2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1912132E"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4.1.2.6. Modernizacja i remont nieruchomości "Królewiecka 9"</w:t>
            </w:r>
          </w:p>
        </w:tc>
        <w:tc>
          <w:tcPr>
            <w:tcW w:w="587" w:type="dxa"/>
            <w:tcBorders>
              <w:top w:val="nil"/>
              <w:left w:val="nil"/>
              <w:bottom w:val="single" w:sz="8" w:space="0" w:color="auto"/>
              <w:right w:val="single" w:sz="8" w:space="0" w:color="auto"/>
            </w:tcBorders>
            <w:shd w:val="clear" w:color="auto" w:fill="auto"/>
            <w:noWrap/>
            <w:vAlign w:val="center"/>
            <w:hideMark/>
          </w:tcPr>
          <w:p w14:paraId="657695A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1587F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B18F0C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6D934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5BAD79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BED5C6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BFDA24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C47114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D6E8C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5228D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39A733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E657A5C" w14:textId="7B3BD629"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xml:space="preserve">Zakończony w </w:t>
            </w:r>
            <w:r w:rsidR="00ED6CF9" w:rsidRPr="00530A55">
              <w:rPr>
                <w:rFonts w:eastAsia="Times New Roman"/>
                <w:kern w:val="0"/>
                <w:szCs w:val="22"/>
                <w14:ligatures w14:val="none"/>
              </w:rPr>
              <w:t>202</w:t>
            </w:r>
            <w:r w:rsidR="00ED6CF9">
              <w:rPr>
                <w:rFonts w:eastAsia="Times New Roman"/>
                <w:kern w:val="0"/>
                <w:szCs w:val="22"/>
                <w14:ligatures w14:val="none"/>
              </w:rPr>
              <w:t>2</w:t>
            </w:r>
            <w:r w:rsidR="00ED6CF9" w:rsidRPr="00530A55">
              <w:rPr>
                <w:rFonts w:eastAsia="Times New Roman"/>
                <w:kern w:val="0"/>
                <w:szCs w:val="22"/>
                <w14:ligatures w14:val="none"/>
              </w:rPr>
              <w:t>r</w:t>
            </w:r>
            <w:r w:rsidRPr="00530A55">
              <w:rPr>
                <w:rFonts w:eastAsia="Times New Roman"/>
                <w:kern w:val="0"/>
                <w:szCs w:val="22"/>
                <w14:ligatures w14:val="none"/>
              </w:rPr>
              <w:t>.</w:t>
            </w:r>
          </w:p>
        </w:tc>
      </w:tr>
      <w:tr w:rsidR="00530A55" w:rsidRPr="00530A55" w14:paraId="4A045C44" w14:textId="77777777" w:rsidTr="00530A55">
        <w:trPr>
          <w:trHeight w:val="551"/>
        </w:trPr>
        <w:tc>
          <w:tcPr>
            <w:tcW w:w="1334" w:type="dxa"/>
            <w:vMerge/>
            <w:tcBorders>
              <w:top w:val="single" w:sz="4" w:space="0" w:color="auto"/>
              <w:left w:val="single" w:sz="8" w:space="0" w:color="auto"/>
              <w:bottom w:val="single" w:sz="8" w:space="0" w:color="000000"/>
              <w:right w:val="nil"/>
            </w:tcBorders>
            <w:vAlign w:val="center"/>
            <w:hideMark/>
          </w:tcPr>
          <w:p w14:paraId="76AC3D6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4" w:space="0" w:color="auto"/>
              <w:left w:val="single" w:sz="8" w:space="0" w:color="auto"/>
              <w:bottom w:val="single" w:sz="8" w:space="0" w:color="auto"/>
              <w:right w:val="single" w:sz="8" w:space="0" w:color="auto"/>
            </w:tcBorders>
            <w:shd w:val="clear" w:color="auto" w:fill="F6C5AC" w:themeFill="accent2" w:themeFillTint="66"/>
            <w:vAlign w:val="center"/>
            <w:hideMark/>
          </w:tcPr>
          <w:p w14:paraId="48BC57E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4.1.2.7. Modernizacja i remont nieruchomości "Królewiecka 20"</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7C844D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7A94430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24DD29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539012B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92AC00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5816E78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01BCE4F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6A9613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6B02D0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660869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6BB9970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shd w:val="clear" w:color="auto" w:fill="auto"/>
          </w:tcPr>
          <w:p w14:paraId="49E3FA4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7B4A266C" w14:textId="77777777" w:rsidTr="00530A55">
        <w:trPr>
          <w:trHeight w:val="545"/>
        </w:trPr>
        <w:tc>
          <w:tcPr>
            <w:tcW w:w="1334" w:type="dxa"/>
            <w:vMerge/>
            <w:tcBorders>
              <w:top w:val="nil"/>
              <w:left w:val="single" w:sz="8" w:space="0" w:color="auto"/>
              <w:bottom w:val="single" w:sz="8" w:space="0" w:color="000000"/>
              <w:right w:val="nil"/>
            </w:tcBorders>
            <w:vAlign w:val="center"/>
            <w:hideMark/>
          </w:tcPr>
          <w:p w14:paraId="24546F9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56493032"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4.1.2.8. Modernizacja i remont nieruchomości "</w:t>
            </w:r>
            <w:proofErr w:type="spellStart"/>
            <w:r w:rsidRPr="00530A55">
              <w:rPr>
                <w:rFonts w:eastAsia="Times New Roman"/>
                <w:kern w:val="0"/>
                <w:sz w:val="20"/>
                <w:szCs w:val="16"/>
                <w14:ligatures w14:val="none"/>
              </w:rPr>
              <w:t>Łęgska</w:t>
            </w:r>
            <w:proofErr w:type="spellEnd"/>
            <w:r w:rsidRPr="00530A55">
              <w:rPr>
                <w:rFonts w:eastAsia="Times New Roman"/>
                <w:kern w:val="0"/>
                <w:sz w:val="20"/>
                <w:szCs w:val="16"/>
                <w14:ligatures w14:val="none"/>
              </w:rPr>
              <w:t xml:space="preserve"> 56"</w:t>
            </w:r>
          </w:p>
        </w:tc>
        <w:tc>
          <w:tcPr>
            <w:tcW w:w="587" w:type="dxa"/>
            <w:tcBorders>
              <w:top w:val="nil"/>
              <w:left w:val="nil"/>
              <w:bottom w:val="single" w:sz="8" w:space="0" w:color="auto"/>
              <w:right w:val="single" w:sz="8" w:space="0" w:color="auto"/>
            </w:tcBorders>
            <w:shd w:val="clear" w:color="auto" w:fill="auto"/>
            <w:noWrap/>
            <w:vAlign w:val="center"/>
            <w:hideMark/>
          </w:tcPr>
          <w:p w14:paraId="50CAC7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E48017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B6CC5D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6EF79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C10BD8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943D9D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B08888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16AC6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84F5CA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A20E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3F203ED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318D90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2023r.</w:t>
            </w:r>
          </w:p>
        </w:tc>
      </w:tr>
      <w:tr w:rsidR="00530A55" w:rsidRPr="00530A55" w14:paraId="262AE04E" w14:textId="77777777" w:rsidTr="00530A55">
        <w:trPr>
          <w:trHeight w:val="554"/>
        </w:trPr>
        <w:tc>
          <w:tcPr>
            <w:tcW w:w="1334" w:type="dxa"/>
            <w:vMerge/>
            <w:tcBorders>
              <w:top w:val="nil"/>
              <w:left w:val="single" w:sz="8" w:space="0" w:color="auto"/>
              <w:bottom w:val="single" w:sz="8" w:space="0" w:color="000000"/>
              <w:right w:val="nil"/>
            </w:tcBorders>
            <w:vAlign w:val="center"/>
            <w:hideMark/>
          </w:tcPr>
          <w:p w14:paraId="66B0F15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F6C5AC" w:themeFill="accent2" w:themeFillTint="66"/>
            <w:vAlign w:val="center"/>
            <w:hideMark/>
          </w:tcPr>
          <w:p w14:paraId="2D28B855"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4.1.2.9. Modernizacja i remont nieruchomości "Maślana 4/6"</w:t>
            </w:r>
          </w:p>
        </w:tc>
        <w:tc>
          <w:tcPr>
            <w:tcW w:w="587" w:type="dxa"/>
            <w:tcBorders>
              <w:top w:val="nil"/>
              <w:left w:val="nil"/>
              <w:bottom w:val="single" w:sz="8" w:space="0" w:color="auto"/>
              <w:right w:val="single" w:sz="8" w:space="0" w:color="auto"/>
            </w:tcBorders>
            <w:shd w:val="clear" w:color="auto" w:fill="auto"/>
            <w:noWrap/>
            <w:vAlign w:val="center"/>
            <w:hideMark/>
          </w:tcPr>
          <w:p w14:paraId="0E34612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A8011E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E3C75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066707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4F6753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DFB272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719E6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79F17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D5A041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5C557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E470E3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6F9547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22698845" w14:textId="77777777" w:rsidTr="00530A55">
        <w:trPr>
          <w:trHeight w:val="447"/>
        </w:trPr>
        <w:tc>
          <w:tcPr>
            <w:tcW w:w="1334" w:type="dxa"/>
            <w:vMerge/>
            <w:tcBorders>
              <w:top w:val="nil"/>
              <w:left w:val="single" w:sz="8" w:space="0" w:color="auto"/>
              <w:bottom w:val="single" w:sz="8" w:space="0" w:color="000000"/>
              <w:right w:val="nil"/>
            </w:tcBorders>
            <w:vAlign w:val="center"/>
            <w:hideMark/>
          </w:tcPr>
          <w:p w14:paraId="55EBE035"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505433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4.1.2.10. Modernizacja i remont nieruchomości "</w:t>
            </w:r>
            <w:proofErr w:type="spellStart"/>
            <w:r w:rsidRPr="00530A55">
              <w:rPr>
                <w:rFonts w:eastAsia="Times New Roman"/>
                <w:kern w:val="0"/>
                <w:sz w:val="20"/>
                <w:szCs w:val="16"/>
                <w14:ligatures w14:val="none"/>
              </w:rPr>
              <w:t>Matebudy</w:t>
            </w:r>
            <w:proofErr w:type="spellEnd"/>
            <w:r w:rsidRPr="00530A55">
              <w:rPr>
                <w:rFonts w:eastAsia="Times New Roman"/>
                <w:kern w:val="0"/>
                <w:sz w:val="20"/>
                <w:szCs w:val="16"/>
                <w14:ligatures w14:val="none"/>
              </w:rPr>
              <w:t xml:space="preserve"> 8"</w:t>
            </w:r>
          </w:p>
        </w:tc>
        <w:tc>
          <w:tcPr>
            <w:tcW w:w="587" w:type="dxa"/>
            <w:tcBorders>
              <w:top w:val="nil"/>
              <w:left w:val="nil"/>
              <w:bottom w:val="single" w:sz="8" w:space="0" w:color="auto"/>
              <w:right w:val="single" w:sz="8" w:space="0" w:color="auto"/>
            </w:tcBorders>
            <w:shd w:val="clear" w:color="auto" w:fill="auto"/>
            <w:noWrap/>
            <w:vAlign w:val="center"/>
            <w:hideMark/>
          </w:tcPr>
          <w:p w14:paraId="45F09F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B2D4B8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3B6B4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3320A1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bottom"/>
            <w:hideMark/>
          </w:tcPr>
          <w:p w14:paraId="51BAA219" w14:textId="77777777" w:rsidR="00530A55" w:rsidRPr="00530A55" w:rsidRDefault="00530A55" w:rsidP="00530A55">
            <w:pPr>
              <w:spacing w:after="0" w:line="240" w:lineRule="auto"/>
              <w:ind w:left="0" w:right="0" w:firstLine="0"/>
              <w:jc w:val="left"/>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FE96F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9609F9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AD829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1BF903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D0C877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34B4BE6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14F8A89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32D1F8EF" w14:textId="77777777" w:rsidTr="00530A55">
        <w:trPr>
          <w:trHeight w:val="471"/>
        </w:trPr>
        <w:tc>
          <w:tcPr>
            <w:tcW w:w="1334" w:type="dxa"/>
            <w:vMerge/>
            <w:tcBorders>
              <w:top w:val="nil"/>
              <w:left w:val="single" w:sz="8" w:space="0" w:color="auto"/>
              <w:bottom w:val="single" w:sz="8" w:space="0" w:color="000000"/>
              <w:right w:val="nil"/>
            </w:tcBorders>
            <w:vAlign w:val="center"/>
            <w:hideMark/>
          </w:tcPr>
          <w:p w14:paraId="459D94D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496494F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4.1.2.11. Modernizacja i remont nieruchomości "Piekarska 6"</w:t>
            </w:r>
          </w:p>
        </w:tc>
        <w:tc>
          <w:tcPr>
            <w:tcW w:w="587" w:type="dxa"/>
            <w:tcBorders>
              <w:top w:val="nil"/>
              <w:left w:val="nil"/>
              <w:bottom w:val="single" w:sz="8" w:space="0" w:color="auto"/>
              <w:right w:val="single" w:sz="8" w:space="0" w:color="auto"/>
            </w:tcBorders>
            <w:shd w:val="clear" w:color="auto" w:fill="auto"/>
            <w:noWrap/>
            <w:vAlign w:val="center"/>
            <w:hideMark/>
          </w:tcPr>
          <w:p w14:paraId="32B28CE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6D58D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9960E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CAAC6D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E9AEE8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bottom"/>
            <w:hideMark/>
          </w:tcPr>
          <w:p w14:paraId="78BED696" w14:textId="77777777" w:rsidR="00530A55" w:rsidRPr="00530A55" w:rsidRDefault="00530A55" w:rsidP="00530A55">
            <w:pPr>
              <w:spacing w:after="0" w:line="240" w:lineRule="auto"/>
              <w:ind w:left="0" w:right="0" w:firstLine="0"/>
              <w:jc w:val="left"/>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C3B353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6769C5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F59538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0E667A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2222D34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2D0EFB7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2020r.</w:t>
            </w:r>
          </w:p>
        </w:tc>
      </w:tr>
      <w:tr w:rsidR="00530A55" w:rsidRPr="00530A55" w14:paraId="52DC71EF" w14:textId="77777777" w:rsidTr="00530A55">
        <w:trPr>
          <w:trHeight w:val="479"/>
        </w:trPr>
        <w:tc>
          <w:tcPr>
            <w:tcW w:w="1334" w:type="dxa"/>
            <w:vMerge/>
            <w:tcBorders>
              <w:top w:val="nil"/>
              <w:left w:val="single" w:sz="8" w:space="0" w:color="auto"/>
              <w:bottom w:val="single" w:sz="8" w:space="0" w:color="000000"/>
              <w:right w:val="nil"/>
            </w:tcBorders>
            <w:vAlign w:val="center"/>
            <w:hideMark/>
          </w:tcPr>
          <w:p w14:paraId="3C47ABD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24987CD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4.1.2.12. Modernizacja i remont nieruchomości "Stary Rynek 5"</w:t>
            </w:r>
          </w:p>
        </w:tc>
        <w:tc>
          <w:tcPr>
            <w:tcW w:w="587" w:type="dxa"/>
            <w:tcBorders>
              <w:top w:val="nil"/>
              <w:left w:val="nil"/>
              <w:bottom w:val="single" w:sz="8" w:space="0" w:color="auto"/>
              <w:right w:val="single" w:sz="8" w:space="0" w:color="auto"/>
            </w:tcBorders>
            <w:shd w:val="clear" w:color="auto" w:fill="auto"/>
            <w:noWrap/>
            <w:vAlign w:val="center"/>
            <w:hideMark/>
          </w:tcPr>
          <w:p w14:paraId="08F8F29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180033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70940A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903474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DD2302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38D4AD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E7BEBD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312C47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207AF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BDF947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6B4EB77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5E08F0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2021r.</w:t>
            </w:r>
          </w:p>
        </w:tc>
      </w:tr>
      <w:tr w:rsidR="00530A55" w:rsidRPr="00530A55" w14:paraId="5336B6EE" w14:textId="77777777" w:rsidTr="00530A55">
        <w:trPr>
          <w:trHeight w:val="473"/>
        </w:trPr>
        <w:tc>
          <w:tcPr>
            <w:tcW w:w="1334" w:type="dxa"/>
            <w:vMerge/>
            <w:tcBorders>
              <w:top w:val="nil"/>
              <w:left w:val="single" w:sz="8" w:space="0" w:color="auto"/>
              <w:bottom w:val="single" w:sz="8" w:space="0" w:color="000000"/>
              <w:right w:val="nil"/>
            </w:tcBorders>
            <w:vAlign w:val="center"/>
            <w:hideMark/>
          </w:tcPr>
          <w:p w14:paraId="6E0BCEF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60FBE35"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4.1.2.13. Modernizacja i remont nieruchomości "</w:t>
            </w:r>
            <w:proofErr w:type="spellStart"/>
            <w:r w:rsidRPr="00530A55">
              <w:rPr>
                <w:rFonts w:eastAsia="Times New Roman"/>
                <w:kern w:val="0"/>
                <w:sz w:val="20"/>
                <w:szCs w:val="16"/>
                <w14:ligatures w14:val="none"/>
              </w:rPr>
              <w:t>Szpichlerna</w:t>
            </w:r>
            <w:proofErr w:type="spellEnd"/>
            <w:r w:rsidRPr="00530A55">
              <w:rPr>
                <w:rFonts w:eastAsia="Times New Roman"/>
                <w:kern w:val="0"/>
                <w:sz w:val="20"/>
                <w:szCs w:val="16"/>
                <w14:ligatures w14:val="none"/>
              </w:rPr>
              <w:t xml:space="preserve"> 20"</w:t>
            </w:r>
          </w:p>
        </w:tc>
        <w:tc>
          <w:tcPr>
            <w:tcW w:w="587" w:type="dxa"/>
            <w:tcBorders>
              <w:top w:val="nil"/>
              <w:left w:val="nil"/>
              <w:bottom w:val="single" w:sz="8" w:space="0" w:color="auto"/>
              <w:right w:val="single" w:sz="8" w:space="0" w:color="auto"/>
            </w:tcBorders>
            <w:shd w:val="clear" w:color="auto" w:fill="auto"/>
            <w:noWrap/>
            <w:vAlign w:val="center"/>
            <w:hideMark/>
          </w:tcPr>
          <w:p w14:paraId="3500E7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EBAF0D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4B6B42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0296D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05D3F1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44B743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B6F1D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E67DED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1DC47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AA3733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B881E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004622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1306E1C6" w14:textId="77777777" w:rsidTr="00530A55">
        <w:trPr>
          <w:trHeight w:val="481"/>
        </w:trPr>
        <w:tc>
          <w:tcPr>
            <w:tcW w:w="1334" w:type="dxa"/>
            <w:vMerge/>
            <w:tcBorders>
              <w:top w:val="nil"/>
              <w:left w:val="single" w:sz="8" w:space="0" w:color="auto"/>
              <w:bottom w:val="single" w:sz="8" w:space="0" w:color="000000"/>
              <w:right w:val="nil"/>
            </w:tcBorders>
            <w:vAlign w:val="center"/>
            <w:hideMark/>
          </w:tcPr>
          <w:p w14:paraId="7514A1D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3391F66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4.1.2.14. Modernizacja i remont </w:t>
            </w:r>
            <w:r w:rsidRPr="00530A55">
              <w:rPr>
                <w:rFonts w:eastAsia="Times New Roman"/>
                <w:kern w:val="0"/>
                <w:sz w:val="18"/>
                <w:szCs w:val="16"/>
                <w14:ligatures w14:val="none"/>
              </w:rPr>
              <w:t>nieruchomości "Wojska Polskiego 3"</w:t>
            </w:r>
          </w:p>
        </w:tc>
        <w:tc>
          <w:tcPr>
            <w:tcW w:w="587" w:type="dxa"/>
            <w:tcBorders>
              <w:top w:val="nil"/>
              <w:left w:val="nil"/>
              <w:bottom w:val="single" w:sz="8" w:space="0" w:color="auto"/>
              <w:right w:val="single" w:sz="8" w:space="0" w:color="auto"/>
            </w:tcBorders>
            <w:shd w:val="clear" w:color="auto" w:fill="auto"/>
            <w:noWrap/>
            <w:vAlign w:val="center"/>
            <w:hideMark/>
          </w:tcPr>
          <w:p w14:paraId="01A758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C0DADE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3D4BE5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3973C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BF32CF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B11B16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0CF833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3E8A4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EFDFB7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0A58F5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A7938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176EDC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2020r.</w:t>
            </w:r>
          </w:p>
        </w:tc>
      </w:tr>
      <w:tr w:rsidR="00530A55" w:rsidRPr="00530A55" w14:paraId="282812C2" w14:textId="77777777" w:rsidTr="00530A55">
        <w:trPr>
          <w:trHeight w:val="624"/>
        </w:trPr>
        <w:tc>
          <w:tcPr>
            <w:tcW w:w="1334" w:type="dxa"/>
            <w:vMerge/>
            <w:tcBorders>
              <w:top w:val="nil"/>
              <w:left w:val="single" w:sz="8" w:space="0" w:color="auto"/>
              <w:bottom w:val="single" w:sz="8" w:space="0" w:color="000000"/>
              <w:right w:val="nil"/>
            </w:tcBorders>
            <w:vAlign w:val="center"/>
            <w:hideMark/>
          </w:tcPr>
          <w:p w14:paraId="0A103450"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E59EDC" w:themeFill="accent5" w:themeFillTint="66"/>
            <w:vAlign w:val="center"/>
            <w:hideMark/>
          </w:tcPr>
          <w:p w14:paraId="2AB38A33"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4.1.2.15. Modernizacja i remont nieruchomości "Prymasa Stefana Wyszyńskiego 4"</w:t>
            </w:r>
          </w:p>
        </w:tc>
        <w:tc>
          <w:tcPr>
            <w:tcW w:w="587" w:type="dxa"/>
            <w:tcBorders>
              <w:top w:val="nil"/>
              <w:left w:val="nil"/>
              <w:bottom w:val="single" w:sz="8" w:space="0" w:color="auto"/>
              <w:right w:val="single" w:sz="8" w:space="0" w:color="auto"/>
            </w:tcBorders>
            <w:shd w:val="clear" w:color="auto" w:fill="auto"/>
            <w:noWrap/>
            <w:vAlign w:val="center"/>
            <w:hideMark/>
          </w:tcPr>
          <w:p w14:paraId="44C995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47EFA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655B65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4000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F5DBFA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A8F146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E0EBB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635BF1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6F1927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C8C3A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AB093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317EE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2022r.</w:t>
            </w:r>
          </w:p>
        </w:tc>
      </w:tr>
      <w:tr w:rsidR="00530A55" w:rsidRPr="00530A55" w14:paraId="770D0FA5" w14:textId="77777777" w:rsidTr="00530A55">
        <w:trPr>
          <w:trHeight w:val="547"/>
        </w:trPr>
        <w:tc>
          <w:tcPr>
            <w:tcW w:w="1334" w:type="dxa"/>
            <w:vMerge/>
            <w:tcBorders>
              <w:top w:val="single" w:sz="4" w:space="0" w:color="auto"/>
              <w:left w:val="single" w:sz="8" w:space="0" w:color="auto"/>
              <w:bottom w:val="single" w:sz="8" w:space="0" w:color="000000"/>
              <w:right w:val="nil"/>
            </w:tcBorders>
            <w:vAlign w:val="center"/>
            <w:hideMark/>
          </w:tcPr>
          <w:p w14:paraId="24646D6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C5C27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4.1.2.16. Modernizacja i remont nieruchomości "</w:t>
            </w:r>
            <w:proofErr w:type="spellStart"/>
            <w:r w:rsidRPr="00530A55">
              <w:rPr>
                <w:rFonts w:eastAsia="Times New Roman"/>
                <w:kern w:val="0"/>
                <w:sz w:val="20"/>
                <w:szCs w:val="16"/>
                <w14:ligatures w14:val="none"/>
              </w:rPr>
              <w:t>Zamcza</w:t>
            </w:r>
            <w:proofErr w:type="spellEnd"/>
            <w:r w:rsidRPr="00530A55">
              <w:rPr>
                <w:rFonts w:eastAsia="Times New Roman"/>
                <w:kern w:val="0"/>
                <w:sz w:val="20"/>
                <w:szCs w:val="16"/>
                <w14:ligatures w14:val="none"/>
              </w:rPr>
              <w:t xml:space="preserve"> 4"</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CC3067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4" w:space="0" w:color="auto"/>
            </w:tcBorders>
            <w:shd w:val="clear" w:color="auto" w:fill="auto"/>
            <w:noWrap/>
            <w:vAlign w:val="center"/>
            <w:hideMark/>
          </w:tcPr>
          <w:p w14:paraId="50DC8B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7CF60E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9C5E02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273413C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13E77F3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3307B36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auto"/>
            <w:noWrap/>
            <w:vAlign w:val="center"/>
            <w:hideMark/>
          </w:tcPr>
          <w:p w14:paraId="497B25A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1460555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4" w:space="0" w:color="auto"/>
              <w:left w:val="nil"/>
              <w:bottom w:val="single" w:sz="8" w:space="0" w:color="auto"/>
              <w:right w:val="single" w:sz="8" w:space="0" w:color="auto"/>
            </w:tcBorders>
            <w:shd w:val="clear" w:color="auto" w:fill="E2EFD9"/>
            <w:noWrap/>
            <w:vAlign w:val="center"/>
            <w:hideMark/>
          </w:tcPr>
          <w:p w14:paraId="4EB6534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3A69E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4" w:space="0" w:color="auto"/>
              <w:left w:val="nil"/>
              <w:bottom w:val="single" w:sz="8" w:space="0" w:color="auto"/>
              <w:right w:val="single" w:sz="8" w:space="0" w:color="auto"/>
            </w:tcBorders>
            <w:shd w:val="clear" w:color="auto" w:fill="auto"/>
          </w:tcPr>
          <w:p w14:paraId="6A165D7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3BC67198" w14:textId="77777777" w:rsidTr="00530A55">
        <w:trPr>
          <w:trHeight w:val="426"/>
        </w:trPr>
        <w:tc>
          <w:tcPr>
            <w:tcW w:w="1334" w:type="dxa"/>
            <w:vMerge/>
            <w:tcBorders>
              <w:top w:val="single" w:sz="4" w:space="0" w:color="auto"/>
              <w:left w:val="single" w:sz="8" w:space="0" w:color="auto"/>
              <w:bottom w:val="single" w:sz="8" w:space="0" w:color="000000"/>
              <w:right w:val="nil"/>
            </w:tcBorders>
            <w:vAlign w:val="center"/>
            <w:hideMark/>
          </w:tcPr>
          <w:p w14:paraId="4B1E369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120E5E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4.1.2.17. Modernizacja i remont nieruchomości "</w:t>
            </w:r>
            <w:proofErr w:type="spellStart"/>
            <w:r w:rsidRPr="00530A55">
              <w:rPr>
                <w:rFonts w:eastAsia="Times New Roman"/>
                <w:kern w:val="0"/>
                <w:sz w:val="20"/>
                <w:szCs w:val="16"/>
                <w14:ligatures w14:val="none"/>
              </w:rPr>
              <w:t>Zamcza</w:t>
            </w:r>
            <w:proofErr w:type="spellEnd"/>
            <w:r w:rsidRPr="00530A55">
              <w:rPr>
                <w:rFonts w:eastAsia="Times New Roman"/>
                <w:kern w:val="0"/>
                <w:sz w:val="20"/>
                <w:szCs w:val="16"/>
                <w14:ligatures w14:val="none"/>
              </w:rPr>
              <w:t xml:space="preserve"> 14"</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04E0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DE8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B75D9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EB1D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9573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A428E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C2282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E8AE17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E2EFD9"/>
            <w:noWrap/>
            <w:vAlign w:val="center"/>
            <w:hideMark/>
          </w:tcPr>
          <w:p w14:paraId="00F789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59A7A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29D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single" w:sz="8" w:space="0" w:color="auto"/>
              <w:bottom w:val="single" w:sz="8" w:space="0" w:color="auto"/>
              <w:right w:val="single" w:sz="8" w:space="0" w:color="auto"/>
            </w:tcBorders>
            <w:shd w:val="clear" w:color="auto" w:fill="auto"/>
          </w:tcPr>
          <w:p w14:paraId="5AF31DA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49F17DD7" w14:textId="77777777" w:rsidTr="00530A55">
        <w:trPr>
          <w:trHeight w:val="484"/>
        </w:trPr>
        <w:tc>
          <w:tcPr>
            <w:tcW w:w="1334" w:type="dxa"/>
            <w:vMerge/>
            <w:tcBorders>
              <w:top w:val="single" w:sz="4" w:space="0" w:color="auto"/>
              <w:left w:val="single" w:sz="8" w:space="0" w:color="auto"/>
              <w:bottom w:val="single" w:sz="8" w:space="0" w:color="000000"/>
              <w:right w:val="nil"/>
            </w:tcBorders>
            <w:vAlign w:val="center"/>
            <w:hideMark/>
          </w:tcPr>
          <w:p w14:paraId="47009A0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22C9A6"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4.1.2.18. Modernizacja i remont nieruchomości "Zapiecek 8"</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3A9ED8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7AF1B3E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258F922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0FE728C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32152E9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71AA3DA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2B0D5E0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3ADE26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7768F70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single" w:sz="8" w:space="0" w:color="auto"/>
              <w:left w:val="nil"/>
              <w:bottom w:val="single" w:sz="8" w:space="0" w:color="auto"/>
              <w:right w:val="single" w:sz="8" w:space="0" w:color="auto"/>
            </w:tcBorders>
            <w:shd w:val="clear" w:color="auto" w:fill="auto"/>
            <w:noWrap/>
            <w:vAlign w:val="center"/>
            <w:hideMark/>
          </w:tcPr>
          <w:p w14:paraId="10D8E4B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single" w:sz="8" w:space="0" w:color="auto"/>
              <w:left w:val="nil"/>
              <w:bottom w:val="single" w:sz="8" w:space="0" w:color="auto"/>
              <w:right w:val="single" w:sz="8" w:space="0" w:color="auto"/>
            </w:tcBorders>
            <w:shd w:val="clear" w:color="auto" w:fill="E2EFD9"/>
            <w:noWrap/>
            <w:vAlign w:val="center"/>
            <w:hideMark/>
          </w:tcPr>
          <w:p w14:paraId="6BCB03F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single" w:sz="8" w:space="0" w:color="auto"/>
              <w:left w:val="nil"/>
              <w:bottom w:val="single" w:sz="8" w:space="0" w:color="auto"/>
              <w:right w:val="single" w:sz="8" w:space="0" w:color="auto"/>
            </w:tcBorders>
            <w:shd w:val="clear" w:color="auto" w:fill="auto"/>
          </w:tcPr>
          <w:p w14:paraId="6664F3F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5911F237" w14:textId="77777777" w:rsidTr="00530A55">
        <w:trPr>
          <w:trHeight w:val="491"/>
        </w:trPr>
        <w:tc>
          <w:tcPr>
            <w:tcW w:w="1334" w:type="dxa"/>
            <w:vMerge/>
            <w:tcBorders>
              <w:top w:val="nil"/>
              <w:left w:val="single" w:sz="8" w:space="0" w:color="auto"/>
              <w:bottom w:val="single" w:sz="8" w:space="0" w:color="000000"/>
              <w:right w:val="nil"/>
            </w:tcBorders>
            <w:vAlign w:val="center"/>
            <w:hideMark/>
          </w:tcPr>
          <w:p w14:paraId="507572C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p>
        </w:tc>
        <w:tc>
          <w:tcPr>
            <w:tcW w:w="2859" w:type="dxa"/>
            <w:tcBorders>
              <w:top w:val="nil"/>
              <w:left w:val="single" w:sz="8" w:space="0" w:color="auto"/>
              <w:bottom w:val="single" w:sz="8" w:space="0" w:color="auto"/>
              <w:right w:val="single" w:sz="8" w:space="0" w:color="auto"/>
            </w:tcBorders>
            <w:shd w:val="clear" w:color="auto" w:fill="F6C5AC" w:themeFill="accent2" w:themeFillTint="66"/>
            <w:vAlign w:val="center"/>
            <w:hideMark/>
          </w:tcPr>
          <w:p w14:paraId="44C115A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4.1.2.19. Modernizacja i remont nieruchomości "3 Maja 9"</w:t>
            </w:r>
          </w:p>
        </w:tc>
        <w:tc>
          <w:tcPr>
            <w:tcW w:w="587" w:type="dxa"/>
            <w:tcBorders>
              <w:top w:val="nil"/>
              <w:left w:val="nil"/>
              <w:bottom w:val="single" w:sz="8" w:space="0" w:color="auto"/>
              <w:right w:val="single" w:sz="8" w:space="0" w:color="auto"/>
            </w:tcBorders>
            <w:shd w:val="clear" w:color="auto" w:fill="auto"/>
            <w:noWrap/>
            <w:vAlign w:val="center"/>
            <w:hideMark/>
          </w:tcPr>
          <w:p w14:paraId="3E69A8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67D8C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979590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F5A02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B1A98C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664246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AD60F0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10CABC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E260E3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4FD0F0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B375E3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625F4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0AD0D363" w14:textId="77777777" w:rsidTr="00530A55">
        <w:trPr>
          <w:trHeight w:val="461"/>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20861C5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4.1.3. Wsparcie merytoryczne dla właścicieli i wspólnot mieszkaniowych</w:t>
            </w:r>
          </w:p>
        </w:tc>
        <w:tc>
          <w:tcPr>
            <w:tcW w:w="587" w:type="dxa"/>
            <w:tcBorders>
              <w:top w:val="nil"/>
              <w:left w:val="nil"/>
              <w:bottom w:val="single" w:sz="8" w:space="0" w:color="auto"/>
              <w:right w:val="single" w:sz="8" w:space="0" w:color="auto"/>
            </w:tcBorders>
            <w:shd w:val="clear" w:color="auto" w:fill="E2EFD9"/>
            <w:noWrap/>
            <w:vAlign w:val="center"/>
            <w:hideMark/>
          </w:tcPr>
          <w:p w14:paraId="53FA39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7072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1D43C7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62119C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EE6614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72F8C6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62B406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452DDE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A18A88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F05742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F457F0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826928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2019r.</w:t>
            </w:r>
          </w:p>
        </w:tc>
      </w:tr>
      <w:tr w:rsidR="00530A55" w:rsidRPr="00530A55" w14:paraId="5D798535" w14:textId="77777777" w:rsidTr="00530A55">
        <w:trPr>
          <w:trHeight w:val="340"/>
        </w:trPr>
        <w:tc>
          <w:tcPr>
            <w:tcW w:w="41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4A3E3B"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4.1.4. Dotacje do remontów</w:t>
            </w:r>
          </w:p>
        </w:tc>
        <w:tc>
          <w:tcPr>
            <w:tcW w:w="587" w:type="dxa"/>
            <w:tcBorders>
              <w:top w:val="nil"/>
              <w:left w:val="nil"/>
              <w:bottom w:val="single" w:sz="8" w:space="0" w:color="auto"/>
              <w:right w:val="single" w:sz="8" w:space="0" w:color="auto"/>
            </w:tcBorders>
            <w:shd w:val="clear" w:color="000000" w:fill="FFFFFF"/>
            <w:noWrap/>
            <w:vAlign w:val="center"/>
            <w:hideMark/>
          </w:tcPr>
          <w:p w14:paraId="234218E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9C31E7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751B1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09E1D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CEBE06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00CAFB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1BD4F8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6A0BE4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FB10B5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60C655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0497991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6D7BC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trakcie realizacji</w:t>
            </w:r>
          </w:p>
        </w:tc>
      </w:tr>
      <w:tr w:rsidR="00530A55" w:rsidRPr="00530A55" w14:paraId="09E2A096" w14:textId="77777777" w:rsidTr="00530A55">
        <w:trPr>
          <w:trHeight w:val="340"/>
        </w:trPr>
        <w:tc>
          <w:tcPr>
            <w:tcW w:w="4193" w:type="dxa"/>
            <w:gridSpan w:val="2"/>
            <w:tcBorders>
              <w:top w:val="single" w:sz="8" w:space="0" w:color="auto"/>
              <w:left w:val="single" w:sz="8" w:space="0" w:color="auto"/>
              <w:bottom w:val="single" w:sz="8" w:space="0" w:color="auto"/>
              <w:right w:val="single" w:sz="8" w:space="0" w:color="000000"/>
            </w:tcBorders>
            <w:shd w:val="clear" w:color="auto" w:fill="F6C5AC" w:themeFill="accent2" w:themeFillTint="66"/>
            <w:vAlign w:val="center"/>
            <w:hideMark/>
          </w:tcPr>
          <w:p w14:paraId="19F8198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4.1.5. Program "Moje Podwórko"</w:t>
            </w:r>
          </w:p>
        </w:tc>
        <w:tc>
          <w:tcPr>
            <w:tcW w:w="587" w:type="dxa"/>
            <w:tcBorders>
              <w:top w:val="nil"/>
              <w:left w:val="nil"/>
              <w:bottom w:val="single" w:sz="8" w:space="0" w:color="auto"/>
              <w:right w:val="single" w:sz="8" w:space="0" w:color="auto"/>
            </w:tcBorders>
            <w:shd w:val="clear" w:color="auto" w:fill="auto"/>
            <w:noWrap/>
            <w:vAlign w:val="center"/>
            <w:hideMark/>
          </w:tcPr>
          <w:p w14:paraId="5DF8DAC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EEE43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59DE12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4D44BC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F6AB46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B97C1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E0EBF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ACA2A6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8C9244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782A65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5A3447E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22B80D4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5408F920" w14:textId="77777777" w:rsidTr="00530A55">
        <w:trPr>
          <w:trHeight w:val="567"/>
        </w:trPr>
        <w:tc>
          <w:tcPr>
            <w:tcW w:w="4193" w:type="dxa"/>
            <w:gridSpan w:val="2"/>
            <w:tcBorders>
              <w:top w:val="single" w:sz="8" w:space="0" w:color="auto"/>
              <w:left w:val="single" w:sz="8" w:space="0" w:color="auto"/>
              <w:bottom w:val="single" w:sz="8" w:space="0" w:color="auto"/>
              <w:right w:val="single" w:sz="8" w:space="0" w:color="000000"/>
            </w:tcBorders>
            <w:shd w:val="clear" w:color="auto" w:fill="E59EDC" w:themeFill="accent5" w:themeFillTint="66"/>
            <w:vAlign w:val="center"/>
            <w:hideMark/>
          </w:tcPr>
          <w:p w14:paraId="56373FA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4.1.6. Centrum Wsparcia Społecznego (remont, adaptacja i wyposażenie)</w:t>
            </w:r>
          </w:p>
        </w:tc>
        <w:tc>
          <w:tcPr>
            <w:tcW w:w="587" w:type="dxa"/>
            <w:tcBorders>
              <w:top w:val="nil"/>
              <w:left w:val="nil"/>
              <w:bottom w:val="single" w:sz="8" w:space="0" w:color="auto"/>
              <w:right w:val="single" w:sz="8" w:space="0" w:color="auto"/>
            </w:tcBorders>
            <w:shd w:val="clear" w:color="auto" w:fill="auto"/>
            <w:noWrap/>
            <w:vAlign w:val="center"/>
            <w:hideMark/>
          </w:tcPr>
          <w:p w14:paraId="2091ED7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94FDB7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27A3AAB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CD90EB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E15587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3EFC7F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0D716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6849A0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81517F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C45456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588394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AE87CC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Zakończony w 2021r.</w:t>
            </w:r>
          </w:p>
        </w:tc>
      </w:tr>
      <w:tr w:rsidR="00530A55" w:rsidRPr="00530A55" w14:paraId="05D7EC59" w14:textId="77777777" w:rsidTr="00530A55">
        <w:trPr>
          <w:trHeight w:val="457"/>
        </w:trPr>
        <w:tc>
          <w:tcPr>
            <w:tcW w:w="4193" w:type="dxa"/>
            <w:gridSpan w:val="2"/>
            <w:tcBorders>
              <w:top w:val="single" w:sz="8" w:space="0" w:color="auto"/>
              <w:left w:val="single" w:sz="8" w:space="0" w:color="auto"/>
              <w:bottom w:val="single" w:sz="8" w:space="0" w:color="auto"/>
              <w:right w:val="single" w:sz="8" w:space="0" w:color="000000"/>
            </w:tcBorders>
            <w:shd w:val="clear" w:color="auto" w:fill="F6C5AC" w:themeFill="accent2" w:themeFillTint="66"/>
            <w:vAlign w:val="center"/>
            <w:hideMark/>
          </w:tcPr>
          <w:p w14:paraId="774A17F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color w:val="auto"/>
                <w:kern w:val="0"/>
                <w:sz w:val="20"/>
                <w:szCs w:val="16"/>
                <w14:ligatures w14:val="none"/>
              </w:rPr>
              <w:t>4.1.7. Zagospodarowanie przestrzeni miejskiej - kwartał ul. Tumskiej - 3 Maja - Cyganka - Brzeska</w:t>
            </w:r>
          </w:p>
        </w:tc>
        <w:tc>
          <w:tcPr>
            <w:tcW w:w="587" w:type="dxa"/>
            <w:tcBorders>
              <w:top w:val="nil"/>
              <w:left w:val="nil"/>
              <w:bottom w:val="single" w:sz="8" w:space="0" w:color="auto"/>
              <w:right w:val="single" w:sz="8" w:space="0" w:color="auto"/>
            </w:tcBorders>
            <w:shd w:val="clear" w:color="000000" w:fill="FFFFFF"/>
            <w:noWrap/>
            <w:vAlign w:val="center"/>
            <w:hideMark/>
          </w:tcPr>
          <w:p w14:paraId="70873D2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4288F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68E41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A67517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8ABF3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7A3B05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DB0E1F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5DA34F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F2FFA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E9D342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2FE7025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4C52216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color w:val="auto"/>
                <w:kern w:val="0"/>
                <w:szCs w:val="22"/>
                <w14:ligatures w14:val="none"/>
              </w:rPr>
              <w:t>W przygotowaniu</w:t>
            </w:r>
          </w:p>
        </w:tc>
      </w:tr>
      <w:tr w:rsidR="00530A55" w:rsidRPr="00530A55" w14:paraId="04AF28B1" w14:textId="77777777" w:rsidTr="00530A55">
        <w:trPr>
          <w:trHeight w:val="523"/>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4792BED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4.1.8. Renowacja i rozbudowa budynku przy </w:t>
            </w:r>
            <w:r w:rsidRPr="00530A55">
              <w:rPr>
                <w:rFonts w:eastAsia="Times New Roman"/>
                <w:kern w:val="0"/>
                <w:sz w:val="20"/>
                <w:szCs w:val="16"/>
                <w14:ligatures w14:val="none"/>
              </w:rPr>
              <w:br/>
              <w:t>ul. Stary Rynek 12</w:t>
            </w:r>
          </w:p>
        </w:tc>
        <w:tc>
          <w:tcPr>
            <w:tcW w:w="587" w:type="dxa"/>
            <w:tcBorders>
              <w:top w:val="nil"/>
              <w:left w:val="nil"/>
              <w:bottom w:val="single" w:sz="8" w:space="0" w:color="auto"/>
              <w:right w:val="single" w:sz="8" w:space="0" w:color="auto"/>
            </w:tcBorders>
            <w:shd w:val="clear" w:color="auto" w:fill="auto"/>
            <w:noWrap/>
            <w:vAlign w:val="center"/>
            <w:hideMark/>
          </w:tcPr>
          <w:p w14:paraId="63B013E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4F8379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78ADC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DAFD87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E0FAB4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A2B04D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F6630A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E647FF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08EA4D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B55973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D9779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572A168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393F903C" w14:textId="77777777" w:rsidTr="00530A55">
        <w:trPr>
          <w:trHeight w:val="542"/>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4EB8B424"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4.1.9. Renowacja i rozbudowa budynku </w:t>
            </w:r>
            <w:r w:rsidRPr="00530A55">
              <w:rPr>
                <w:rFonts w:eastAsia="Times New Roman"/>
                <w:kern w:val="0"/>
                <w:sz w:val="20"/>
                <w:szCs w:val="16"/>
                <w14:ligatures w14:val="none"/>
              </w:rPr>
              <w:br/>
              <w:t>przy ul. Cyganka 18</w:t>
            </w:r>
          </w:p>
        </w:tc>
        <w:tc>
          <w:tcPr>
            <w:tcW w:w="587" w:type="dxa"/>
            <w:tcBorders>
              <w:top w:val="nil"/>
              <w:left w:val="nil"/>
              <w:bottom w:val="single" w:sz="8" w:space="0" w:color="auto"/>
              <w:right w:val="single" w:sz="8" w:space="0" w:color="auto"/>
            </w:tcBorders>
            <w:shd w:val="clear" w:color="auto" w:fill="E2EFD9"/>
            <w:noWrap/>
            <w:vAlign w:val="center"/>
            <w:hideMark/>
          </w:tcPr>
          <w:p w14:paraId="1EE3988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C5E550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9F0779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928760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043ED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8F2089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83F8BB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8E02B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AECBC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701635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B4CDA60"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1E62395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31A76175" w14:textId="77777777" w:rsidTr="00530A55">
        <w:trPr>
          <w:trHeight w:val="536"/>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568D1367"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4.1.10. Renowacja i rozbudowa budynku </w:t>
            </w:r>
            <w:r w:rsidRPr="00530A55">
              <w:rPr>
                <w:rFonts w:eastAsia="Times New Roman"/>
                <w:kern w:val="0"/>
                <w:sz w:val="20"/>
                <w:szCs w:val="16"/>
                <w14:ligatures w14:val="none"/>
              </w:rPr>
              <w:br/>
              <w:t xml:space="preserve">przy ul. </w:t>
            </w:r>
            <w:proofErr w:type="spellStart"/>
            <w:r w:rsidRPr="00530A55">
              <w:rPr>
                <w:rFonts w:eastAsia="Times New Roman"/>
                <w:kern w:val="0"/>
                <w:sz w:val="20"/>
                <w:szCs w:val="16"/>
                <w14:ligatures w14:val="none"/>
              </w:rPr>
              <w:t>Łęgska</w:t>
            </w:r>
            <w:proofErr w:type="spellEnd"/>
            <w:r w:rsidRPr="00530A55">
              <w:rPr>
                <w:rFonts w:eastAsia="Times New Roman"/>
                <w:kern w:val="0"/>
                <w:sz w:val="20"/>
                <w:szCs w:val="16"/>
                <w14:ligatures w14:val="none"/>
              </w:rPr>
              <w:t xml:space="preserve"> 58</w:t>
            </w:r>
          </w:p>
        </w:tc>
        <w:tc>
          <w:tcPr>
            <w:tcW w:w="587" w:type="dxa"/>
            <w:tcBorders>
              <w:top w:val="nil"/>
              <w:left w:val="nil"/>
              <w:bottom w:val="single" w:sz="8" w:space="0" w:color="auto"/>
              <w:right w:val="single" w:sz="8" w:space="0" w:color="auto"/>
            </w:tcBorders>
            <w:shd w:val="clear" w:color="auto" w:fill="auto"/>
            <w:noWrap/>
            <w:vAlign w:val="center"/>
            <w:hideMark/>
          </w:tcPr>
          <w:p w14:paraId="7D2E4C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44554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2C2C31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4C3FA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D5E13E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6D2F678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EA4811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7F9F6C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B7DD1F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4ECD31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1C6BC60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6D996AE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0F783898" w14:textId="77777777" w:rsidTr="00530A55">
        <w:trPr>
          <w:trHeight w:val="544"/>
        </w:trPr>
        <w:tc>
          <w:tcPr>
            <w:tcW w:w="4193"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7D52A63C"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4.1.11. Modernizacja budynków oraz podwórza ul. </w:t>
            </w:r>
            <w:proofErr w:type="spellStart"/>
            <w:r w:rsidRPr="00530A55">
              <w:rPr>
                <w:rFonts w:eastAsia="Times New Roman"/>
                <w:kern w:val="0"/>
                <w:sz w:val="20"/>
                <w:szCs w:val="16"/>
                <w14:ligatures w14:val="none"/>
              </w:rPr>
              <w:t>Szpichlerna</w:t>
            </w:r>
            <w:proofErr w:type="spellEnd"/>
            <w:r w:rsidRPr="00530A55">
              <w:rPr>
                <w:rFonts w:eastAsia="Times New Roman"/>
                <w:kern w:val="0"/>
                <w:sz w:val="20"/>
                <w:szCs w:val="16"/>
                <w14:ligatures w14:val="none"/>
              </w:rPr>
              <w:t xml:space="preserve"> 7/9</w:t>
            </w:r>
          </w:p>
        </w:tc>
        <w:tc>
          <w:tcPr>
            <w:tcW w:w="587" w:type="dxa"/>
            <w:tcBorders>
              <w:top w:val="nil"/>
              <w:left w:val="nil"/>
              <w:bottom w:val="single" w:sz="8" w:space="0" w:color="auto"/>
              <w:right w:val="single" w:sz="8" w:space="0" w:color="auto"/>
            </w:tcBorders>
            <w:shd w:val="clear" w:color="auto" w:fill="E2EFD9"/>
            <w:noWrap/>
            <w:vAlign w:val="center"/>
            <w:hideMark/>
          </w:tcPr>
          <w:p w14:paraId="66C038B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74DAF0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A41AAB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43F076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10C85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185A887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64311CA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4B254F6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7164956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3AC4B94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2805CF5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01F0D7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Nie jest realizowany</w:t>
            </w:r>
          </w:p>
        </w:tc>
      </w:tr>
      <w:tr w:rsidR="00530A55" w:rsidRPr="00530A55" w14:paraId="41D06F47" w14:textId="77777777" w:rsidTr="00530A55">
        <w:trPr>
          <w:trHeight w:val="340"/>
        </w:trPr>
        <w:tc>
          <w:tcPr>
            <w:tcW w:w="4193" w:type="dxa"/>
            <w:gridSpan w:val="2"/>
            <w:tcBorders>
              <w:top w:val="single" w:sz="8" w:space="0" w:color="auto"/>
              <w:left w:val="single" w:sz="8" w:space="0" w:color="auto"/>
              <w:bottom w:val="single" w:sz="8" w:space="0" w:color="auto"/>
              <w:right w:val="single" w:sz="8" w:space="0" w:color="000000"/>
            </w:tcBorders>
            <w:shd w:val="clear" w:color="auto" w:fill="F6C5AC" w:themeFill="accent2" w:themeFillTint="66"/>
            <w:vAlign w:val="center"/>
            <w:hideMark/>
          </w:tcPr>
          <w:p w14:paraId="121FCB48"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4.1.12. Społeczne budownictwo czynszowe</w:t>
            </w:r>
          </w:p>
        </w:tc>
        <w:tc>
          <w:tcPr>
            <w:tcW w:w="587" w:type="dxa"/>
            <w:tcBorders>
              <w:top w:val="nil"/>
              <w:left w:val="nil"/>
              <w:bottom w:val="single" w:sz="8" w:space="0" w:color="auto"/>
              <w:right w:val="single" w:sz="8" w:space="0" w:color="auto"/>
            </w:tcBorders>
            <w:shd w:val="clear" w:color="000000" w:fill="FFFFFF"/>
            <w:vAlign w:val="center"/>
            <w:hideMark/>
          </w:tcPr>
          <w:p w14:paraId="68C64C24" w14:textId="77777777" w:rsidR="00530A55" w:rsidRPr="00530A55" w:rsidRDefault="00530A55" w:rsidP="00530A55">
            <w:pPr>
              <w:spacing w:after="0" w:line="240" w:lineRule="auto"/>
              <w:ind w:left="0" w:right="0" w:firstLine="0"/>
              <w:jc w:val="left"/>
              <w:rPr>
                <w:rFonts w:eastAsia="Times New Roman"/>
                <w:kern w:val="0"/>
                <w:sz w:val="16"/>
                <w:szCs w:val="16"/>
                <w14:ligatures w14:val="none"/>
              </w:rPr>
            </w:pPr>
            <w:r w:rsidRPr="00530A55">
              <w:rPr>
                <w:rFonts w:eastAsia="Times New Roman"/>
                <w:kern w:val="0"/>
                <w:sz w:val="16"/>
                <w:szCs w:val="16"/>
                <w14:ligatures w14:val="none"/>
              </w:rPr>
              <w:t> </w:t>
            </w:r>
          </w:p>
        </w:tc>
        <w:tc>
          <w:tcPr>
            <w:tcW w:w="587" w:type="dxa"/>
            <w:tcBorders>
              <w:top w:val="nil"/>
              <w:left w:val="nil"/>
              <w:bottom w:val="single" w:sz="8" w:space="0" w:color="auto"/>
              <w:right w:val="single" w:sz="8" w:space="0" w:color="auto"/>
            </w:tcBorders>
            <w:shd w:val="clear" w:color="000000" w:fill="FFFFFF"/>
            <w:noWrap/>
            <w:vAlign w:val="center"/>
            <w:hideMark/>
          </w:tcPr>
          <w:p w14:paraId="1A63E9C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60B617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DA5D4B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DDF225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43528C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669B3C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022CB8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1E806DE"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3D5C24E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E2EFD9"/>
            <w:noWrap/>
            <w:vAlign w:val="center"/>
            <w:hideMark/>
          </w:tcPr>
          <w:p w14:paraId="13016D5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shd w:val="clear" w:color="auto" w:fill="auto"/>
          </w:tcPr>
          <w:p w14:paraId="38CD94C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W przygotowaniu</w:t>
            </w:r>
          </w:p>
        </w:tc>
      </w:tr>
      <w:tr w:rsidR="00530A55" w:rsidRPr="00530A55" w14:paraId="19030542" w14:textId="77777777" w:rsidTr="00530A55">
        <w:trPr>
          <w:trHeight w:val="283"/>
        </w:trPr>
        <w:tc>
          <w:tcPr>
            <w:tcW w:w="10796"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7449D559"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r w:rsidRPr="00530A55">
              <w:rPr>
                <w:rFonts w:eastAsia="Times New Roman"/>
                <w:b/>
                <w:bCs/>
                <w:kern w:val="0"/>
                <w:szCs w:val="22"/>
                <w14:ligatures w14:val="none"/>
              </w:rPr>
              <w:t xml:space="preserve">  CEL OPERACYJNY 4.2. Poprawić stan techniczny infrastruktury publicznej</w:t>
            </w:r>
          </w:p>
        </w:tc>
        <w:tc>
          <w:tcPr>
            <w:tcW w:w="4089" w:type="dxa"/>
            <w:tcBorders>
              <w:top w:val="single" w:sz="8" w:space="0" w:color="auto"/>
              <w:left w:val="single" w:sz="8" w:space="0" w:color="auto"/>
              <w:bottom w:val="single" w:sz="8" w:space="0" w:color="auto"/>
              <w:right w:val="single" w:sz="8" w:space="0" w:color="000000"/>
            </w:tcBorders>
            <w:shd w:val="clear" w:color="auto" w:fill="auto"/>
          </w:tcPr>
          <w:p w14:paraId="4F8AC060" w14:textId="77777777" w:rsidR="00530A55" w:rsidRPr="00530A55" w:rsidRDefault="00530A55" w:rsidP="00530A55">
            <w:pPr>
              <w:spacing w:after="0" w:line="240" w:lineRule="auto"/>
              <w:ind w:left="0" w:right="0" w:firstLine="0"/>
              <w:jc w:val="center"/>
              <w:rPr>
                <w:rFonts w:eastAsia="Times New Roman"/>
                <w:b/>
                <w:bCs/>
                <w:kern w:val="0"/>
                <w:szCs w:val="22"/>
                <w14:ligatures w14:val="none"/>
              </w:rPr>
            </w:pPr>
          </w:p>
        </w:tc>
      </w:tr>
      <w:tr w:rsidR="00530A55" w:rsidRPr="00530A55" w14:paraId="1E7196E0" w14:textId="77777777" w:rsidTr="00530A55">
        <w:trPr>
          <w:trHeight w:val="491"/>
        </w:trPr>
        <w:tc>
          <w:tcPr>
            <w:tcW w:w="41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3ED7B69"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4.2.1. Wymiana sieci wodociągowych wraz </w:t>
            </w:r>
            <w:r w:rsidRPr="00530A55">
              <w:rPr>
                <w:rFonts w:eastAsia="Times New Roman"/>
                <w:kern w:val="0"/>
                <w:sz w:val="20"/>
                <w:szCs w:val="16"/>
                <w14:ligatures w14:val="none"/>
              </w:rPr>
              <w:br/>
              <w:t>z przyłączeniami</w:t>
            </w:r>
          </w:p>
        </w:tc>
        <w:tc>
          <w:tcPr>
            <w:tcW w:w="587" w:type="dxa"/>
            <w:tcBorders>
              <w:top w:val="nil"/>
              <w:left w:val="nil"/>
              <w:bottom w:val="single" w:sz="8" w:space="0" w:color="auto"/>
              <w:right w:val="single" w:sz="8" w:space="0" w:color="auto"/>
            </w:tcBorders>
            <w:shd w:val="clear" w:color="auto" w:fill="auto"/>
            <w:noWrap/>
            <w:vAlign w:val="center"/>
            <w:hideMark/>
          </w:tcPr>
          <w:p w14:paraId="68A43B1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F7BDA4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D72292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FA219D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8C5D7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8ECCC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0F6FC0B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D42277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DF0F6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029455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6A5569A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69C3FA9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72B2DD6F" w14:textId="77777777" w:rsidTr="00530A55">
        <w:trPr>
          <w:trHeight w:val="540"/>
        </w:trPr>
        <w:tc>
          <w:tcPr>
            <w:tcW w:w="41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6B5DA4F"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4.2.2. Renowacja kanałów sanitarnych z </w:t>
            </w:r>
            <w:proofErr w:type="spellStart"/>
            <w:r w:rsidRPr="00530A55">
              <w:rPr>
                <w:rFonts w:eastAsia="Times New Roman"/>
                <w:kern w:val="0"/>
                <w:sz w:val="20"/>
                <w:szCs w:val="16"/>
                <w14:ligatures w14:val="none"/>
              </w:rPr>
              <w:t>przykanalikami</w:t>
            </w:r>
            <w:proofErr w:type="spellEnd"/>
          </w:p>
        </w:tc>
        <w:tc>
          <w:tcPr>
            <w:tcW w:w="587" w:type="dxa"/>
            <w:tcBorders>
              <w:top w:val="nil"/>
              <w:left w:val="nil"/>
              <w:bottom w:val="single" w:sz="8" w:space="0" w:color="auto"/>
              <w:right w:val="single" w:sz="8" w:space="0" w:color="auto"/>
            </w:tcBorders>
            <w:shd w:val="clear" w:color="auto" w:fill="auto"/>
            <w:noWrap/>
            <w:vAlign w:val="center"/>
            <w:hideMark/>
          </w:tcPr>
          <w:p w14:paraId="0984AE6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4222F3D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1F06953"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F056B2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5DED3E8A"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1851FE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1B24DC3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021365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52DC9CC"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08A3611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7ECF875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7A88F1D8"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r w:rsidR="00530A55" w:rsidRPr="00530A55" w14:paraId="3966B5C8" w14:textId="77777777" w:rsidTr="00530A55">
        <w:trPr>
          <w:trHeight w:val="410"/>
        </w:trPr>
        <w:tc>
          <w:tcPr>
            <w:tcW w:w="4193"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2E5CFCD" w14:textId="77777777" w:rsidR="00530A55" w:rsidRPr="00530A55" w:rsidRDefault="00530A55" w:rsidP="00530A55">
            <w:pPr>
              <w:spacing w:after="0" w:line="240" w:lineRule="auto"/>
              <w:ind w:left="0" w:right="0" w:firstLine="0"/>
              <w:jc w:val="left"/>
              <w:rPr>
                <w:rFonts w:eastAsia="Times New Roman"/>
                <w:kern w:val="0"/>
                <w:sz w:val="20"/>
                <w:szCs w:val="16"/>
                <w14:ligatures w14:val="none"/>
              </w:rPr>
            </w:pPr>
            <w:r w:rsidRPr="00530A55">
              <w:rPr>
                <w:rFonts w:eastAsia="Times New Roman"/>
                <w:kern w:val="0"/>
                <w:sz w:val="20"/>
                <w:szCs w:val="16"/>
                <w14:ligatures w14:val="none"/>
              </w:rPr>
              <w:t xml:space="preserve">4.2.3. Renowacja </w:t>
            </w:r>
            <w:proofErr w:type="spellStart"/>
            <w:r w:rsidRPr="00530A55">
              <w:rPr>
                <w:rFonts w:eastAsia="Times New Roman"/>
                <w:kern w:val="0"/>
                <w:sz w:val="20"/>
                <w:szCs w:val="16"/>
                <w14:ligatures w14:val="none"/>
              </w:rPr>
              <w:t>przykanalików</w:t>
            </w:r>
            <w:proofErr w:type="spellEnd"/>
            <w:r w:rsidRPr="00530A55">
              <w:rPr>
                <w:rFonts w:eastAsia="Times New Roman"/>
                <w:kern w:val="0"/>
                <w:sz w:val="20"/>
                <w:szCs w:val="16"/>
                <w14:ligatures w14:val="none"/>
              </w:rPr>
              <w:t xml:space="preserve"> sanitarnych</w:t>
            </w:r>
          </w:p>
        </w:tc>
        <w:tc>
          <w:tcPr>
            <w:tcW w:w="587" w:type="dxa"/>
            <w:tcBorders>
              <w:top w:val="nil"/>
              <w:left w:val="nil"/>
              <w:bottom w:val="single" w:sz="8" w:space="0" w:color="auto"/>
              <w:right w:val="single" w:sz="8" w:space="0" w:color="auto"/>
            </w:tcBorders>
            <w:shd w:val="clear" w:color="auto" w:fill="auto"/>
            <w:noWrap/>
            <w:vAlign w:val="center"/>
            <w:hideMark/>
          </w:tcPr>
          <w:p w14:paraId="5561DBA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2633F932"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2EBCC1B"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1B01F297"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34C448F9"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6930422F"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7B67FB15"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5F18580D"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E2EFD9"/>
            <w:noWrap/>
            <w:vAlign w:val="center"/>
            <w:hideMark/>
          </w:tcPr>
          <w:p w14:paraId="43F6DBA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587" w:type="dxa"/>
            <w:tcBorders>
              <w:top w:val="nil"/>
              <w:left w:val="nil"/>
              <w:bottom w:val="single" w:sz="8" w:space="0" w:color="auto"/>
              <w:right w:val="single" w:sz="8" w:space="0" w:color="auto"/>
            </w:tcBorders>
            <w:shd w:val="clear" w:color="auto" w:fill="auto"/>
            <w:noWrap/>
            <w:vAlign w:val="center"/>
            <w:hideMark/>
          </w:tcPr>
          <w:p w14:paraId="7054F226"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733" w:type="dxa"/>
            <w:tcBorders>
              <w:top w:val="nil"/>
              <w:left w:val="nil"/>
              <w:bottom w:val="single" w:sz="8" w:space="0" w:color="auto"/>
              <w:right w:val="single" w:sz="8" w:space="0" w:color="auto"/>
            </w:tcBorders>
            <w:shd w:val="clear" w:color="auto" w:fill="auto"/>
            <w:noWrap/>
            <w:vAlign w:val="center"/>
            <w:hideMark/>
          </w:tcPr>
          <w:p w14:paraId="05DA9844"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 </w:t>
            </w:r>
          </w:p>
        </w:tc>
        <w:tc>
          <w:tcPr>
            <w:tcW w:w="4089" w:type="dxa"/>
            <w:tcBorders>
              <w:top w:val="nil"/>
              <w:left w:val="nil"/>
              <w:bottom w:val="single" w:sz="8" w:space="0" w:color="auto"/>
              <w:right w:val="single" w:sz="8" w:space="0" w:color="auto"/>
            </w:tcBorders>
          </w:tcPr>
          <w:p w14:paraId="2E1010F1" w14:textId="77777777" w:rsidR="00530A55" w:rsidRPr="00530A55" w:rsidRDefault="00530A55" w:rsidP="00530A55">
            <w:pPr>
              <w:spacing w:after="0" w:line="240" w:lineRule="auto"/>
              <w:ind w:left="0" w:right="0" w:firstLine="0"/>
              <w:jc w:val="center"/>
              <w:rPr>
                <w:rFonts w:eastAsia="Times New Roman"/>
                <w:kern w:val="0"/>
                <w:szCs w:val="22"/>
                <w14:ligatures w14:val="none"/>
              </w:rPr>
            </w:pPr>
            <w:r w:rsidRPr="00530A55">
              <w:rPr>
                <w:rFonts w:eastAsia="Times New Roman"/>
                <w:kern w:val="0"/>
                <w:szCs w:val="22"/>
                <w14:ligatures w14:val="none"/>
              </w:rPr>
              <w:t>n/d</w:t>
            </w:r>
          </w:p>
        </w:tc>
      </w:tr>
    </w:tbl>
    <w:p w14:paraId="6CCEF368" w14:textId="6C5EE1AB" w:rsidR="008D6539" w:rsidRDefault="00530A55" w:rsidP="00B54375">
      <w:pPr>
        <w:sectPr w:rsidR="008D6539" w:rsidSect="00BB2520">
          <w:pgSz w:w="16838" w:h="11906" w:orient="landscape"/>
          <w:pgMar w:top="1416" w:right="1454" w:bottom="1411" w:left="1416" w:header="708" w:footer="708" w:gutter="0"/>
          <w:cols w:space="708"/>
          <w:titlePg/>
          <w:docGrid w:linePitch="299"/>
        </w:sectPr>
      </w:pPr>
      <w:r>
        <w:t>Źródło: Opracowanie własne na podstawie materiałów Urzędu Miasta Włocławek</w:t>
      </w:r>
    </w:p>
    <w:p w14:paraId="4DAD83C7" w14:textId="4181C4BA" w:rsidR="00DB2963" w:rsidRPr="00DB2963" w:rsidRDefault="00DB2963" w:rsidP="00B913F4">
      <w:pPr>
        <w:pStyle w:val="Nagwek3"/>
      </w:pPr>
      <w:bookmarkStart w:id="39" w:name="_Toc161433837"/>
      <w:r w:rsidRPr="00DB2963">
        <w:t>Stan realizacji przedsięwzięć w wymiarze finansowym</w:t>
      </w:r>
      <w:bookmarkEnd w:id="39"/>
    </w:p>
    <w:p w14:paraId="25461BCB" w14:textId="2FEBA8C0" w:rsidR="001122C5" w:rsidRPr="00260430" w:rsidRDefault="002B0EBA" w:rsidP="00260430">
      <w:pPr>
        <w:ind w:left="0" w:firstLine="0"/>
      </w:pPr>
      <w:r>
        <w:t>Zagregowane wydatki na realizację przedsięwzięć rewitalizacyjnych w kolejnych latach 2021, 2022 i</w:t>
      </w:r>
      <w:r w:rsidR="00330BCD">
        <w:t> </w:t>
      </w:r>
      <w:r>
        <w:t xml:space="preserve">2023 </w:t>
      </w:r>
      <w:r w:rsidR="008A5709">
        <w:t xml:space="preserve">w podziale na cztery cele strategiczne </w:t>
      </w:r>
      <w:r>
        <w:t xml:space="preserve">zamieszczono w </w:t>
      </w:r>
      <w:r w:rsidR="008A5709">
        <w:t xml:space="preserve">Tabeli 15. Tabela zawiera również łączne kwoty wydatkowane przez cały okres realizacji programu w latach 2018-2023. Należy przy tym zaznaczyć, że </w:t>
      </w:r>
      <w:r w:rsidR="008A5709" w:rsidRPr="00A54861">
        <w:t>z uwagi na specyfikę przedsięwzię</w:t>
      </w:r>
      <w:r w:rsidR="008A5709">
        <w:t xml:space="preserve">ć lub podmiotów je realizujących </w:t>
      </w:r>
      <w:r w:rsidR="008A5709" w:rsidRPr="00A54861">
        <w:t>(</w:t>
      </w:r>
      <w:r w:rsidR="008A5709">
        <w:t>np. w związku z</w:t>
      </w:r>
      <w:r w:rsidR="00330BCD">
        <w:t> </w:t>
      </w:r>
      <w:r w:rsidR="008A5709">
        <w:t>rozliczaniem</w:t>
      </w:r>
      <w:r w:rsidR="008A5709" w:rsidRPr="00A54861">
        <w:t xml:space="preserve"> dofinansowan</w:t>
      </w:r>
      <w:r w:rsidR="008A5709">
        <w:t>ia</w:t>
      </w:r>
      <w:r w:rsidR="008A5709" w:rsidRPr="00A54861">
        <w:t xml:space="preserve"> ze środków zewnętrznych)</w:t>
      </w:r>
      <w:r w:rsidR="008A5709">
        <w:t xml:space="preserve"> część</w:t>
      </w:r>
      <w:r w:rsidR="00D45DBA">
        <w:t xml:space="preserve"> kosztów nie została </w:t>
      </w:r>
      <w:r w:rsidR="008A5709" w:rsidRPr="00A54861">
        <w:t>wykaz</w:t>
      </w:r>
      <w:r w:rsidR="00D45DBA">
        <w:t>ana</w:t>
      </w:r>
      <w:r w:rsidR="008A5709" w:rsidRPr="00A54861">
        <w:t xml:space="preserve"> w roku </w:t>
      </w:r>
      <w:r w:rsidR="00D45DBA">
        <w:t xml:space="preserve">ich </w:t>
      </w:r>
      <w:r w:rsidR="008A5709" w:rsidRPr="00A54861">
        <w:t>poniesi</w:t>
      </w:r>
      <w:r w:rsidR="00D45DBA">
        <w:t>enia</w:t>
      </w:r>
      <w:r w:rsidR="008A5709" w:rsidRPr="00A54861">
        <w:t>.</w:t>
      </w:r>
      <w:r w:rsidR="00D45DBA">
        <w:t xml:space="preserve"> Są one natomiast uwzględnione w podsumowaniu za cały okres realizacji. Te łączne kwoty są </w:t>
      </w:r>
      <w:r w:rsidR="00FC0988">
        <w:t xml:space="preserve">więc </w:t>
      </w:r>
      <w:r w:rsidR="00D45DBA">
        <w:t>kompletne i stanowią wiarygodną podstawę formułowania wniosków na temat zaawansowania finansowego programu.</w:t>
      </w:r>
    </w:p>
    <w:p w14:paraId="610F5FDA" w14:textId="75FA5456" w:rsidR="002B0EBA" w:rsidRPr="002B0EBA" w:rsidRDefault="002B0EBA" w:rsidP="00FC3A17">
      <w:pPr>
        <w:pStyle w:val="Tabelatytu"/>
      </w:pPr>
      <w:bookmarkStart w:id="40" w:name="_Toc162343893"/>
      <w:r w:rsidRPr="002B0EBA">
        <w:t>Tabela 15. Zaawansowanie finansowe realizacji GPR w podziale na cele w latach 2021, 2022 i 2023 oraz łącznie w okresie 2018-2023</w:t>
      </w:r>
      <w:bookmarkEnd w:id="40"/>
    </w:p>
    <w:tbl>
      <w:tblPr>
        <w:tblW w:w="9171" w:type="dxa"/>
        <w:shd w:val="clear" w:color="auto" w:fill="FFFFFF"/>
        <w:tblCellMar>
          <w:left w:w="0" w:type="dxa"/>
          <w:right w:w="0" w:type="dxa"/>
        </w:tblCellMar>
        <w:tblLook w:val="04A0" w:firstRow="1" w:lastRow="0" w:firstColumn="1" w:lastColumn="0" w:noHBand="0" w:noVBand="1"/>
      </w:tblPr>
      <w:tblGrid>
        <w:gridCol w:w="3251"/>
        <w:gridCol w:w="1360"/>
        <w:gridCol w:w="1360"/>
        <w:gridCol w:w="1540"/>
        <w:gridCol w:w="1660"/>
      </w:tblGrid>
      <w:tr w:rsidR="001122C5" w:rsidRPr="002B0EBA" w14:paraId="6A091E61" w14:textId="77777777" w:rsidTr="008500A8">
        <w:trPr>
          <w:trHeight w:val="300"/>
        </w:trPr>
        <w:tc>
          <w:tcPr>
            <w:tcW w:w="3251"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02ABAA5" w14:textId="77777777" w:rsidR="001122C5" w:rsidRPr="00260430" w:rsidRDefault="001122C5" w:rsidP="008F71E9">
            <w:r w:rsidRPr="00260430">
              <w:t> </w:t>
            </w:r>
          </w:p>
        </w:tc>
        <w:tc>
          <w:tcPr>
            <w:tcW w:w="13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46F381" w14:textId="77777777" w:rsidR="001122C5" w:rsidRPr="00260430" w:rsidRDefault="001122C5" w:rsidP="008F71E9">
            <w:r w:rsidRPr="00260430">
              <w:t>2021</w:t>
            </w:r>
          </w:p>
        </w:tc>
        <w:tc>
          <w:tcPr>
            <w:tcW w:w="13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6F8721C" w14:textId="77777777" w:rsidR="001122C5" w:rsidRPr="00260430" w:rsidRDefault="001122C5" w:rsidP="008F71E9">
            <w:r w:rsidRPr="00260430">
              <w:t>2022</w:t>
            </w:r>
          </w:p>
        </w:tc>
        <w:tc>
          <w:tcPr>
            <w:tcW w:w="154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43E5246" w14:textId="77777777" w:rsidR="001122C5" w:rsidRPr="00260430" w:rsidRDefault="001122C5" w:rsidP="008F71E9">
            <w:r w:rsidRPr="00260430">
              <w:t>2023*</w:t>
            </w:r>
          </w:p>
        </w:tc>
        <w:tc>
          <w:tcPr>
            <w:tcW w:w="16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5E70073" w14:textId="77777777" w:rsidR="001122C5" w:rsidRPr="00260430" w:rsidRDefault="001122C5" w:rsidP="008F71E9">
            <w:r w:rsidRPr="00260430">
              <w:t>2018-2023</w:t>
            </w:r>
          </w:p>
        </w:tc>
      </w:tr>
      <w:tr w:rsidR="001122C5" w:rsidRPr="002B0EBA" w14:paraId="5270F727" w14:textId="77777777" w:rsidTr="008500A8">
        <w:trPr>
          <w:trHeight w:val="300"/>
        </w:trPr>
        <w:tc>
          <w:tcPr>
            <w:tcW w:w="32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ADF70F0" w14:textId="5E860D14" w:rsidR="001122C5" w:rsidRPr="008500A8" w:rsidRDefault="002B0EBA" w:rsidP="008F71E9">
            <w:r w:rsidRPr="008500A8">
              <w:t>CEL 1</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8FC9122" w14:textId="77777777" w:rsidR="001122C5" w:rsidRPr="008500A8" w:rsidRDefault="001122C5" w:rsidP="008F71E9">
            <w:r w:rsidRPr="008500A8">
              <w:t>436 712,36</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C58BF8F" w14:textId="77777777" w:rsidR="001122C5" w:rsidRPr="008500A8" w:rsidRDefault="001122C5" w:rsidP="008F71E9">
            <w:r w:rsidRPr="008500A8">
              <w:t>1 354 172,02</w:t>
            </w:r>
          </w:p>
        </w:tc>
        <w:tc>
          <w:tcPr>
            <w:tcW w:w="1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3B9B49B" w14:textId="77777777" w:rsidR="001122C5" w:rsidRPr="008500A8" w:rsidRDefault="001122C5" w:rsidP="008F71E9">
            <w:r w:rsidRPr="008500A8">
              <w:t>1 426 557,87</w:t>
            </w:r>
          </w:p>
        </w:tc>
        <w:tc>
          <w:tcPr>
            <w:tcW w:w="16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652681C" w14:textId="77777777" w:rsidR="001122C5" w:rsidRPr="008500A8" w:rsidRDefault="001122C5" w:rsidP="008F71E9">
            <w:r w:rsidRPr="008500A8">
              <w:t>5 639 191,02</w:t>
            </w:r>
          </w:p>
        </w:tc>
      </w:tr>
      <w:tr w:rsidR="001122C5" w:rsidRPr="002B0EBA" w14:paraId="6BAD34FA" w14:textId="77777777" w:rsidTr="008500A8">
        <w:trPr>
          <w:trHeight w:val="300"/>
        </w:trPr>
        <w:tc>
          <w:tcPr>
            <w:tcW w:w="32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C66C1B" w14:textId="2C99DF35" w:rsidR="001122C5" w:rsidRPr="008500A8" w:rsidRDefault="002B0EBA" w:rsidP="008F71E9">
            <w:r w:rsidRPr="008500A8">
              <w:t>CEL 2</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12E38F4" w14:textId="77777777" w:rsidR="001122C5" w:rsidRPr="008500A8" w:rsidRDefault="001122C5" w:rsidP="008F71E9">
            <w:r w:rsidRPr="008500A8">
              <w:t>264 670,00</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54BA6C3" w14:textId="77777777" w:rsidR="001122C5" w:rsidRPr="008500A8" w:rsidRDefault="001122C5" w:rsidP="008F71E9">
            <w:r w:rsidRPr="008500A8">
              <w:t>469 626,50</w:t>
            </w:r>
          </w:p>
        </w:tc>
        <w:tc>
          <w:tcPr>
            <w:tcW w:w="1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2492A35" w14:textId="77777777" w:rsidR="001122C5" w:rsidRPr="008500A8" w:rsidRDefault="001122C5" w:rsidP="008F71E9">
            <w:r w:rsidRPr="008500A8">
              <w:t>1 098 648,05</w:t>
            </w:r>
          </w:p>
        </w:tc>
        <w:tc>
          <w:tcPr>
            <w:tcW w:w="16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BE502E8" w14:textId="77777777" w:rsidR="001122C5" w:rsidRPr="008500A8" w:rsidRDefault="001122C5" w:rsidP="008F71E9">
            <w:r w:rsidRPr="008500A8">
              <w:t>27 368 508,08</w:t>
            </w:r>
          </w:p>
        </w:tc>
      </w:tr>
      <w:tr w:rsidR="001122C5" w:rsidRPr="002B0EBA" w14:paraId="105DF268" w14:textId="77777777" w:rsidTr="008500A8">
        <w:trPr>
          <w:trHeight w:val="300"/>
        </w:trPr>
        <w:tc>
          <w:tcPr>
            <w:tcW w:w="32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ED64B96" w14:textId="021A3B1C" w:rsidR="001122C5" w:rsidRPr="008500A8" w:rsidRDefault="002B0EBA" w:rsidP="008F71E9">
            <w:r w:rsidRPr="008500A8">
              <w:t>CEL 3</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E1EA192" w14:textId="77777777" w:rsidR="001122C5" w:rsidRPr="008500A8" w:rsidRDefault="001122C5" w:rsidP="008F71E9">
            <w:r w:rsidRPr="008500A8">
              <w:t>573 643,76</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8291D0D" w14:textId="77777777" w:rsidR="001122C5" w:rsidRPr="008500A8" w:rsidRDefault="001122C5" w:rsidP="008F71E9">
            <w:r w:rsidRPr="008500A8">
              <w:t>108 488,00</w:t>
            </w:r>
          </w:p>
        </w:tc>
        <w:tc>
          <w:tcPr>
            <w:tcW w:w="1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C4C72B6" w14:textId="77777777" w:rsidR="001122C5" w:rsidRPr="008500A8" w:rsidRDefault="001122C5" w:rsidP="008F71E9">
            <w:r w:rsidRPr="008500A8">
              <w:t>121 806,32</w:t>
            </w:r>
          </w:p>
        </w:tc>
        <w:tc>
          <w:tcPr>
            <w:tcW w:w="16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BD974AD" w14:textId="77777777" w:rsidR="001122C5" w:rsidRPr="008500A8" w:rsidRDefault="001122C5" w:rsidP="008F71E9">
            <w:r w:rsidRPr="008500A8">
              <w:t>4 079 284,35</w:t>
            </w:r>
          </w:p>
        </w:tc>
      </w:tr>
      <w:tr w:rsidR="001122C5" w:rsidRPr="002B0EBA" w14:paraId="4C22D373" w14:textId="77777777" w:rsidTr="008500A8">
        <w:trPr>
          <w:trHeight w:val="300"/>
        </w:trPr>
        <w:tc>
          <w:tcPr>
            <w:tcW w:w="32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29466F" w14:textId="7A09C603" w:rsidR="001122C5" w:rsidRPr="008500A8" w:rsidRDefault="002B0EBA" w:rsidP="008F71E9">
            <w:r w:rsidRPr="008500A8">
              <w:t>CEL 4</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D801B8A" w14:textId="77777777" w:rsidR="001122C5" w:rsidRPr="008500A8" w:rsidRDefault="001122C5" w:rsidP="008F71E9">
            <w:r w:rsidRPr="008500A8">
              <w:t>5 749 648,56</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6AD69DA" w14:textId="77777777" w:rsidR="001122C5" w:rsidRPr="008500A8" w:rsidRDefault="001122C5" w:rsidP="008F71E9">
            <w:r w:rsidRPr="008500A8">
              <w:t>2 670 741,63</w:t>
            </w:r>
          </w:p>
        </w:tc>
        <w:tc>
          <w:tcPr>
            <w:tcW w:w="1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5C2BF9E" w14:textId="77777777" w:rsidR="001122C5" w:rsidRPr="008500A8" w:rsidRDefault="001122C5" w:rsidP="008F71E9">
            <w:r w:rsidRPr="008500A8">
              <w:t>4 820 871,44</w:t>
            </w:r>
          </w:p>
        </w:tc>
        <w:tc>
          <w:tcPr>
            <w:tcW w:w="16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B3DC7B2" w14:textId="77777777" w:rsidR="001122C5" w:rsidRPr="008500A8" w:rsidRDefault="001122C5" w:rsidP="008F71E9">
            <w:r w:rsidRPr="008500A8">
              <w:t>35 872 197,76</w:t>
            </w:r>
          </w:p>
        </w:tc>
      </w:tr>
      <w:tr w:rsidR="001122C5" w:rsidRPr="002B0EBA" w14:paraId="0CDF2211" w14:textId="77777777" w:rsidTr="008500A8">
        <w:trPr>
          <w:trHeight w:val="300"/>
        </w:trPr>
        <w:tc>
          <w:tcPr>
            <w:tcW w:w="32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F16D02C" w14:textId="2085B2B5" w:rsidR="001122C5" w:rsidRPr="008500A8" w:rsidRDefault="002B0EBA" w:rsidP="008F71E9">
            <w:pPr>
              <w:rPr>
                <w:b/>
                <w:bCs/>
              </w:rPr>
            </w:pPr>
            <w:r w:rsidRPr="008500A8">
              <w:rPr>
                <w:b/>
                <w:bCs/>
              </w:rPr>
              <w:t> RAZEM</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93D0951" w14:textId="77777777" w:rsidR="001122C5" w:rsidRPr="008500A8" w:rsidRDefault="001122C5" w:rsidP="008F71E9">
            <w:pPr>
              <w:rPr>
                <w:b/>
                <w:bCs/>
              </w:rPr>
            </w:pPr>
            <w:r w:rsidRPr="008500A8">
              <w:rPr>
                <w:b/>
                <w:bCs/>
              </w:rPr>
              <w:t>7 024 674,68</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59B4078" w14:textId="77777777" w:rsidR="001122C5" w:rsidRPr="008500A8" w:rsidRDefault="001122C5" w:rsidP="008F71E9">
            <w:pPr>
              <w:rPr>
                <w:b/>
                <w:bCs/>
              </w:rPr>
            </w:pPr>
            <w:r w:rsidRPr="008500A8">
              <w:rPr>
                <w:b/>
                <w:bCs/>
              </w:rPr>
              <w:t>4 603 028,15</w:t>
            </w:r>
          </w:p>
        </w:tc>
        <w:tc>
          <w:tcPr>
            <w:tcW w:w="1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04FF7C" w14:textId="77777777" w:rsidR="001122C5" w:rsidRPr="008500A8" w:rsidRDefault="001122C5" w:rsidP="008F71E9">
            <w:pPr>
              <w:rPr>
                <w:b/>
                <w:bCs/>
              </w:rPr>
            </w:pPr>
            <w:r w:rsidRPr="008500A8">
              <w:rPr>
                <w:b/>
                <w:bCs/>
              </w:rPr>
              <w:t>7 467 883,68</w:t>
            </w:r>
          </w:p>
        </w:tc>
        <w:tc>
          <w:tcPr>
            <w:tcW w:w="16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AC9DAE3" w14:textId="77777777" w:rsidR="001122C5" w:rsidRPr="008500A8" w:rsidRDefault="001122C5" w:rsidP="008F71E9">
            <w:pPr>
              <w:rPr>
                <w:b/>
                <w:bCs/>
              </w:rPr>
            </w:pPr>
            <w:r w:rsidRPr="008500A8">
              <w:rPr>
                <w:b/>
                <w:bCs/>
              </w:rPr>
              <w:t>72 959 181,21</w:t>
            </w:r>
          </w:p>
        </w:tc>
      </w:tr>
    </w:tbl>
    <w:p w14:paraId="7EDA5E54" w14:textId="2BED4995" w:rsidR="00D45DBA" w:rsidRDefault="00D45DBA" w:rsidP="00D45DBA">
      <w:pPr>
        <w:spacing w:after="274" w:line="268" w:lineRule="auto"/>
        <w:ind w:left="-5" w:right="58"/>
        <w:rPr>
          <w:sz w:val="20"/>
        </w:rPr>
      </w:pPr>
      <w:r w:rsidRPr="00F82CAD">
        <w:rPr>
          <w:sz w:val="20"/>
        </w:rPr>
        <w:t>Źródło: opracowanie własne</w:t>
      </w:r>
      <w:r>
        <w:rPr>
          <w:sz w:val="20"/>
        </w:rPr>
        <w:t xml:space="preserve"> na podstawie danych Urzędu Miasta Włocław</w:t>
      </w:r>
      <w:r w:rsidR="0096196B">
        <w:rPr>
          <w:sz w:val="20"/>
        </w:rPr>
        <w:t>e</w:t>
      </w:r>
      <w:r>
        <w:rPr>
          <w:sz w:val="20"/>
        </w:rPr>
        <w:t>k</w:t>
      </w:r>
      <w:r w:rsidRPr="00F82CAD">
        <w:rPr>
          <w:sz w:val="20"/>
        </w:rPr>
        <w:t xml:space="preserve"> </w:t>
      </w:r>
    </w:p>
    <w:p w14:paraId="39693F4E" w14:textId="24845FA6" w:rsidR="002B0EBA" w:rsidRDefault="00A331F1" w:rsidP="002B0EBA">
      <w:r w:rsidRPr="00F0624D">
        <w:t xml:space="preserve">Analiza danych zawartych w Tabeli 15 może na pierwszy rzut oka zaskakiwać. </w:t>
      </w:r>
      <w:r w:rsidR="00394126" w:rsidRPr="00F0624D">
        <w:t xml:space="preserve">Zwłaszcza jeśli patrzy się przez pryzmat faktu, że ponad połowa projektów GPR jest zrealizowana lub w realizacji. </w:t>
      </w:r>
      <w:r w:rsidR="00F0624D" w:rsidRPr="00F0624D">
        <w:t xml:space="preserve">Bo zgromadzone dane finansowe nie współgrają z tym faktem. </w:t>
      </w:r>
      <w:r w:rsidR="00394126" w:rsidRPr="00F0624D">
        <w:t>O</w:t>
      </w:r>
      <w:r w:rsidRPr="00F0624D">
        <w:t xml:space="preserve">dniesienie kwoty łącznych dotychczasowych wydatków </w:t>
      </w:r>
      <w:r w:rsidR="00394126" w:rsidRPr="00F0624D">
        <w:t>(</w:t>
      </w:r>
      <w:r w:rsidRPr="008500A8">
        <w:t>72 959 181,21 zł</w:t>
      </w:r>
      <w:r w:rsidR="00394126" w:rsidRPr="008500A8">
        <w:t>)</w:t>
      </w:r>
      <w:r w:rsidRPr="008500A8">
        <w:t xml:space="preserve"> do szacunkow</w:t>
      </w:r>
      <w:r w:rsidR="00394126" w:rsidRPr="008500A8">
        <w:t>ej wartości ram finansowych zapisanych w GPR</w:t>
      </w:r>
      <w:r w:rsidRPr="008500A8">
        <w:t xml:space="preserve"> </w:t>
      </w:r>
      <w:r w:rsidR="00394126" w:rsidRPr="008500A8">
        <w:t>(</w:t>
      </w:r>
      <w:r w:rsidR="002B0EBA" w:rsidRPr="008500A8">
        <w:t>279 134 812,57</w:t>
      </w:r>
      <w:r w:rsidR="00394126" w:rsidRPr="00F0624D">
        <w:t xml:space="preserve"> zł)</w:t>
      </w:r>
      <w:r w:rsidR="002B0EBA" w:rsidRPr="008500A8">
        <w:t xml:space="preserve"> </w:t>
      </w:r>
      <w:r w:rsidR="00394126" w:rsidRPr="00F0624D">
        <w:t xml:space="preserve">daje relację na poziomie 26,14%. Nie można jednak w tym wypadku mówić o „stopniu zaawansowania finansowego”, gdyż w międzyczasie nastąpiły niewątpliwe istotne zmiany </w:t>
      </w:r>
      <w:r w:rsidR="00F0624D">
        <w:t>wpływające na zwiększenie wartości przedsięwzięć (inflacja, zwiększenie zakresów planowanych robót budowlanych następujące tradycyjnie wraz z uszczegóławianiem dokumentacji technicznej, itp.). Tak więc realne zaawansowanie finansowe programu jest nawet niższe niż wyliczona powyżej wartość.</w:t>
      </w:r>
    </w:p>
    <w:p w14:paraId="56E9E3BC" w14:textId="0A4F7353" w:rsidR="00F0624D" w:rsidRPr="008500A8" w:rsidRDefault="00F0624D" w:rsidP="008500A8">
      <w:r>
        <w:t>Niemniej jednak dysproporcja między zaawansowaniem w realizacji projektów (liczonym ich liczbą) a</w:t>
      </w:r>
      <w:r w:rsidR="004E797A">
        <w:t> </w:t>
      </w:r>
      <w:r>
        <w:t xml:space="preserve">zaawansowaniem finansowym programu nie powinna dziwić. Jak już wcześniej wskazano najmniejsze zaawansowanie – wynikające z barier formalno-finansowych – dotyczy przedsięwzięć w ramach Celu 4 obejmującego </w:t>
      </w:r>
      <w:r w:rsidR="004E797A">
        <w:t xml:space="preserve">kosztowne projekty inwestycyjne i remontowo-modernizacyjne. Także w ramach pozostałych Celów cześć znaczących przedsięwzięć inwestycyjnych oczekuje na realizację. Co jest pochodną identyfikowanych już wcześniej czynników (o charakterze głównie zewnętrznym) – barier formalnych oraz osłabienia kondycji finansowej samorządów oraz niedostatku </w:t>
      </w:r>
      <w:r w:rsidR="00173C44">
        <w:t xml:space="preserve">zewnętrznych źródeł finansowania działań rewitalizacyjnych. Reasumując niesatysfakcjonujący poziom wydatków w ramach realizacji GPR Miasta Włocławek nie odzwierciedla faktycznego stopnia zaawansowania programu jako całości. </w:t>
      </w:r>
    </w:p>
    <w:p w14:paraId="4BC2E94E" w14:textId="77777777" w:rsidR="001122C5" w:rsidRPr="00F85889" w:rsidRDefault="001122C5" w:rsidP="001122C5">
      <w:pPr>
        <w:rPr>
          <w:highlight w:val="yellow"/>
        </w:rPr>
      </w:pPr>
    </w:p>
    <w:p w14:paraId="0E60A32F" w14:textId="0E627864" w:rsidR="00C2664A" w:rsidRDefault="00B54375" w:rsidP="00B216A9">
      <w:pPr>
        <w:pStyle w:val="Nagwek2"/>
      </w:pPr>
      <w:bookmarkStart w:id="41" w:name="_Toc161433838"/>
      <w:bookmarkStart w:id="42" w:name="_Toc161433839"/>
      <w:bookmarkEnd w:id="41"/>
      <w:r>
        <w:t>Narzędzia ustawy</w:t>
      </w:r>
      <w:bookmarkEnd w:id="42"/>
    </w:p>
    <w:p w14:paraId="77CBE60B" w14:textId="2AA1E6BA" w:rsidR="0053453C" w:rsidRPr="0053453C" w:rsidRDefault="00F82CAD" w:rsidP="00B54375">
      <w:pPr>
        <w:spacing w:after="0"/>
        <w:ind w:left="-5" w:right="57"/>
      </w:pPr>
      <w:r w:rsidRPr="0053453C">
        <w:t xml:space="preserve">Włocławek należy do wąskiej grupy 17 gmin w Polsce, w których ustanowiono </w:t>
      </w:r>
      <w:r w:rsidR="00B54375" w:rsidRPr="0053453C">
        <w:t xml:space="preserve">Specjalną Strefę Rewitalizacji </w:t>
      </w:r>
      <w:r w:rsidRPr="0053453C">
        <w:t xml:space="preserve">i jeszcze węższej grupy zaledwie kilku miast, w których narzędzia Specjalnej Strefy Rewitalizacji wykorzystuje się aktywnie do gospodarki nieruchomościami, a nie ogranicza się wyłącznie do programu dotacyjnego. Specjalną Strefę </w:t>
      </w:r>
      <w:r w:rsidR="0053453C" w:rsidRPr="0053453C">
        <w:t xml:space="preserve">Rewitalizacji </w:t>
      </w:r>
      <w:r w:rsidR="00B54375" w:rsidRPr="0053453C">
        <w:t xml:space="preserve">ustanowiono we Włocławku </w:t>
      </w:r>
      <w:r w:rsidR="0053453C" w:rsidRPr="0053453C">
        <w:t>u</w:t>
      </w:r>
      <w:r w:rsidR="00B54375" w:rsidRPr="0053453C">
        <w:t>chwałą Nr VIII/57/2019</w:t>
      </w:r>
      <w:r w:rsidR="0053453C" w:rsidRPr="0053453C">
        <w:t xml:space="preserve"> Rady Miasta Włocławek</w:t>
      </w:r>
      <w:r w:rsidR="00B54375" w:rsidRPr="0053453C">
        <w:t xml:space="preserve"> z dnia 9 kwietnia 2019 r. </w:t>
      </w:r>
      <w:r w:rsidR="0053453C">
        <w:t xml:space="preserve">(która następnie była dwukrotnie ze względów formalnych zmieniana, ale bez modyfikacji istoty regulacji) </w:t>
      </w:r>
      <w:r w:rsidR="00B54375" w:rsidRPr="0053453C">
        <w:t xml:space="preserve">na całym obszarze rewitalizacji na okres 10 lat. </w:t>
      </w:r>
    </w:p>
    <w:p w14:paraId="558408C4" w14:textId="5C98E2F0" w:rsidR="00073C82" w:rsidRDefault="00B54375" w:rsidP="00073C82">
      <w:pPr>
        <w:spacing w:after="0"/>
        <w:ind w:left="-5" w:right="57"/>
      </w:pPr>
      <w:r w:rsidRPr="0053453C">
        <w:t xml:space="preserve">Jednym z głównych narzędzi SSR używanych we Włocławku są dotacje do remontów nieruchomości prywatnych. We Włocławku </w:t>
      </w:r>
      <w:r w:rsidR="00073C82">
        <w:t>zaplanowano</w:t>
      </w:r>
      <w:r w:rsidRPr="0053453C">
        <w:t xml:space="preserve"> cztery różne formy wsparcia</w:t>
      </w:r>
      <w:r w:rsidR="00073C82">
        <w:t xml:space="preserve"> w ramach programu dotacyjnego</w:t>
      </w:r>
      <w:r w:rsidR="00156BA0">
        <w:t>:</w:t>
      </w:r>
      <w:r w:rsidR="00073C82">
        <w:t xml:space="preserve"> </w:t>
      </w:r>
    </w:p>
    <w:p w14:paraId="4574E993" w14:textId="6C00D9B8" w:rsidR="00156BA0" w:rsidRPr="00156BA0" w:rsidRDefault="00156BA0" w:rsidP="00156BA0">
      <w:pPr>
        <w:pStyle w:val="normalnywypunktowanie"/>
      </w:pPr>
      <w:r w:rsidRPr="00156BA0">
        <w:t xml:space="preserve">„Inwestycja z klasą”, gdzie sfinansować można do 50% nakładów koniecznych, poniesionych na prace lub roboty dotyczące części wspólnych budynku,  </w:t>
      </w:r>
    </w:p>
    <w:p w14:paraId="31317635" w14:textId="23BA6F36" w:rsidR="00156BA0" w:rsidRPr="00156BA0" w:rsidRDefault="00156BA0" w:rsidP="00156BA0">
      <w:pPr>
        <w:pStyle w:val="normalnywypunktowanie"/>
      </w:pPr>
      <w:r w:rsidRPr="00156BA0">
        <w:t xml:space="preserve">„Remont krok po kroku”, gdzie sfinansować można do 30% nakładów koniecznych, poniesionych na prace lub roboty dotyczące części wspólnych budynku lub lokali usługowych, </w:t>
      </w:r>
    </w:p>
    <w:p w14:paraId="5190A5DF" w14:textId="5416F144" w:rsidR="00156BA0" w:rsidRPr="00156BA0" w:rsidRDefault="00156BA0" w:rsidP="00156BA0">
      <w:pPr>
        <w:pStyle w:val="normalnywypunktowanie"/>
      </w:pPr>
      <w:r w:rsidRPr="00156BA0">
        <w:t xml:space="preserve">„Witryna +”, gdzie sfinansować można do 30% nakładów koniecznych, poniesionych na prace lub roboty obejmujące opracowanie projektu budowlanego oraz graficznego na wykonanie witryny i reklamy lokalu usługowego, </w:t>
      </w:r>
    </w:p>
    <w:p w14:paraId="353834F4" w14:textId="37E6200E" w:rsidR="00156BA0" w:rsidRPr="00156BA0" w:rsidRDefault="00156BA0" w:rsidP="00156BA0">
      <w:pPr>
        <w:pStyle w:val="normalnywypunktowanie"/>
      </w:pPr>
      <w:r w:rsidRPr="00156BA0">
        <w:t>„Historia się opłaca”, gdzie sfinansować można do 50% nakładów koniecznych, poniesionych na prace konserwatorskie i restauratorskie, wymienione w art.77 ustawy z dnia 23 lipca 2003 r. o ochronie zabytków i opiece nad zabytkami; podprogram dotyczy budynków ujętych w</w:t>
      </w:r>
      <w:r w:rsidR="00FC0988">
        <w:t> </w:t>
      </w:r>
      <w:r w:rsidRPr="00156BA0">
        <w:t xml:space="preserve">Gminnej Ewidencji Zabytków Miasta Włocławek. </w:t>
      </w:r>
    </w:p>
    <w:p w14:paraId="683FF075" w14:textId="16DE8A08" w:rsidR="00DC46FB" w:rsidRDefault="00156BA0" w:rsidP="00156BA0">
      <w:pPr>
        <w:spacing w:after="0"/>
        <w:ind w:left="-5" w:right="57"/>
      </w:pPr>
      <w:r>
        <w:t>Program dotacyjny jest realizowany corocznie poczynając od 2019 roku i przynosi widoczne efekty w</w:t>
      </w:r>
      <w:r w:rsidR="00FC0988">
        <w:t> </w:t>
      </w:r>
      <w:r>
        <w:t>przestrzeni miasta. Z powyższych komponentów jedynie „Witryna+” nie znalazł do tej pory chętnego do uzyskania dotacji. W przypadku pozostałych komponentów zainteresowanie jest większe. Do roku 2023 przyznano 4</w:t>
      </w:r>
      <w:r w:rsidR="006C1046">
        <w:t>0</w:t>
      </w:r>
      <w:r>
        <w:t xml:space="preserve"> dotacj</w:t>
      </w:r>
      <w:r w:rsidR="006C1046">
        <w:t>i</w:t>
      </w:r>
      <w:r>
        <w:t xml:space="preserve">. </w:t>
      </w:r>
      <w:r w:rsidR="00DC46FB">
        <w:t>Głównymi problemami wiążącymi się ze stosowaniem tego mechanizmu są:</w:t>
      </w:r>
    </w:p>
    <w:p w14:paraId="07BF1357" w14:textId="5CA82F84" w:rsidR="00DC46FB" w:rsidRDefault="00DC46FB" w:rsidP="00DC46FB">
      <w:pPr>
        <w:pStyle w:val="normalnywypunktowanie"/>
      </w:pPr>
      <w:r>
        <w:t xml:space="preserve">Ograniczone zainteresowanie prywatnych właścicieli środkami dotacyjnymi. Kwota przeznaczona na dotacje nie zostaje w pełni wyczerpana. A dzieje się </w:t>
      </w:r>
      <w:r w:rsidR="006118C7">
        <w:t xml:space="preserve">tak </w:t>
      </w:r>
      <w:r>
        <w:t>mimo podejmowanych przez Wydział Rewitalizacji starań, aby praktycznie każdego właściciela nieruchomości zainteresować programem dotacyjnym.</w:t>
      </w:r>
      <w:r w:rsidR="00156BA0">
        <w:t xml:space="preserve"> W efekcie wśród korzystających z programu powtarzają się te same osoby</w:t>
      </w:r>
      <w:r w:rsidR="006C1046">
        <w:t>/podmioty</w:t>
      </w:r>
      <w:r w:rsidR="00156BA0">
        <w:t xml:space="preserve">. </w:t>
      </w:r>
      <w:r w:rsidR="00CF2835">
        <w:t>Z wywiadów wynika, że n</w:t>
      </w:r>
      <w:r w:rsidR="00156BA0">
        <w:t xml:space="preserve">iektórzy właściciele kamienic obawiają się kłopotów formalnych i </w:t>
      </w:r>
      <w:proofErr w:type="spellStart"/>
      <w:r w:rsidR="00156BA0">
        <w:t>ryzyk</w:t>
      </w:r>
      <w:proofErr w:type="spellEnd"/>
      <w:r w:rsidR="00156BA0">
        <w:t xml:space="preserve"> występujących w procesie inwestycyjnym</w:t>
      </w:r>
      <w:r w:rsidR="00CF2835">
        <w:t>, co powstrzymuje ich przed wejściem w taki program</w:t>
      </w:r>
      <w:r w:rsidR="00156BA0">
        <w:t xml:space="preserve">. Wydaje się, że </w:t>
      </w:r>
      <w:r w:rsidR="00CF2835">
        <w:t xml:space="preserve">mogliby zmienić podejście decydując się na </w:t>
      </w:r>
      <w:r w:rsidR="00156BA0">
        <w:t xml:space="preserve">ubieganie się o dotacje, gdyby </w:t>
      </w:r>
      <w:r w:rsidR="00CF2835">
        <w:t xml:space="preserve">mogli liczyć na wsparcie organizacyjno-formalne (tzn. </w:t>
      </w:r>
      <w:r w:rsidR="00156BA0">
        <w:t>przeprowadz</w:t>
      </w:r>
      <w:r w:rsidR="00CF2835">
        <w:t>enie „za rękę”</w:t>
      </w:r>
      <w:r w:rsidR="00156BA0">
        <w:t xml:space="preserve"> przez cały proces </w:t>
      </w:r>
      <w:r w:rsidR="00CF2835">
        <w:t>inwestycyjny)</w:t>
      </w:r>
      <w:r w:rsidR="00156BA0">
        <w:t>.</w:t>
      </w:r>
      <w:r w:rsidR="00CF2835">
        <w:t xml:space="preserve"> Innych </w:t>
      </w:r>
      <w:r w:rsidR="00A86AFC">
        <w:t>właścicieli nieruchomości</w:t>
      </w:r>
      <w:r w:rsidR="00CF2835">
        <w:t xml:space="preserve"> </w:t>
      </w:r>
      <w:r w:rsidR="00A86AFC">
        <w:t>powstrzymują przeszkody systemowe. Niechęć do podejmowania inwestycji w kamienice z mieszkaniami lokatorskimi na wynajem wynika z mglistych nadziei odzyskania zainwestowanych prywatnych środków (nie mówiąc już o osiągnięciu zysku).</w:t>
      </w:r>
    </w:p>
    <w:p w14:paraId="5F41EB24" w14:textId="5097AB5F" w:rsidR="00DC46FB" w:rsidRDefault="00DC46FB" w:rsidP="00DC46FB">
      <w:pPr>
        <w:pStyle w:val="normalnywypunktowanie"/>
      </w:pPr>
      <w:r>
        <w:t xml:space="preserve">Niesatysfakcjonująca jakość części robót wykonywanych w ramach działań inwestycyjnych, na które uzyskano dotację. Krokiem w kierunku pokonania tego problemu powinna być modyfikacja procedur i włączenie w nie </w:t>
      </w:r>
      <w:r w:rsidR="00FC0988">
        <w:t xml:space="preserve">osób </w:t>
      </w:r>
      <w:r>
        <w:t>wykwalifikowan</w:t>
      </w:r>
      <w:r w:rsidR="00FC0988">
        <w:t>ych</w:t>
      </w:r>
      <w:r>
        <w:t xml:space="preserve"> mogąc</w:t>
      </w:r>
      <w:r w:rsidR="00FC0988">
        <w:t>ych</w:t>
      </w:r>
      <w:r>
        <w:t xml:space="preserve"> ocenić jakość robót, które sfinansowane </w:t>
      </w:r>
      <w:r w:rsidR="006C1046">
        <w:t xml:space="preserve">są </w:t>
      </w:r>
      <w:r>
        <w:t>ze środków publicznych.</w:t>
      </w:r>
    </w:p>
    <w:p w14:paraId="3D841B3F" w14:textId="64238EEB" w:rsidR="00DC46FB" w:rsidRPr="00DC46FB" w:rsidRDefault="005325B1" w:rsidP="00C7288A">
      <w:r>
        <w:t>W Tabeli 1</w:t>
      </w:r>
      <w:r w:rsidR="006C1046">
        <w:t>6</w:t>
      </w:r>
      <w:r w:rsidR="00B54375" w:rsidRPr="0053453C">
        <w:t xml:space="preserve"> </w:t>
      </w:r>
      <w:r>
        <w:t>przedstawiono postęp finansowy programu dotacyjnego w kolejnych latach.</w:t>
      </w:r>
      <w:r w:rsidR="00DC46FB">
        <w:t xml:space="preserve"> </w:t>
      </w:r>
      <w:r w:rsidR="00DC46FB" w:rsidRPr="00DC46FB">
        <w:t xml:space="preserve">Na podstawie dotychczasowego (po 5 edycjach) zaangażowania środków budżetu miasta w program dotacyjny na poziomie </w:t>
      </w:r>
      <w:r w:rsidR="00336C52">
        <w:t xml:space="preserve">6,185 </w:t>
      </w:r>
      <w:r w:rsidR="00DC46FB" w:rsidRPr="00DC46FB">
        <w:t xml:space="preserve">mln zł można stwierdzić, że przy utrzymaniu dotychczasowego trendu nie zostanie zrealizowany uwzględniony w GPR zamiar wydatkowania na ten cel 15 mln zł. Biorąc </w:t>
      </w:r>
      <w:r w:rsidR="006C1046">
        <w:t xml:space="preserve">dodatkowo </w:t>
      </w:r>
      <w:r w:rsidR="00DC46FB" w:rsidRPr="00DC46FB">
        <w:t xml:space="preserve">pod uwagę rosnące ceny robót budowlanych należy uznać </w:t>
      </w:r>
      <w:r w:rsidR="006C1046">
        <w:t xml:space="preserve">wystąpienie </w:t>
      </w:r>
      <w:r w:rsidR="00DC46FB" w:rsidRPr="00DC46FB">
        <w:t>takie</w:t>
      </w:r>
      <w:r w:rsidR="006C1046">
        <w:t>j sytuacji</w:t>
      </w:r>
      <w:r w:rsidR="00DC46FB" w:rsidRPr="00DC46FB">
        <w:t xml:space="preserve"> za wysoce niepożądane</w:t>
      </w:r>
      <w:r w:rsidR="006C1046">
        <w:t>, bo oznaczać to będzie tym większe odstępstwo od pierwotnych zamierzeń</w:t>
      </w:r>
      <w:r w:rsidR="00DC46FB" w:rsidRPr="00DC46FB">
        <w:t>. Stąd też warto czynić dalsze starania, aby zachęcać różnymi metodami prywatnych właścicieli do sięgania o środki dotacyjne.</w:t>
      </w:r>
    </w:p>
    <w:p w14:paraId="6A397D3B" w14:textId="0F80B6A0" w:rsidR="00F82CAD" w:rsidRPr="00F82CAD" w:rsidRDefault="00F82CAD" w:rsidP="00FC3A17">
      <w:pPr>
        <w:pStyle w:val="Tabelatytu"/>
      </w:pPr>
      <w:bookmarkStart w:id="43" w:name="_Toc162343894"/>
      <w:r w:rsidRPr="00F82CAD">
        <w:t>Tabela 1</w:t>
      </w:r>
      <w:r w:rsidR="002B0EBA">
        <w:t>6</w:t>
      </w:r>
      <w:r w:rsidRPr="00F82CAD">
        <w:t xml:space="preserve">. </w:t>
      </w:r>
      <w:r>
        <w:t>Wykorzystanie dotacji do remontów w ramach SSR w latach 2019-2023</w:t>
      </w:r>
      <w:bookmarkEnd w:id="43"/>
    </w:p>
    <w:tbl>
      <w:tblPr>
        <w:tblStyle w:val="Tabela-Siatka3"/>
        <w:tblW w:w="9203" w:type="dxa"/>
        <w:tblLook w:val="04A0" w:firstRow="1" w:lastRow="0" w:firstColumn="1" w:lastColumn="0" w:noHBand="0" w:noVBand="1"/>
      </w:tblPr>
      <w:tblGrid>
        <w:gridCol w:w="1838"/>
        <w:gridCol w:w="1419"/>
        <w:gridCol w:w="1463"/>
        <w:gridCol w:w="940"/>
        <w:gridCol w:w="1968"/>
        <w:gridCol w:w="1575"/>
      </w:tblGrid>
      <w:tr w:rsidR="006454A7" w:rsidRPr="006454A7" w14:paraId="6F80CED6" w14:textId="77777777" w:rsidTr="00C7288A">
        <w:trPr>
          <w:trHeight w:val="964"/>
          <w:tblHeader/>
        </w:trPr>
        <w:tc>
          <w:tcPr>
            <w:tcW w:w="1838" w:type="dxa"/>
            <w:vAlign w:val="center"/>
          </w:tcPr>
          <w:p w14:paraId="28FF075C" w14:textId="77777777" w:rsidR="00F82CAD" w:rsidRPr="00C7288A" w:rsidRDefault="00F82CAD" w:rsidP="00F82CAD">
            <w:pPr>
              <w:spacing w:after="0" w:line="240" w:lineRule="auto"/>
              <w:ind w:left="0" w:right="0" w:firstLine="0"/>
              <w:jc w:val="center"/>
              <w:rPr>
                <w:iCs/>
                <w:sz w:val="20"/>
                <w:szCs w:val="20"/>
              </w:rPr>
            </w:pPr>
            <w:r w:rsidRPr="006454A7">
              <w:rPr>
                <w:rFonts w:cs="Aptos"/>
                <w:b/>
                <w:bCs/>
                <w:iCs/>
                <w:sz w:val="20"/>
                <w:szCs w:val="20"/>
              </w:rPr>
              <w:t>Dotacje do remontów w SSR</w:t>
            </w:r>
          </w:p>
        </w:tc>
        <w:tc>
          <w:tcPr>
            <w:tcW w:w="1419" w:type="dxa"/>
            <w:vAlign w:val="center"/>
          </w:tcPr>
          <w:p w14:paraId="5ACA2678" w14:textId="77777777" w:rsidR="00F82CAD" w:rsidRPr="006454A7" w:rsidRDefault="00F82CAD" w:rsidP="00F82CAD">
            <w:pPr>
              <w:spacing w:after="0" w:line="240" w:lineRule="auto"/>
              <w:ind w:left="0" w:right="0" w:firstLine="0"/>
              <w:jc w:val="center"/>
              <w:rPr>
                <w:iCs/>
                <w:sz w:val="20"/>
                <w:szCs w:val="20"/>
              </w:rPr>
            </w:pPr>
            <w:r w:rsidRPr="006454A7">
              <w:rPr>
                <w:rFonts w:cs="Aptos"/>
                <w:iCs/>
                <w:sz w:val="20"/>
                <w:szCs w:val="20"/>
              </w:rPr>
              <w:t>Blok I -Inwestycja z klasą</w:t>
            </w:r>
          </w:p>
        </w:tc>
        <w:tc>
          <w:tcPr>
            <w:tcW w:w="1463" w:type="dxa"/>
            <w:vAlign w:val="center"/>
          </w:tcPr>
          <w:p w14:paraId="18329F77" w14:textId="77777777" w:rsidR="00F82CAD" w:rsidRPr="006454A7" w:rsidRDefault="00F82CAD" w:rsidP="00F82CAD">
            <w:pPr>
              <w:spacing w:after="0" w:line="240" w:lineRule="auto"/>
              <w:ind w:left="0" w:right="0" w:firstLine="0"/>
              <w:jc w:val="center"/>
              <w:rPr>
                <w:iCs/>
                <w:sz w:val="20"/>
                <w:szCs w:val="20"/>
              </w:rPr>
            </w:pPr>
            <w:r w:rsidRPr="006454A7">
              <w:rPr>
                <w:rFonts w:cs="Aptos"/>
                <w:iCs/>
                <w:sz w:val="20"/>
                <w:szCs w:val="20"/>
              </w:rPr>
              <w:t>Blok II - Remont krok po kroku</w:t>
            </w:r>
          </w:p>
        </w:tc>
        <w:tc>
          <w:tcPr>
            <w:tcW w:w="940" w:type="dxa"/>
            <w:vAlign w:val="center"/>
          </w:tcPr>
          <w:p w14:paraId="691C51D9" w14:textId="77777777" w:rsidR="00F82CAD" w:rsidRPr="006454A7" w:rsidRDefault="00F82CAD" w:rsidP="00F82CAD">
            <w:pPr>
              <w:spacing w:after="0" w:line="240" w:lineRule="auto"/>
              <w:ind w:left="0" w:right="0" w:firstLine="0"/>
              <w:jc w:val="center"/>
              <w:rPr>
                <w:iCs/>
                <w:sz w:val="20"/>
                <w:szCs w:val="20"/>
              </w:rPr>
            </w:pPr>
            <w:r w:rsidRPr="006454A7">
              <w:rPr>
                <w:rFonts w:cs="Aptos"/>
                <w:iCs/>
                <w:sz w:val="20"/>
                <w:szCs w:val="20"/>
              </w:rPr>
              <w:t>Bok III - Witryna +</w:t>
            </w:r>
          </w:p>
        </w:tc>
        <w:tc>
          <w:tcPr>
            <w:tcW w:w="1968" w:type="dxa"/>
            <w:vAlign w:val="center"/>
          </w:tcPr>
          <w:p w14:paraId="7E7CE5D1" w14:textId="77777777" w:rsidR="00F82CAD" w:rsidRPr="006454A7" w:rsidRDefault="00F82CAD" w:rsidP="00F82CAD">
            <w:pPr>
              <w:spacing w:after="0" w:line="240" w:lineRule="auto"/>
              <w:ind w:left="0" w:right="0" w:firstLine="0"/>
              <w:jc w:val="center"/>
              <w:rPr>
                <w:iCs/>
                <w:sz w:val="20"/>
                <w:szCs w:val="20"/>
              </w:rPr>
            </w:pPr>
            <w:r w:rsidRPr="006454A7">
              <w:rPr>
                <w:rFonts w:cs="Aptos"/>
                <w:iCs/>
                <w:sz w:val="20"/>
                <w:szCs w:val="20"/>
              </w:rPr>
              <w:t>Blok IV - Historia się opłaca</w:t>
            </w:r>
          </w:p>
        </w:tc>
        <w:tc>
          <w:tcPr>
            <w:tcW w:w="1575" w:type="dxa"/>
            <w:vAlign w:val="center"/>
          </w:tcPr>
          <w:p w14:paraId="18898A06" w14:textId="77777777" w:rsidR="00F82CAD" w:rsidRPr="006454A7" w:rsidRDefault="00F82CAD" w:rsidP="00F82CAD">
            <w:pPr>
              <w:spacing w:after="0" w:line="240" w:lineRule="auto"/>
              <w:ind w:left="0" w:right="0" w:firstLine="0"/>
              <w:jc w:val="center"/>
              <w:rPr>
                <w:iCs/>
                <w:sz w:val="20"/>
                <w:szCs w:val="20"/>
              </w:rPr>
            </w:pPr>
            <w:r w:rsidRPr="006454A7">
              <w:rPr>
                <w:iCs/>
                <w:sz w:val="20"/>
                <w:szCs w:val="20"/>
              </w:rPr>
              <w:t>Razem</w:t>
            </w:r>
          </w:p>
        </w:tc>
      </w:tr>
      <w:tr w:rsidR="006454A7" w:rsidRPr="006454A7" w14:paraId="0AC3C67C" w14:textId="77777777" w:rsidTr="00C7288A">
        <w:trPr>
          <w:trHeight w:val="227"/>
        </w:trPr>
        <w:tc>
          <w:tcPr>
            <w:tcW w:w="1838" w:type="dxa"/>
            <w:vAlign w:val="center"/>
          </w:tcPr>
          <w:p w14:paraId="3B8BCC99"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2019</w:t>
            </w:r>
          </w:p>
        </w:tc>
        <w:tc>
          <w:tcPr>
            <w:tcW w:w="1419" w:type="dxa"/>
            <w:vAlign w:val="center"/>
          </w:tcPr>
          <w:p w14:paraId="7D34CFF0" w14:textId="77777777" w:rsidR="00F82CAD" w:rsidRPr="00C7288A" w:rsidRDefault="00F82CAD" w:rsidP="00F82CAD">
            <w:pPr>
              <w:spacing w:after="0" w:line="240" w:lineRule="auto"/>
              <w:ind w:left="0" w:right="0" w:firstLine="0"/>
              <w:jc w:val="center"/>
              <w:rPr>
                <w:rFonts w:cs="Aptos"/>
                <w:b/>
                <w:bCs/>
                <w:iCs/>
                <w:sz w:val="16"/>
                <w:szCs w:val="16"/>
              </w:rPr>
            </w:pPr>
          </w:p>
        </w:tc>
        <w:tc>
          <w:tcPr>
            <w:tcW w:w="1463" w:type="dxa"/>
            <w:vAlign w:val="center"/>
          </w:tcPr>
          <w:p w14:paraId="6E1A1987" w14:textId="77777777" w:rsidR="00F82CAD" w:rsidRPr="00C7288A" w:rsidRDefault="00F82CAD" w:rsidP="00F82CAD">
            <w:pPr>
              <w:spacing w:after="0" w:line="240" w:lineRule="auto"/>
              <w:ind w:left="0" w:right="0" w:firstLine="0"/>
              <w:jc w:val="center"/>
              <w:rPr>
                <w:rFonts w:cs="Aptos"/>
                <w:b/>
                <w:bCs/>
                <w:iCs/>
                <w:sz w:val="16"/>
                <w:szCs w:val="16"/>
              </w:rPr>
            </w:pPr>
          </w:p>
        </w:tc>
        <w:tc>
          <w:tcPr>
            <w:tcW w:w="940" w:type="dxa"/>
            <w:vAlign w:val="center"/>
          </w:tcPr>
          <w:p w14:paraId="7A524D3F" w14:textId="77777777" w:rsidR="00F82CAD" w:rsidRPr="00C7288A" w:rsidRDefault="00F82CAD" w:rsidP="00F82CAD">
            <w:pPr>
              <w:spacing w:after="0" w:line="240" w:lineRule="auto"/>
              <w:ind w:left="0" w:right="0" w:firstLine="0"/>
              <w:jc w:val="center"/>
              <w:rPr>
                <w:rFonts w:cs="Aptos"/>
                <w:b/>
                <w:bCs/>
                <w:iCs/>
                <w:sz w:val="16"/>
                <w:szCs w:val="16"/>
              </w:rPr>
            </w:pPr>
          </w:p>
        </w:tc>
        <w:tc>
          <w:tcPr>
            <w:tcW w:w="1968" w:type="dxa"/>
            <w:vAlign w:val="center"/>
          </w:tcPr>
          <w:p w14:paraId="426A57CF" w14:textId="77777777" w:rsidR="00F82CAD" w:rsidRPr="00C7288A" w:rsidRDefault="00F82CAD" w:rsidP="00F82CAD">
            <w:pPr>
              <w:spacing w:after="0" w:line="240" w:lineRule="auto"/>
              <w:ind w:left="0" w:right="0" w:firstLine="0"/>
              <w:jc w:val="center"/>
              <w:rPr>
                <w:rFonts w:cs="Aptos"/>
                <w:b/>
                <w:bCs/>
                <w:iCs/>
                <w:sz w:val="16"/>
                <w:szCs w:val="16"/>
              </w:rPr>
            </w:pPr>
          </w:p>
        </w:tc>
        <w:tc>
          <w:tcPr>
            <w:tcW w:w="1575" w:type="dxa"/>
            <w:vAlign w:val="center"/>
          </w:tcPr>
          <w:p w14:paraId="04B765A9" w14:textId="77777777" w:rsidR="00F82CAD" w:rsidRPr="00C7288A" w:rsidRDefault="00F82CAD" w:rsidP="00F82CAD">
            <w:pPr>
              <w:spacing w:after="0" w:line="240" w:lineRule="auto"/>
              <w:ind w:left="0" w:right="0" w:firstLine="0"/>
              <w:jc w:val="center"/>
              <w:rPr>
                <w:rFonts w:cs="Aptos"/>
                <w:b/>
                <w:bCs/>
                <w:iCs/>
                <w:sz w:val="16"/>
                <w:szCs w:val="16"/>
              </w:rPr>
            </w:pPr>
          </w:p>
        </w:tc>
      </w:tr>
      <w:tr w:rsidR="00F82CAD" w:rsidRPr="00375871" w14:paraId="51B99F7C" w14:textId="77777777" w:rsidTr="00C7288A">
        <w:trPr>
          <w:trHeight w:val="567"/>
        </w:trPr>
        <w:tc>
          <w:tcPr>
            <w:tcW w:w="1838" w:type="dxa"/>
            <w:vAlign w:val="center"/>
          </w:tcPr>
          <w:p w14:paraId="13A23E78" w14:textId="77777777" w:rsidR="00F82CAD" w:rsidRPr="00375871" w:rsidRDefault="00F82CAD" w:rsidP="00F82CAD">
            <w:pPr>
              <w:spacing w:after="0" w:line="240" w:lineRule="auto"/>
              <w:ind w:left="0" w:right="0" w:firstLine="0"/>
              <w:jc w:val="center"/>
              <w:rPr>
                <w:iCs/>
              </w:rPr>
            </w:pPr>
            <w:r w:rsidRPr="00375871">
              <w:rPr>
                <w:rFonts w:cs="Aptos"/>
                <w:iCs/>
                <w:sz w:val="20"/>
                <w:szCs w:val="20"/>
              </w:rPr>
              <w:t>Liczba przyznanych dotacji łącznie</w:t>
            </w:r>
          </w:p>
        </w:tc>
        <w:tc>
          <w:tcPr>
            <w:tcW w:w="1419" w:type="dxa"/>
            <w:vAlign w:val="center"/>
          </w:tcPr>
          <w:p w14:paraId="524336A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w:t>
            </w:r>
          </w:p>
        </w:tc>
        <w:tc>
          <w:tcPr>
            <w:tcW w:w="1463" w:type="dxa"/>
            <w:vAlign w:val="center"/>
          </w:tcPr>
          <w:p w14:paraId="7794227E"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4</w:t>
            </w:r>
          </w:p>
        </w:tc>
        <w:tc>
          <w:tcPr>
            <w:tcW w:w="940" w:type="dxa"/>
            <w:vAlign w:val="center"/>
          </w:tcPr>
          <w:p w14:paraId="08FC31B7"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4E0BE95C"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w:t>
            </w:r>
          </w:p>
        </w:tc>
        <w:tc>
          <w:tcPr>
            <w:tcW w:w="1575" w:type="dxa"/>
            <w:vAlign w:val="center"/>
          </w:tcPr>
          <w:p w14:paraId="3A044AE2"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6</w:t>
            </w:r>
          </w:p>
        </w:tc>
      </w:tr>
      <w:tr w:rsidR="00F82CAD" w:rsidRPr="00375871" w14:paraId="1F4BC9E5" w14:textId="77777777" w:rsidTr="00C7288A">
        <w:tc>
          <w:tcPr>
            <w:tcW w:w="1838" w:type="dxa"/>
            <w:vAlign w:val="center"/>
          </w:tcPr>
          <w:p w14:paraId="59283AA7" w14:textId="77777777" w:rsidR="00F82CAD" w:rsidRPr="00375871" w:rsidRDefault="00F82CAD" w:rsidP="00F82CAD">
            <w:pPr>
              <w:spacing w:after="0" w:line="240" w:lineRule="auto"/>
              <w:ind w:left="0" w:right="0" w:firstLine="0"/>
              <w:jc w:val="center"/>
              <w:rPr>
                <w:iCs/>
              </w:rPr>
            </w:pPr>
            <w:r w:rsidRPr="00375871">
              <w:rPr>
                <w:rFonts w:cs="Aptos"/>
                <w:iCs/>
                <w:sz w:val="20"/>
                <w:szCs w:val="20"/>
              </w:rPr>
              <w:t>Wysokość przyznanych dotacji łącznie</w:t>
            </w:r>
          </w:p>
        </w:tc>
        <w:tc>
          <w:tcPr>
            <w:tcW w:w="1419" w:type="dxa"/>
            <w:vAlign w:val="center"/>
          </w:tcPr>
          <w:p w14:paraId="775EF40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531 422,07</w:t>
            </w:r>
          </w:p>
        </w:tc>
        <w:tc>
          <w:tcPr>
            <w:tcW w:w="1463" w:type="dxa"/>
            <w:vAlign w:val="center"/>
          </w:tcPr>
          <w:p w14:paraId="10C3B45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70 016,34</w:t>
            </w:r>
          </w:p>
        </w:tc>
        <w:tc>
          <w:tcPr>
            <w:tcW w:w="940" w:type="dxa"/>
            <w:vAlign w:val="center"/>
          </w:tcPr>
          <w:p w14:paraId="3EE934E8"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139F8BF0"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238 171,39</w:t>
            </w:r>
          </w:p>
        </w:tc>
        <w:tc>
          <w:tcPr>
            <w:tcW w:w="1575" w:type="dxa"/>
            <w:vAlign w:val="center"/>
          </w:tcPr>
          <w:p w14:paraId="6AC83FFD"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839 609,80</w:t>
            </w:r>
          </w:p>
        </w:tc>
      </w:tr>
      <w:tr w:rsidR="00F82CAD" w:rsidRPr="00375871" w14:paraId="6A9E384B" w14:textId="77777777" w:rsidTr="00C7288A">
        <w:tc>
          <w:tcPr>
            <w:tcW w:w="1838" w:type="dxa"/>
            <w:vAlign w:val="center"/>
          </w:tcPr>
          <w:p w14:paraId="398D08C5" w14:textId="77777777" w:rsidR="00F82CAD" w:rsidRPr="00375871" w:rsidRDefault="00F82CAD" w:rsidP="00F82CAD">
            <w:pPr>
              <w:spacing w:after="0" w:line="240" w:lineRule="auto"/>
              <w:ind w:left="0" w:right="0" w:firstLine="0"/>
              <w:jc w:val="center"/>
              <w:rPr>
                <w:iCs/>
              </w:rPr>
            </w:pPr>
            <w:r w:rsidRPr="00375871">
              <w:rPr>
                <w:rFonts w:cs="Aptos"/>
                <w:iCs/>
                <w:sz w:val="20"/>
                <w:szCs w:val="20"/>
              </w:rPr>
              <w:t>Całkowita wartość projektów, które otrzymały dotację</w:t>
            </w:r>
          </w:p>
        </w:tc>
        <w:tc>
          <w:tcPr>
            <w:tcW w:w="1419" w:type="dxa"/>
            <w:vAlign w:val="center"/>
          </w:tcPr>
          <w:p w14:paraId="72963858"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1 081 546,55</w:t>
            </w:r>
          </w:p>
        </w:tc>
        <w:tc>
          <w:tcPr>
            <w:tcW w:w="1463" w:type="dxa"/>
            <w:vAlign w:val="center"/>
          </w:tcPr>
          <w:p w14:paraId="07FC6C7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260 403,35</w:t>
            </w:r>
          </w:p>
        </w:tc>
        <w:tc>
          <w:tcPr>
            <w:tcW w:w="940" w:type="dxa"/>
            <w:vAlign w:val="center"/>
          </w:tcPr>
          <w:p w14:paraId="79D9419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1EB5C7C0"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479 425,24</w:t>
            </w:r>
          </w:p>
        </w:tc>
        <w:tc>
          <w:tcPr>
            <w:tcW w:w="1575" w:type="dxa"/>
            <w:vAlign w:val="center"/>
          </w:tcPr>
          <w:p w14:paraId="3EBCC354"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1 821 375,14</w:t>
            </w:r>
          </w:p>
        </w:tc>
      </w:tr>
      <w:tr w:rsidR="006454A7" w:rsidRPr="006454A7" w14:paraId="42225754" w14:textId="77777777" w:rsidTr="00C7288A">
        <w:trPr>
          <w:trHeight w:val="227"/>
        </w:trPr>
        <w:tc>
          <w:tcPr>
            <w:tcW w:w="1838" w:type="dxa"/>
            <w:vAlign w:val="center"/>
          </w:tcPr>
          <w:p w14:paraId="52E279B9"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2020</w:t>
            </w:r>
          </w:p>
        </w:tc>
        <w:tc>
          <w:tcPr>
            <w:tcW w:w="1419" w:type="dxa"/>
            <w:vAlign w:val="center"/>
          </w:tcPr>
          <w:p w14:paraId="55649E4C" w14:textId="77777777" w:rsidR="00F82CAD" w:rsidRPr="00C7288A" w:rsidRDefault="00F82CAD" w:rsidP="00F82CAD">
            <w:pPr>
              <w:spacing w:after="0" w:line="240" w:lineRule="auto"/>
              <w:ind w:left="0" w:right="0" w:firstLine="0"/>
              <w:jc w:val="center"/>
              <w:rPr>
                <w:rFonts w:cs="Aptos"/>
                <w:b/>
                <w:bCs/>
                <w:iCs/>
                <w:sz w:val="16"/>
                <w:szCs w:val="16"/>
              </w:rPr>
            </w:pPr>
          </w:p>
        </w:tc>
        <w:tc>
          <w:tcPr>
            <w:tcW w:w="1463" w:type="dxa"/>
            <w:vAlign w:val="center"/>
          </w:tcPr>
          <w:p w14:paraId="1019BFA0" w14:textId="77777777" w:rsidR="00F82CAD" w:rsidRPr="00C7288A" w:rsidRDefault="00F82CAD" w:rsidP="00F82CAD">
            <w:pPr>
              <w:spacing w:after="0" w:line="240" w:lineRule="auto"/>
              <w:ind w:left="0" w:right="0" w:firstLine="0"/>
              <w:jc w:val="center"/>
              <w:rPr>
                <w:rFonts w:cs="Aptos"/>
                <w:b/>
                <w:bCs/>
                <w:iCs/>
                <w:sz w:val="16"/>
                <w:szCs w:val="16"/>
              </w:rPr>
            </w:pPr>
          </w:p>
        </w:tc>
        <w:tc>
          <w:tcPr>
            <w:tcW w:w="940" w:type="dxa"/>
            <w:vAlign w:val="center"/>
          </w:tcPr>
          <w:p w14:paraId="46D913D3" w14:textId="77777777" w:rsidR="00F82CAD" w:rsidRPr="00C7288A" w:rsidRDefault="00F82CAD" w:rsidP="00F82CAD">
            <w:pPr>
              <w:spacing w:after="0" w:line="240" w:lineRule="auto"/>
              <w:ind w:left="0" w:right="0" w:firstLine="0"/>
              <w:jc w:val="center"/>
              <w:rPr>
                <w:rFonts w:cs="Aptos"/>
                <w:b/>
                <w:bCs/>
                <w:iCs/>
                <w:sz w:val="16"/>
                <w:szCs w:val="16"/>
              </w:rPr>
            </w:pPr>
          </w:p>
        </w:tc>
        <w:tc>
          <w:tcPr>
            <w:tcW w:w="1968" w:type="dxa"/>
            <w:vAlign w:val="center"/>
          </w:tcPr>
          <w:p w14:paraId="10DA500F" w14:textId="77777777" w:rsidR="00F82CAD" w:rsidRPr="00C7288A" w:rsidRDefault="00F82CAD" w:rsidP="00F82CAD">
            <w:pPr>
              <w:spacing w:after="0" w:line="240" w:lineRule="auto"/>
              <w:ind w:left="0" w:right="0" w:firstLine="0"/>
              <w:jc w:val="center"/>
              <w:rPr>
                <w:rFonts w:cs="Aptos"/>
                <w:b/>
                <w:bCs/>
                <w:iCs/>
                <w:sz w:val="16"/>
                <w:szCs w:val="16"/>
              </w:rPr>
            </w:pPr>
          </w:p>
        </w:tc>
        <w:tc>
          <w:tcPr>
            <w:tcW w:w="1575" w:type="dxa"/>
            <w:vAlign w:val="center"/>
          </w:tcPr>
          <w:p w14:paraId="223E1117" w14:textId="77777777" w:rsidR="00F82CAD" w:rsidRPr="00C7288A" w:rsidRDefault="00F82CAD" w:rsidP="00F82CAD">
            <w:pPr>
              <w:spacing w:after="0" w:line="240" w:lineRule="auto"/>
              <w:ind w:left="0" w:right="0" w:firstLine="0"/>
              <w:jc w:val="center"/>
              <w:rPr>
                <w:rFonts w:cs="Aptos"/>
                <w:b/>
                <w:bCs/>
                <w:iCs/>
                <w:sz w:val="16"/>
                <w:szCs w:val="16"/>
              </w:rPr>
            </w:pPr>
          </w:p>
        </w:tc>
      </w:tr>
      <w:tr w:rsidR="00F82CAD" w:rsidRPr="00375871" w14:paraId="6BC3A527" w14:textId="77777777" w:rsidTr="00C7288A">
        <w:tc>
          <w:tcPr>
            <w:tcW w:w="1838" w:type="dxa"/>
            <w:vAlign w:val="center"/>
          </w:tcPr>
          <w:p w14:paraId="3A7CFF4B" w14:textId="77777777" w:rsidR="00F82CAD" w:rsidRPr="00375871" w:rsidRDefault="00F82CAD" w:rsidP="00F82CAD">
            <w:pPr>
              <w:spacing w:after="0" w:line="240" w:lineRule="auto"/>
              <w:ind w:left="0" w:right="0" w:firstLine="0"/>
              <w:jc w:val="center"/>
              <w:rPr>
                <w:iCs/>
              </w:rPr>
            </w:pPr>
            <w:r w:rsidRPr="00375871">
              <w:rPr>
                <w:rFonts w:cs="Aptos"/>
                <w:iCs/>
                <w:sz w:val="20"/>
                <w:szCs w:val="20"/>
              </w:rPr>
              <w:t>Liczba przyznanych dotacji łącznie</w:t>
            </w:r>
          </w:p>
        </w:tc>
        <w:tc>
          <w:tcPr>
            <w:tcW w:w="1419" w:type="dxa"/>
            <w:vAlign w:val="center"/>
          </w:tcPr>
          <w:p w14:paraId="685AA88D"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w:t>
            </w:r>
          </w:p>
        </w:tc>
        <w:tc>
          <w:tcPr>
            <w:tcW w:w="1463" w:type="dxa"/>
            <w:vAlign w:val="center"/>
          </w:tcPr>
          <w:p w14:paraId="79010DEC"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5</w:t>
            </w:r>
          </w:p>
        </w:tc>
        <w:tc>
          <w:tcPr>
            <w:tcW w:w="940" w:type="dxa"/>
            <w:vAlign w:val="center"/>
          </w:tcPr>
          <w:p w14:paraId="38801BBC"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25B4BEA9"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3</w:t>
            </w:r>
          </w:p>
        </w:tc>
        <w:tc>
          <w:tcPr>
            <w:tcW w:w="1575" w:type="dxa"/>
            <w:vAlign w:val="center"/>
          </w:tcPr>
          <w:p w14:paraId="22031830"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10</w:t>
            </w:r>
          </w:p>
        </w:tc>
      </w:tr>
      <w:tr w:rsidR="00F82CAD" w:rsidRPr="00375871" w14:paraId="2C6AFA09" w14:textId="77777777" w:rsidTr="00C7288A">
        <w:tc>
          <w:tcPr>
            <w:tcW w:w="1838" w:type="dxa"/>
            <w:vAlign w:val="center"/>
          </w:tcPr>
          <w:p w14:paraId="4BA3C074" w14:textId="77777777" w:rsidR="00F82CAD" w:rsidRPr="00375871" w:rsidRDefault="00F82CAD" w:rsidP="00F82CAD">
            <w:pPr>
              <w:spacing w:after="0" w:line="240" w:lineRule="auto"/>
              <w:ind w:left="0" w:right="0" w:firstLine="0"/>
              <w:jc w:val="center"/>
              <w:rPr>
                <w:iCs/>
              </w:rPr>
            </w:pPr>
            <w:r w:rsidRPr="00375871">
              <w:rPr>
                <w:rFonts w:cs="Aptos"/>
                <w:iCs/>
                <w:sz w:val="20"/>
                <w:szCs w:val="20"/>
              </w:rPr>
              <w:t>Wysokość przyznanych dotacji łącznie</w:t>
            </w:r>
          </w:p>
        </w:tc>
        <w:tc>
          <w:tcPr>
            <w:tcW w:w="1419" w:type="dxa"/>
            <w:vAlign w:val="center"/>
          </w:tcPr>
          <w:p w14:paraId="641B0292"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492 429,57</w:t>
            </w:r>
          </w:p>
        </w:tc>
        <w:tc>
          <w:tcPr>
            <w:tcW w:w="1463" w:type="dxa"/>
            <w:vAlign w:val="center"/>
          </w:tcPr>
          <w:p w14:paraId="7B3E9279"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354 918,61</w:t>
            </w:r>
          </w:p>
        </w:tc>
        <w:tc>
          <w:tcPr>
            <w:tcW w:w="940" w:type="dxa"/>
            <w:vAlign w:val="center"/>
          </w:tcPr>
          <w:p w14:paraId="2A861A5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75ACD16B"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590 541,67</w:t>
            </w:r>
          </w:p>
        </w:tc>
        <w:tc>
          <w:tcPr>
            <w:tcW w:w="1575" w:type="dxa"/>
            <w:vAlign w:val="center"/>
          </w:tcPr>
          <w:p w14:paraId="01EAEBF6"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1 437 889,85</w:t>
            </w:r>
          </w:p>
        </w:tc>
      </w:tr>
      <w:tr w:rsidR="00F82CAD" w:rsidRPr="00375871" w14:paraId="35AF9BF2" w14:textId="77777777" w:rsidTr="00C7288A">
        <w:tc>
          <w:tcPr>
            <w:tcW w:w="1838" w:type="dxa"/>
            <w:vAlign w:val="center"/>
          </w:tcPr>
          <w:p w14:paraId="1F06F18F" w14:textId="77777777" w:rsidR="00F82CAD" w:rsidRPr="00375871" w:rsidRDefault="00F82CAD" w:rsidP="00F82CAD">
            <w:pPr>
              <w:spacing w:after="0" w:line="240" w:lineRule="auto"/>
              <w:ind w:left="0" w:right="0" w:firstLine="0"/>
              <w:jc w:val="center"/>
              <w:rPr>
                <w:iCs/>
              </w:rPr>
            </w:pPr>
            <w:r w:rsidRPr="00375871">
              <w:rPr>
                <w:rFonts w:cs="Aptos"/>
                <w:iCs/>
                <w:sz w:val="20"/>
                <w:szCs w:val="20"/>
              </w:rPr>
              <w:t>Całkowita wartość projektów, które otrzymały dotację</w:t>
            </w:r>
          </w:p>
        </w:tc>
        <w:tc>
          <w:tcPr>
            <w:tcW w:w="1419" w:type="dxa"/>
            <w:vAlign w:val="center"/>
          </w:tcPr>
          <w:p w14:paraId="686DAD99"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1 202 662,37</w:t>
            </w:r>
          </w:p>
        </w:tc>
        <w:tc>
          <w:tcPr>
            <w:tcW w:w="1463" w:type="dxa"/>
            <w:vAlign w:val="center"/>
          </w:tcPr>
          <w:p w14:paraId="52A9BEB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1 356 922,95</w:t>
            </w:r>
          </w:p>
        </w:tc>
        <w:tc>
          <w:tcPr>
            <w:tcW w:w="940" w:type="dxa"/>
            <w:vAlign w:val="center"/>
          </w:tcPr>
          <w:p w14:paraId="55056CA8"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4C265980"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1 295 585,51</w:t>
            </w:r>
          </w:p>
        </w:tc>
        <w:tc>
          <w:tcPr>
            <w:tcW w:w="1575" w:type="dxa"/>
            <w:vAlign w:val="center"/>
          </w:tcPr>
          <w:p w14:paraId="76444FA0"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3 855 170,83</w:t>
            </w:r>
          </w:p>
        </w:tc>
      </w:tr>
      <w:tr w:rsidR="00F82CAD" w:rsidRPr="00375871" w14:paraId="0AB65B4B" w14:textId="77777777" w:rsidTr="00C7288A">
        <w:trPr>
          <w:trHeight w:val="227"/>
        </w:trPr>
        <w:tc>
          <w:tcPr>
            <w:tcW w:w="1838" w:type="dxa"/>
            <w:vAlign w:val="center"/>
          </w:tcPr>
          <w:p w14:paraId="2CFE5F44"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2021</w:t>
            </w:r>
          </w:p>
        </w:tc>
        <w:tc>
          <w:tcPr>
            <w:tcW w:w="1419" w:type="dxa"/>
            <w:vAlign w:val="center"/>
          </w:tcPr>
          <w:p w14:paraId="35999111" w14:textId="77777777" w:rsidR="00F82CAD" w:rsidRPr="00375871" w:rsidRDefault="00F82CAD" w:rsidP="00F82CAD">
            <w:pPr>
              <w:spacing w:after="0" w:line="240" w:lineRule="auto"/>
              <w:ind w:left="0" w:right="0" w:firstLine="0"/>
              <w:jc w:val="center"/>
              <w:rPr>
                <w:rFonts w:cs="Aptos"/>
                <w:b/>
                <w:bCs/>
                <w:iCs/>
                <w:sz w:val="16"/>
                <w:szCs w:val="16"/>
              </w:rPr>
            </w:pPr>
          </w:p>
        </w:tc>
        <w:tc>
          <w:tcPr>
            <w:tcW w:w="1463" w:type="dxa"/>
            <w:vAlign w:val="center"/>
          </w:tcPr>
          <w:p w14:paraId="5F5EF917" w14:textId="77777777" w:rsidR="00F82CAD" w:rsidRPr="00375871" w:rsidRDefault="00F82CAD" w:rsidP="00F82CAD">
            <w:pPr>
              <w:spacing w:after="0" w:line="240" w:lineRule="auto"/>
              <w:ind w:left="0" w:right="0" w:firstLine="0"/>
              <w:jc w:val="center"/>
              <w:rPr>
                <w:rFonts w:cs="Aptos"/>
                <w:b/>
                <w:bCs/>
                <w:iCs/>
                <w:sz w:val="16"/>
                <w:szCs w:val="16"/>
              </w:rPr>
            </w:pPr>
          </w:p>
        </w:tc>
        <w:tc>
          <w:tcPr>
            <w:tcW w:w="940" w:type="dxa"/>
            <w:vAlign w:val="center"/>
          </w:tcPr>
          <w:p w14:paraId="5986BEDF" w14:textId="77777777" w:rsidR="00F82CAD" w:rsidRPr="00375871" w:rsidRDefault="00F82CAD" w:rsidP="00F82CAD">
            <w:pPr>
              <w:spacing w:after="0" w:line="240" w:lineRule="auto"/>
              <w:ind w:left="0" w:right="0" w:firstLine="0"/>
              <w:jc w:val="center"/>
              <w:rPr>
                <w:rFonts w:cs="Aptos"/>
                <w:b/>
                <w:bCs/>
                <w:iCs/>
                <w:sz w:val="16"/>
                <w:szCs w:val="16"/>
              </w:rPr>
            </w:pPr>
          </w:p>
        </w:tc>
        <w:tc>
          <w:tcPr>
            <w:tcW w:w="1968" w:type="dxa"/>
            <w:vAlign w:val="center"/>
          </w:tcPr>
          <w:p w14:paraId="215550D9" w14:textId="77777777" w:rsidR="00F82CAD" w:rsidRPr="00375871" w:rsidRDefault="00F82CAD" w:rsidP="00F82CAD">
            <w:pPr>
              <w:spacing w:after="0" w:line="240" w:lineRule="auto"/>
              <w:ind w:left="0" w:right="0" w:firstLine="0"/>
              <w:jc w:val="center"/>
              <w:rPr>
                <w:rFonts w:cs="Aptos"/>
                <w:b/>
                <w:bCs/>
                <w:iCs/>
                <w:sz w:val="16"/>
                <w:szCs w:val="16"/>
              </w:rPr>
            </w:pPr>
          </w:p>
        </w:tc>
        <w:tc>
          <w:tcPr>
            <w:tcW w:w="1575" w:type="dxa"/>
            <w:vAlign w:val="center"/>
          </w:tcPr>
          <w:p w14:paraId="610B5485" w14:textId="77777777" w:rsidR="00F82CAD" w:rsidRPr="00375871" w:rsidRDefault="00F82CAD" w:rsidP="00F82CAD">
            <w:pPr>
              <w:spacing w:after="0" w:line="240" w:lineRule="auto"/>
              <w:ind w:left="0" w:right="0" w:firstLine="0"/>
              <w:jc w:val="center"/>
              <w:rPr>
                <w:rFonts w:cs="Aptos"/>
                <w:b/>
                <w:bCs/>
                <w:iCs/>
                <w:sz w:val="16"/>
                <w:szCs w:val="16"/>
              </w:rPr>
            </w:pPr>
          </w:p>
        </w:tc>
      </w:tr>
      <w:tr w:rsidR="003534CE" w:rsidRPr="00375871" w14:paraId="395BD78F" w14:textId="77777777" w:rsidTr="00C7288A">
        <w:tc>
          <w:tcPr>
            <w:tcW w:w="1838" w:type="dxa"/>
            <w:vAlign w:val="center"/>
          </w:tcPr>
          <w:p w14:paraId="10D91215" w14:textId="77777777" w:rsidR="003534CE" w:rsidRPr="00375871" w:rsidRDefault="003534CE" w:rsidP="003534CE">
            <w:pPr>
              <w:spacing w:after="0" w:line="240" w:lineRule="auto"/>
              <w:ind w:left="0" w:right="0" w:firstLine="0"/>
              <w:jc w:val="center"/>
              <w:rPr>
                <w:iCs/>
              </w:rPr>
            </w:pPr>
            <w:r w:rsidRPr="00375871">
              <w:rPr>
                <w:rFonts w:cs="Aptos"/>
                <w:iCs/>
                <w:sz w:val="20"/>
                <w:szCs w:val="20"/>
              </w:rPr>
              <w:t>Liczba przyznanych dotacji łącznie</w:t>
            </w:r>
          </w:p>
        </w:tc>
        <w:tc>
          <w:tcPr>
            <w:tcW w:w="1419" w:type="dxa"/>
            <w:vAlign w:val="center"/>
          </w:tcPr>
          <w:p w14:paraId="72976E31" w14:textId="4040103D" w:rsidR="003534CE" w:rsidRPr="00001953" w:rsidRDefault="003534CE" w:rsidP="003534CE">
            <w:pPr>
              <w:spacing w:after="0" w:line="240" w:lineRule="auto"/>
              <w:ind w:left="0" w:right="0" w:firstLine="0"/>
              <w:jc w:val="center"/>
              <w:rPr>
                <w:rFonts w:cs="Aptos"/>
                <w:iCs/>
                <w:sz w:val="20"/>
                <w:szCs w:val="20"/>
              </w:rPr>
            </w:pPr>
            <w:r w:rsidRPr="00001953">
              <w:rPr>
                <w:rFonts w:cs="Aptos"/>
                <w:iCs/>
                <w:sz w:val="20"/>
                <w:szCs w:val="20"/>
              </w:rPr>
              <w:t>0</w:t>
            </w:r>
          </w:p>
        </w:tc>
        <w:tc>
          <w:tcPr>
            <w:tcW w:w="1463" w:type="dxa"/>
            <w:vAlign w:val="center"/>
          </w:tcPr>
          <w:p w14:paraId="366B4157" w14:textId="02D6130D" w:rsidR="003534CE" w:rsidRPr="00001953" w:rsidRDefault="003534CE" w:rsidP="003534CE">
            <w:pPr>
              <w:spacing w:after="0" w:line="240" w:lineRule="auto"/>
              <w:ind w:left="0" w:right="0" w:firstLine="0"/>
              <w:jc w:val="center"/>
              <w:rPr>
                <w:rFonts w:cs="Aptos"/>
                <w:iCs/>
                <w:sz w:val="20"/>
                <w:szCs w:val="20"/>
              </w:rPr>
            </w:pPr>
            <w:r w:rsidRPr="00001953">
              <w:rPr>
                <w:rFonts w:cs="Aptos"/>
                <w:iCs/>
                <w:sz w:val="20"/>
                <w:szCs w:val="20"/>
              </w:rPr>
              <w:t>7</w:t>
            </w:r>
          </w:p>
        </w:tc>
        <w:tc>
          <w:tcPr>
            <w:tcW w:w="940" w:type="dxa"/>
            <w:vAlign w:val="center"/>
          </w:tcPr>
          <w:p w14:paraId="4BB6840A" w14:textId="240E1E09" w:rsidR="003534CE" w:rsidRPr="00001953" w:rsidRDefault="003534CE" w:rsidP="003534CE">
            <w:pPr>
              <w:spacing w:after="0" w:line="240" w:lineRule="auto"/>
              <w:ind w:left="0" w:right="0" w:firstLine="0"/>
              <w:jc w:val="center"/>
              <w:rPr>
                <w:rFonts w:cs="Aptos"/>
                <w:iCs/>
                <w:sz w:val="20"/>
                <w:szCs w:val="20"/>
              </w:rPr>
            </w:pPr>
            <w:r w:rsidRPr="00001953">
              <w:rPr>
                <w:rFonts w:cs="Aptos"/>
                <w:iCs/>
                <w:sz w:val="20"/>
                <w:szCs w:val="20"/>
              </w:rPr>
              <w:t>0</w:t>
            </w:r>
          </w:p>
        </w:tc>
        <w:tc>
          <w:tcPr>
            <w:tcW w:w="1968" w:type="dxa"/>
            <w:vAlign w:val="center"/>
          </w:tcPr>
          <w:p w14:paraId="33F460E1" w14:textId="100AFC1B" w:rsidR="003534CE" w:rsidRPr="00001953" w:rsidRDefault="003534CE" w:rsidP="003534CE">
            <w:pPr>
              <w:spacing w:after="0" w:line="240" w:lineRule="auto"/>
              <w:ind w:left="0" w:right="0" w:firstLine="0"/>
              <w:jc w:val="center"/>
              <w:rPr>
                <w:rFonts w:cs="Aptos"/>
                <w:iCs/>
                <w:sz w:val="20"/>
                <w:szCs w:val="20"/>
              </w:rPr>
            </w:pPr>
            <w:r w:rsidRPr="00001953">
              <w:rPr>
                <w:rFonts w:cs="Aptos"/>
                <w:iCs/>
                <w:sz w:val="20"/>
                <w:szCs w:val="20"/>
              </w:rPr>
              <w:t>5</w:t>
            </w:r>
          </w:p>
        </w:tc>
        <w:tc>
          <w:tcPr>
            <w:tcW w:w="1575" w:type="dxa"/>
            <w:vAlign w:val="center"/>
          </w:tcPr>
          <w:p w14:paraId="41356B22" w14:textId="18993CE9" w:rsidR="003534CE" w:rsidRPr="00001953" w:rsidRDefault="003534CE" w:rsidP="003534CE">
            <w:pPr>
              <w:spacing w:after="0" w:line="240" w:lineRule="auto"/>
              <w:ind w:left="0" w:right="0" w:firstLine="0"/>
              <w:jc w:val="center"/>
              <w:rPr>
                <w:rFonts w:cs="Aptos"/>
                <w:iCs/>
                <w:sz w:val="20"/>
                <w:szCs w:val="20"/>
              </w:rPr>
            </w:pPr>
            <w:r w:rsidRPr="00001953">
              <w:rPr>
                <w:rFonts w:cs="Aptos"/>
                <w:iCs/>
                <w:sz w:val="20"/>
                <w:szCs w:val="20"/>
              </w:rPr>
              <w:t>12</w:t>
            </w:r>
          </w:p>
        </w:tc>
      </w:tr>
      <w:tr w:rsidR="00C7288A" w:rsidRPr="00C7288A" w14:paraId="43E5A6EE" w14:textId="77777777" w:rsidTr="00C7288A">
        <w:tc>
          <w:tcPr>
            <w:tcW w:w="1838" w:type="dxa"/>
            <w:vAlign w:val="center"/>
          </w:tcPr>
          <w:p w14:paraId="13696B7C" w14:textId="77777777" w:rsidR="00FC3A17" w:rsidRPr="00C7288A" w:rsidRDefault="00FC3A17" w:rsidP="00FC3A17">
            <w:pPr>
              <w:spacing w:after="0" w:line="240" w:lineRule="auto"/>
              <w:ind w:left="0" w:right="0" w:firstLine="0"/>
              <w:jc w:val="center"/>
              <w:rPr>
                <w:iCs/>
                <w:color w:val="auto"/>
              </w:rPr>
            </w:pPr>
            <w:r w:rsidRPr="00C7288A">
              <w:rPr>
                <w:rFonts w:cs="Aptos"/>
                <w:iCs/>
                <w:color w:val="auto"/>
                <w:sz w:val="20"/>
                <w:szCs w:val="20"/>
              </w:rPr>
              <w:t>Wysokość przyznanych dotacji łącznie</w:t>
            </w:r>
          </w:p>
        </w:tc>
        <w:tc>
          <w:tcPr>
            <w:tcW w:w="1419" w:type="dxa"/>
            <w:vAlign w:val="center"/>
          </w:tcPr>
          <w:p w14:paraId="4E4D220D" w14:textId="3DB5D890"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0</w:t>
            </w:r>
          </w:p>
        </w:tc>
        <w:tc>
          <w:tcPr>
            <w:tcW w:w="1463" w:type="dxa"/>
            <w:vAlign w:val="center"/>
          </w:tcPr>
          <w:p w14:paraId="00203ACC" w14:textId="1ECD3707"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322 494,18</w:t>
            </w:r>
          </w:p>
        </w:tc>
        <w:tc>
          <w:tcPr>
            <w:tcW w:w="940" w:type="dxa"/>
            <w:vAlign w:val="center"/>
          </w:tcPr>
          <w:p w14:paraId="6F7C5110" w14:textId="41C4D53E"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0</w:t>
            </w:r>
          </w:p>
        </w:tc>
        <w:tc>
          <w:tcPr>
            <w:tcW w:w="1968" w:type="dxa"/>
            <w:vAlign w:val="center"/>
          </w:tcPr>
          <w:p w14:paraId="0F3ED26C" w14:textId="3735933A"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1 049 121,26</w:t>
            </w:r>
          </w:p>
        </w:tc>
        <w:tc>
          <w:tcPr>
            <w:tcW w:w="1575" w:type="dxa"/>
            <w:vAlign w:val="center"/>
          </w:tcPr>
          <w:p w14:paraId="781B219E" w14:textId="1D5DDA89"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1 371 615,44</w:t>
            </w:r>
          </w:p>
        </w:tc>
      </w:tr>
      <w:tr w:rsidR="00C7288A" w:rsidRPr="00C7288A" w14:paraId="5A96191D" w14:textId="77777777" w:rsidTr="00C7288A">
        <w:tc>
          <w:tcPr>
            <w:tcW w:w="1838" w:type="dxa"/>
            <w:vAlign w:val="center"/>
          </w:tcPr>
          <w:p w14:paraId="5C41CE1A" w14:textId="77777777" w:rsidR="00FC3A17" w:rsidRPr="00C7288A" w:rsidRDefault="00FC3A17" w:rsidP="00FC3A17">
            <w:pPr>
              <w:spacing w:after="0" w:line="240" w:lineRule="auto"/>
              <w:ind w:left="0" w:right="0" w:firstLine="0"/>
              <w:jc w:val="center"/>
              <w:rPr>
                <w:iCs/>
                <w:color w:val="auto"/>
              </w:rPr>
            </w:pPr>
            <w:r w:rsidRPr="00C7288A">
              <w:rPr>
                <w:rFonts w:cs="Aptos"/>
                <w:iCs/>
                <w:color w:val="auto"/>
                <w:sz w:val="20"/>
                <w:szCs w:val="20"/>
              </w:rPr>
              <w:t>Całkowita wartość projektów, które otrzymały dotację</w:t>
            </w:r>
          </w:p>
        </w:tc>
        <w:tc>
          <w:tcPr>
            <w:tcW w:w="1419" w:type="dxa"/>
            <w:vAlign w:val="center"/>
          </w:tcPr>
          <w:p w14:paraId="638CACE3" w14:textId="6AADE293"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0</w:t>
            </w:r>
          </w:p>
        </w:tc>
        <w:tc>
          <w:tcPr>
            <w:tcW w:w="1463" w:type="dxa"/>
            <w:vAlign w:val="center"/>
          </w:tcPr>
          <w:p w14:paraId="26D15A75" w14:textId="349571AB"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993 673,84</w:t>
            </w:r>
          </w:p>
        </w:tc>
        <w:tc>
          <w:tcPr>
            <w:tcW w:w="940" w:type="dxa"/>
            <w:vAlign w:val="center"/>
          </w:tcPr>
          <w:p w14:paraId="4887F3C0" w14:textId="643673ED"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0</w:t>
            </w:r>
          </w:p>
        </w:tc>
        <w:tc>
          <w:tcPr>
            <w:tcW w:w="1968" w:type="dxa"/>
            <w:vAlign w:val="center"/>
          </w:tcPr>
          <w:p w14:paraId="229EDDE6" w14:textId="180A3DE4"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1 952 202,94</w:t>
            </w:r>
          </w:p>
        </w:tc>
        <w:tc>
          <w:tcPr>
            <w:tcW w:w="1575" w:type="dxa"/>
            <w:vAlign w:val="center"/>
          </w:tcPr>
          <w:p w14:paraId="43B38F87" w14:textId="5BF511CB" w:rsidR="00FC3A17" w:rsidRPr="00C7288A" w:rsidRDefault="00FC3A17" w:rsidP="00FC3A17">
            <w:pPr>
              <w:spacing w:after="0" w:line="240" w:lineRule="auto"/>
              <w:ind w:left="0" w:right="0" w:firstLine="0"/>
              <w:jc w:val="center"/>
              <w:rPr>
                <w:rFonts w:cs="Aptos"/>
                <w:iCs/>
                <w:color w:val="auto"/>
                <w:sz w:val="20"/>
                <w:szCs w:val="20"/>
              </w:rPr>
            </w:pPr>
            <w:r w:rsidRPr="00C7288A">
              <w:rPr>
                <w:rFonts w:cs="Aptos"/>
                <w:iCs/>
                <w:color w:val="auto"/>
                <w:sz w:val="20"/>
                <w:szCs w:val="20"/>
              </w:rPr>
              <w:t>2 945 876,78</w:t>
            </w:r>
          </w:p>
        </w:tc>
      </w:tr>
      <w:tr w:rsidR="00F82CAD" w:rsidRPr="00375871" w14:paraId="27C2ED43" w14:textId="77777777" w:rsidTr="00C7288A">
        <w:trPr>
          <w:trHeight w:val="227"/>
        </w:trPr>
        <w:tc>
          <w:tcPr>
            <w:tcW w:w="1838" w:type="dxa"/>
            <w:vAlign w:val="center"/>
          </w:tcPr>
          <w:p w14:paraId="4B4E5D07"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2022</w:t>
            </w:r>
          </w:p>
        </w:tc>
        <w:tc>
          <w:tcPr>
            <w:tcW w:w="1419" w:type="dxa"/>
            <w:vAlign w:val="center"/>
          </w:tcPr>
          <w:p w14:paraId="1853BA2D" w14:textId="77777777" w:rsidR="00F82CAD" w:rsidRPr="00375871" w:rsidRDefault="00F82CAD" w:rsidP="00F82CAD">
            <w:pPr>
              <w:spacing w:after="0" w:line="240" w:lineRule="auto"/>
              <w:ind w:left="0" w:right="0" w:firstLine="0"/>
              <w:jc w:val="center"/>
              <w:rPr>
                <w:rFonts w:cs="Aptos"/>
                <w:b/>
                <w:bCs/>
                <w:iCs/>
                <w:sz w:val="16"/>
                <w:szCs w:val="16"/>
              </w:rPr>
            </w:pPr>
          </w:p>
        </w:tc>
        <w:tc>
          <w:tcPr>
            <w:tcW w:w="1463" w:type="dxa"/>
            <w:vAlign w:val="center"/>
          </w:tcPr>
          <w:p w14:paraId="5F1A01A6" w14:textId="77777777" w:rsidR="00F82CAD" w:rsidRPr="00375871" w:rsidRDefault="00F82CAD" w:rsidP="00F82CAD">
            <w:pPr>
              <w:spacing w:after="0" w:line="240" w:lineRule="auto"/>
              <w:ind w:left="0" w:right="0" w:firstLine="0"/>
              <w:jc w:val="center"/>
              <w:rPr>
                <w:rFonts w:cs="Aptos"/>
                <w:b/>
                <w:bCs/>
                <w:iCs/>
                <w:sz w:val="16"/>
                <w:szCs w:val="16"/>
              </w:rPr>
            </w:pPr>
          </w:p>
        </w:tc>
        <w:tc>
          <w:tcPr>
            <w:tcW w:w="940" w:type="dxa"/>
            <w:vAlign w:val="center"/>
          </w:tcPr>
          <w:p w14:paraId="03BE2B14" w14:textId="77777777" w:rsidR="00F82CAD" w:rsidRPr="00375871" w:rsidRDefault="00F82CAD" w:rsidP="00F82CAD">
            <w:pPr>
              <w:spacing w:after="0" w:line="240" w:lineRule="auto"/>
              <w:ind w:left="0" w:right="0" w:firstLine="0"/>
              <w:jc w:val="center"/>
              <w:rPr>
                <w:rFonts w:cs="Aptos"/>
                <w:b/>
                <w:bCs/>
                <w:iCs/>
                <w:sz w:val="16"/>
                <w:szCs w:val="16"/>
              </w:rPr>
            </w:pPr>
          </w:p>
        </w:tc>
        <w:tc>
          <w:tcPr>
            <w:tcW w:w="1968" w:type="dxa"/>
            <w:vAlign w:val="center"/>
          </w:tcPr>
          <w:p w14:paraId="318755B7" w14:textId="77777777" w:rsidR="00F82CAD" w:rsidRPr="00375871" w:rsidRDefault="00F82CAD" w:rsidP="00F82CAD">
            <w:pPr>
              <w:spacing w:after="0" w:line="240" w:lineRule="auto"/>
              <w:ind w:left="0" w:right="0" w:firstLine="0"/>
              <w:jc w:val="center"/>
              <w:rPr>
                <w:rFonts w:cs="Aptos"/>
                <w:b/>
                <w:bCs/>
                <w:iCs/>
                <w:sz w:val="16"/>
                <w:szCs w:val="16"/>
              </w:rPr>
            </w:pPr>
          </w:p>
        </w:tc>
        <w:tc>
          <w:tcPr>
            <w:tcW w:w="1575" w:type="dxa"/>
            <w:vAlign w:val="center"/>
          </w:tcPr>
          <w:p w14:paraId="2FF010D8" w14:textId="77777777" w:rsidR="00F82CAD" w:rsidRPr="00375871" w:rsidRDefault="00F82CAD" w:rsidP="00F82CAD">
            <w:pPr>
              <w:spacing w:after="0" w:line="240" w:lineRule="auto"/>
              <w:ind w:left="0" w:right="0" w:firstLine="0"/>
              <w:jc w:val="center"/>
              <w:rPr>
                <w:rFonts w:cs="Aptos"/>
                <w:b/>
                <w:bCs/>
                <w:iCs/>
                <w:sz w:val="16"/>
                <w:szCs w:val="16"/>
              </w:rPr>
            </w:pPr>
          </w:p>
        </w:tc>
      </w:tr>
      <w:tr w:rsidR="00F82CAD" w:rsidRPr="00375871" w14:paraId="41E563A5" w14:textId="77777777" w:rsidTr="00C7288A">
        <w:tc>
          <w:tcPr>
            <w:tcW w:w="1838" w:type="dxa"/>
            <w:vAlign w:val="center"/>
          </w:tcPr>
          <w:p w14:paraId="7C14DF0E" w14:textId="77777777" w:rsidR="00F82CAD" w:rsidRPr="00375871" w:rsidRDefault="00F82CAD" w:rsidP="00F82CAD">
            <w:pPr>
              <w:spacing w:after="0" w:line="240" w:lineRule="auto"/>
              <w:ind w:left="0" w:right="0" w:firstLine="0"/>
              <w:jc w:val="center"/>
              <w:rPr>
                <w:iCs/>
              </w:rPr>
            </w:pPr>
            <w:r w:rsidRPr="00375871">
              <w:rPr>
                <w:rFonts w:cs="Aptos"/>
                <w:iCs/>
                <w:sz w:val="20"/>
                <w:szCs w:val="20"/>
              </w:rPr>
              <w:t>Liczba przyznanych dotacji łącznie</w:t>
            </w:r>
          </w:p>
        </w:tc>
        <w:tc>
          <w:tcPr>
            <w:tcW w:w="1419" w:type="dxa"/>
            <w:vAlign w:val="center"/>
          </w:tcPr>
          <w:p w14:paraId="47BE135F" w14:textId="77777777" w:rsidR="00F82CAD" w:rsidRPr="00375871" w:rsidRDefault="00F82CAD" w:rsidP="00F82CAD">
            <w:pPr>
              <w:spacing w:after="0" w:line="240" w:lineRule="auto"/>
              <w:ind w:left="0" w:right="0" w:firstLine="0"/>
              <w:jc w:val="center"/>
              <w:rPr>
                <w:iCs/>
              </w:rPr>
            </w:pPr>
            <w:r w:rsidRPr="00375871">
              <w:rPr>
                <w:rFonts w:cs="Aptos"/>
                <w:iCs/>
                <w:sz w:val="20"/>
                <w:szCs w:val="20"/>
              </w:rPr>
              <w:t>1</w:t>
            </w:r>
          </w:p>
        </w:tc>
        <w:tc>
          <w:tcPr>
            <w:tcW w:w="1463" w:type="dxa"/>
            <w:vAlign w:val="center"/>
          </w:tcPr>
          <w:p w14:paraId="61FA03F1" w14:textId="77777777" w:rsidR="00F82CAD" w:rsidRPr="00375871" w:rsidRDefault="00F82CAD" w:rsidP="00F82CAD">
            <w:pPr>
              <w:spacing w:after="0" w:line="240" w:lineRule="auto"/>
              <w:ind w:left="0" w:right="0" w:firstLine="0"/>
              <w:jc w:val="center"/>
              <w:rPr>
                <w:iCs/>
              </w:rPr>
            </w:pPr>
            <w:r w:rsidRPr="00375871">
              <w:rPr>
                <w:rFonts w:cs="Aptos"/>
                <w:iCs/>
                <w:sz w:val="20"/>
                <w:szCs w:val="20"/>
              </w:rPr>
              <w:t>1</w:t>
            </w:r>
          </w:p>
        </w:tc>
        <w:tc>
          <w:tcPr>
            <w:tcW w:w="940" w:type="dxa"/>
            <w:vAlign w:val="center"/>
          </w:tcPr>
          <w:p w14:paraId="4F762BFC" w14:textId="77777777" w:rsidR="00F82CAD" w:rsidRPr="00375871" w:rsidRDefault="00F82CAD" w:rsidP="00F82CAD">
            <w:pPr>
              <w:spacing w:after="0" w:line="240" w:lineRule="auto"/>
              <w:ind w:left="0" w:right="0" w:firstLine="0"/>
              <w:jc w:val="center"/>
              <w:rPr>
                <w:iCs/>
              </w:rPr>
            </w:pPr>
            <w:r w:rsidRPr="00375871">
              <w:rPr>
                <w:rFonts w:cs="Aptos"/>
                <w:iCs/>
                <w:sz w:val="20"/>
                <w:szCs w:val="20"/>
              </w:rPr>
              <w:t>0</w:t>
            </w:r>
          </w:p>
        </w:tc>
        <w:tc>
          <w:tcPr>
            <w:tcW w:w="1968" w:type="dxa"/>
            <w:vAlign w:val="center"/>
          </w:tcPr>
          <w:p w14:paraId="038250EC" w14:textId="77777777" w:rsidR="00F82CAD" w:rsidRPr="00375871" w:rsidRDefault="00F82CAD" w:rsidP="00F82CAD">
            <w:pPr>
              <w:spacing w:after="0" w:line="240" w:lineRule="auto"/>
              <w:ind w:left="0" w:right="0" w:firstLine="0"/>
              <w:jc w:val="center"/>
              <w:rPr>
                <w:iCs/>
              </w:rPr>
            </w:pPr>
            <w:r w:rsidRPr="00375871">
              <w:rPr>
                <w:rFonts w:cs="Aptos"/>
                <w:iCs/>
                <w:sz w:val="20"/>
                <w:szCs w:val="20"/>
              </w:rPr>
              <w:t>4</w:t>
            </w:r>
          </w:p>
        </w:tc>
        <w:tc>
          <w:tcPr>
            <w:tcW w:w="1575" w:type="dxa"/>
            <w:vAlign w:val="center"/>
          </w:tcPr>
          <w:p w14:paraId="39671034" w14:textId="77777777" w:rsidR="00F82CAD" w:rsidRPr="00375871" w:rsidRDefault="00F82CAD" w:rsidP="00F82CAD">
            <w:pPr>
              <w:spacing w:after="0" w:line="240" w:lineRule="auto"/>
              <w:ind w:left="0" w:right="0" w:firstLine="0"/>
              <w:jc w:val="center"/>
              <w:rPr>
                <w:iCs/>
              </w:rPr>
            </w:pPr>
            <w:r w:rsidRPr="00375871">
              <w:rPr>
                <w:iCs/>
              </w:rPr>
              <w:t>6</w:t>
            </w:r>
          </w:p>
        </w:tc>
      </w:tr>
      <w:tr w:rsidR="00F82CAD" w:rsidRPr="00375871" w14:paraId="45C36FB6" w14:textId="77777777" w:rsidTr="00C7288A">
        <w:tc>
          <w:tcPr>
            <w:tcW w:w="1838" w:type="dxa"/>
            <w:vAlign w:val="center"/>
          </w:tcPr>
          <w:p w14:paraId="182C9918" w14:textId="77777777" w:rsidR="00F82CAD" w:rsidRPr="00375871" w:rsidRDefault="00F82CAD" w:rsidP="00F82CAD">
            <w:pPr>
              <w:spacing w:after="0" w:line="240" w:lineRule="auto"/>
              <w:ind w:left="0" w:right="0" w:firstLine="0"/>
              <w:jc w:val="center"/>
              <w:rPr>
                <w:iCs/>
              </w:rPr>
            </w:pPr>
            <w:r w:rsidRPr="00375871">
              <w:rPr>
                <w:rFonts w:cs="Aptos"/>
                <w:iCs/>
                <w:sz w:val="20"/>
                <w:szCs w:val="20"/>
              </w:rPr>
              <w:t>Wysokość przyznanych dotacji łącznie</w:t>
            </w:r>
          </w:p>
        </w:tc>
        <w:tc>
          <w:tcPr>
            <w:tcW w:w="1419" w:type="dxa"/>
            <w:vAlign w:val="center"/>
          </w:tcPr>
          <w:p w14:paraId="01F9F3A2"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204 719,19</w:t>
            </w:r>
          </w:p>
        </w:tc>
        <w:tc>
          <w:tcPr>
            <w:tcW w:w="1463" w:type="dxa"/>
            <w:vAlign w:val="center"/>
          </w:tcPr>
          <w:p w14:paraId="6D042D05"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23 366,69</w:t>
            </w:r>
          </w:p>
        </w:tc>
        <w:tc>
          <w:tcPr>
            <w:tcW w:w="940" w:type="dxa"/>
            <w:vAlign w:val="center"/>
          </w:tcPr>
          <w:p w14:paraId="5440083C"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3788DA76"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945 381,89</w:t>
            </w:r>
          </w:p>
        </w:tc>
        <w:tc>
          <w:tcPr>
            <w:tcW w:w="1575" w:type="dxa"/>
            <w:vAlign w:val="center"/>
          </w:tcPr>
          <w:p w14:paraId="1831B397"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1 173 467,77</w:t>
            </w:r>
          </w:p>
        </w:tc>
      </w:tr>
      <w:tr w:rsidR="00F82CAD" w:rsidRPr="00375871" w14:paraId="6AEE78FB" w14:textId="77777777" w:rsidTr="00C7288A">
        <w:tc>
          <w:tcPr>
            <w:tcW w:w="1838" w:type="dxa"/>
            <w:vAlign w:val="center"/>
          </w:tcPr>
          <w:p w14:paraId="75A17A5F" w14:textId="77777777" w:rsidR="00F82CAD" w:rsidRPr="00375871" w:rsidRDefault="00F82CAD" w:rsidP="00F82CAD">
            <w:pPr>
              <w:spacing w:after="0" w:line="240" w:lineRule="auto"/>
              <w:ind w:left="0" w:right="0" w:firstLine="0"/>
              <w:jc w:val="center"/>
              <w:rPr>
                <w:iCs/>
              </w:rPr>
            </w:pPr>
            <w:r w:rsidRPr="00375871">
              <w:rPr>
                <w:rFonts w:cs="Aptos"/>
                <w:iCs/>
                <w:sz w:val="20"/>
                <w:szCs w:val="20"/>
              </w:rPr>
              <w:t>Całkowita wartość projektów, które otrzymały dotację</w:t>
            </w:r>
          </w:p>
        </w:tc>
        <w:tc>
          <w:tcPr>
            <w:tcW w:w="1419" w:type="dxa"/>
            <w:vAlign w:val="center"/>
          </w:tcPr>
          <w:p w14:paraId="4EE085DF"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409 643,01</w:t>
            </w:r>
          </w:p>
        </w:tc>
        <w:tc>
          <w:tcPr>
            <w:tcW w:w="1463" w:type="dxa"/>
            <w:vAlign w:val="center"/>
          </w:tcPr>
          <w:p w14:paraId="167CA37E"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79 095,28</w:t>
            </w:r>
          </w:p>
        </w:tc>
        <w:tc>
          <w:tcPr>
            <w:tcW w:w="940" w:type="dxa"/>
            <w:vAlign w:val="center"/>
          </w:tcPr>
          <w:p w14:paraId="4698C65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6DFD6F23" w14:textId="4D81971E"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w:t>
            </w:r>
            <w:r w:rsidR="00FC3A17">
              <w:rPr>
                <w:rFonts w:cs="Aptos"/>
                <w:iCs/>
                <w:sz w:val="20"/>
                <w:szCs w:val="20"/>
              </w:rPr>
              <w:t> </w:t>
            </w:r>
            <w:r w:rsidRPr="003534CE">
              <w:rPr>
                <w:rFonts w:cs="Aptos"/>
                <w:iCs/>
                <w:sz w:val="20"/>
                <w:szCs w:val="20"/>
              </w:rPr>
              <w:t>9</w:t>
            </w:r>
            <w:r w:rsidR="00FC3A17">
              <w:rPr>
                <w:rFonts w:cs="Aptos"/>
                <w:iCs/>
                <w:sz w:val="20"/>
                <w:szCs w:val="20"/>
              </w:rPr>
              <w:t>38 627</w:t>
            </w:r>
            <w:r w:rsidRPr="003534CE">
              <w:rPr>
                <w:rFonts w:cs="Aptos"/>
                <w:iCs/>
                <w:sz w:val="20"/>
                <w:szCs w:val="20"/>
              </w:rPr>
              <w:t>,9</w:t>
            </w:r>
            <w:r w:rsidR="00FC3A17">
              <w:rPr>
                <w:rFonts w:cs="Aptos"/>
                <w:iCs/>
                <w:sz w:val="20"/>
                <w:szCs w:val="20"/>
              </w:rPr>
              <w:t>8</w:t>
            </w:r>
          </w:p>
        </w:tc>
        <w:tc>
          <w:tcPr>
            <w:tcW w:w="1575" w:type="dxa"/>
            <w:vAlign w:val="center"/>
          </w:tcPr>
          <w:p w14:paraId="2E9D7DC3" w14:textId="327700B1" w:rsidR="00F82CAD" w:rsidRPr="00001953" w:rsidRDefault="00FC3A17" w:rsidP="00F82CAD">
            <w:pPr>
              <w:spacing w:after="0" w:line="240" w:lineRule="auto"/>
              <w:ind w:left="0" w:right="0" w:firstLine="0"/>
              <w:jc w:val="center"/>
              <w:rPr>
                <w:iCs/>
                <w:sz w:val="20"/>
                <w:szCs w:val="20"/>
              </w:rPr>
            </w:pPr>
            <w:r>
              <w:rPr>
                <w:iCs/>
                <w:sz w:val="20"/>
                <w:szCs w:val="20"/>
              </w:rPr>
              <w:t>2</w:t>
            </w:r>
            <w:r w:rsidR="00F82CAD" w:rsidRPr="00001953">
              <w:rPr>
                <w:iCs/>
                <w:sz w:val="20"/>
                <w:szCs w:val="20"/>
              </w:rPr>
              <w:t xml:space="preserve"> </w:t>
            </w:r>
            <w:r>
              <w:rPr>
                <w:iCs/>
                <w:sz w:val="20"/>
                <w:szCs w:val="20"/>
              </w:rPr>
              <w:t>42</w:t>
            </w:r>
            <w:r w:rsidR="00F82CAD" w:rsidRPr="00001953">
              <w:rPr>
                <w:iCs/>
                <w:sz w:val="20"/>
                <w:szCs w:val="20"/>
              </w:rPr>
              <w:t xml:space="preserve">7 </w:t>
            </w:r>
            <w:r>
              <w:rPr>
                <w:iCs/>
                <w:sz w:val="20"/>
                <w:szCs w:val="20"/>
              </w:rPr>
              <w:t>3</w:t>
            </w:r>
            <w:r w:rsidR="00F82CAD" w:rsidRPr="00001953">
              <w:rPr>
                <w:iCs/>
                <w:sz w:val="20"/>
                <w:szCs w:val="20"/>
              </w:rPr>
              <w:t>6</w:t>
            </w:r>
            <w:r>
              <w:rPr>
                <w:iCs/>
                <w:sz w:val="20"/>
                <w:szCs w:val="20"/>
              </w:rPr>
              <w:t>6</w:t>
            </w:r>
            <w:r w:rsidR="00F82CAD" w:rsidRPr="00001953">
              <w:rPr>
                <w:iCs/>
                <w:sz w:val="20"/>
                <w:szCs w:val="20"/>
              </w:rPr>
              <w:t>,</w:t>
            </w:r>
            <w:r>
              <w:rPr>
                <w:iCs/>
                <w:sz w:val="20"/>
                <w:szCs w:val="20"/>
              </w:rPr>
              <w:t>27</w:t>
            </w:r>
          </w:p>
        </w:tc>
      </w:tr>
      <w:tr w:rsidR="006454A7" w:rsidRPr="006454A7" w14:paraId="6F433942" w14:textId="77777777" w:rsidTr="00C7288A">
        <w:trPr>
          <w:trHeight w:val="227"/>
        </w:trPr>
        <w:tc>
          <w:tcPr>
            <w:tcW w:w="1838" w:type="dxa"/>
            <w:vAlign w:val="center"/>
          </w:tcPr>
          <w:p w14:paraId="59A4188A"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2023</w:t>
            </w:r>
          </w:p>
        </w:tc>
        <w:tc>
          <w:tcPr>
            <w:tcW w:w="1419" w:type="dxa"/>
            <w:vAlign w:val="center"/>
          </w:tcPr>
          <w:p w14:paraId="074E3A95" w14:textId="77777777" w:rsidR="00F82CAD" w:rsidRPr="00C7288A" w:rsidRDefault="00F82CAD" w:rsidP="00F82CAD">
            <w:pPr>
              <w:spacing w:after="0" w:line="240" w:lineRule="auto"/>
              <w:ind w:left="0" w:right="0" w:firstLine="0"/>
              <w:jc w:val="center"/>
              <w:rPr>
                <w:rFonts w:cs="Aptos"/>
                <w:b/>
                <w:bCs/>
                <w:iCs/>
                <w:sz w:val="16"/>
                <w:szCs w:val="16"/>
              </w:rPr>
            </w:pPr>
          </w:p>
        </w:tc>
        <w:tc>
          <w:tcPr>
            <w:tcW w:w="1463" w:type="dxa"/>
            <w:vAlign w:val="center"/>
          </w:tcPr>
          <w:p w14:paraId="5F2A0E70" w14:textId="77777777" w:rsidR="00F82CAD" w:rsidRPr="00C7288A" w:rsidRDefault="00F82CAD" w:rsidP="00F82CAD">
            <w:pPr>
              <w:spacing w:after="0" w:line="240" w:lineRule="auto"/>
              <w:ind w:left="0" w:right="0" w:firstLine="0"/>
              <w:jc w:val="center"/>
              <w:rPr>
                <w:rFonts w:cs="Aptos"/>
                <w:b/>
                <w:bCs/>
                <w:iCs/>
                <w:sz w:val="16"/>
                <w:szCs w:val="16"/>
              </w:rPr>
            </w:pPr>
          </w:p>
        </w:tc>
        <w:tc>
          <w:tcPr>
            <w:tcW w:w="940" w:type="dxa"/>
            <w:vAlign w:val="center"/>
          </w:tcPr>
          <w:p w14:paraId="6B78D43F" w14:textId="77777777" w:rsidR="00F82CAD" w:rsidRPr="00C7288A" w:rsidRDefault="00F82CAD" w:rsidP="00F82CAD">
            <w:pPr>
              <w:spacing w:after="0" w:line="240" w:lineRule="auto"/>
              <w:ind w:left="0" w:right="0" w:firstLine="0"/>
              <w:jc w:val="center"/>
              <w:rPr>
                <w:rFonts w:cs="Aptos"/>
                <w:b/>
                <w:bCs/>
                <w:iCs/>
                <w:sz w:val="16"/>
                <w:szCs w:val="16"/>
              </w:rPr>
            </w:pPr>
          </w:p>
        </w:tc>
        <w:tc>
          <w:tcPr>
            <w:tcW w:w="1968" w:type="dxa"/>
            <w:vAlign w:val="center"/>
          </w:tcPr>
          <w:p w14:paraId="157374DE" w14:textId="77777777" w:rsidR="00F82CAD" w:rsidRPr="00C7288A" w:rsidRDefault="00F82CAD" w:rsidP="00F82CAD">
            <w:pPr>
              <w:spacing w:after="0" w:line="240" w:lineRule="auto"/>
              <w:ind w:left="0" w:right="0" w:firstLine="0"/>
              <w:jc w:val="center"/>
              <w:rPr>
                <w:rFonts w:cs="Aptos"/>
                <w:b/>
                <w:bCs/>
                <w:iCs/>
                <w:sz w:val="16"/>
                <w:szCs w:val="16"/>
              </w:rPr>
            </w:pPr>
          </w:p>
        </w:tc>
        <w:tc>
          <w:tcPr>
            <w:tcW w:w="1575" w:type="dxa"/>
            <w:vAlign w:val="center"/>
          </w:tcPr>
          <w:p w14:paraId="0957256B" w14:textId="77777777" w:rsidR="00F82CAD" w:rsidRPr="00C7288A" w:rsidRDefault="00F82CAD" w:rsidP="00F82CAD">
            <w:pPr>
              <w:spacing w:after="0" w:line="240" w:lineRule="auto"/>
              <w:ind w:left="0" w:right="0" w:firstLine="0"/>
              <w:jc w:val="center"/>
              <w:rPr>
                <w:rFonts w:cs="Aptos"/>
                <w:b/>
                <w:bCs/>
                <w:iCs/>
                <w:sz w:val="16"/>
                <w:szCs w:val="16"/>
              </w:rPr>
            </w:pPr>
          </w:p>
        </w:tc>
      </w:tr>
      <w:tr w:rsidR="00F82CAD" w:rsidRPr="00375871" w14:paraId="02AFF56A" w14:textId="77777777" w:rsidTr="00C7288A">
        <w:tc>
          <w:tcPr>
            <w:tcW w:w="1838" w:type="dxa"/>
            <w:vAlign w:val="center"/>
          </w:tcPr>
          <w:p w14:paraId="00F88C72" w14:textId="77777777" w:rsidR="00F82CAD" w:rsidRPr="00375871" w:rsidRDefault="00F82CAD" w:rsidP="00F82CAD">
            <w:pPr>
              <w:spacing w:after="0" w:line="240" w:lineRule="auto"/>
              <w:ind w:left="0" w:right="0" w:firstLine="0"/>
              <w:jc w:val="center"/>
              <w:rPr>
                <w:iCs/>
              </w:rPr>
            </w:pPr>
            <w:r w:rsidRPr="00375871">
              <w:rPr>
                <w:rFonts w:cs="Aptos"/>
                <w:iCs/>
                <w:sz w:val="20"/>
                <w:szCs w:val="20"/>
              </w:rPr>
              <w:t>Liczba przyznanych dotacji łącznie</w:t>
            </w:r>
          </w:p>
        </w:tc>
        <w:tc>
          <w:tcPr>
            <w:tcW w:w="1419" w:type="dxa"/>
            <w:vAlign w:val="center"/>
          </w:tcPr>
          <w:p w14:paraId="5A30A17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w:t>
            </w:r>
          </w:p>
        </w:tc>
        <w:tc>
          <w:tcPr>
            <w:tcW w:w="1463" w:type="dxa"/>
            <w:vAlign w:val="center"/>
          </w:tcPr>
          <w:p w14:paraId="16AE567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w:t>
            </w:r>
          </w:p>
        </w:tc>
        <w:tc>
          <w:tcPr>
            <w:tcW w:w="940" w:type="dxa"/>
            <w:vAlign w:val="center"/>
          </w:tcPr>
          <w:p w14:paraId="39375C62"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1BDFF6F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4</w:t>
            </w:r>
          </w:p>
        </w:tc>
        <w:tc>
          <w:tcPr>
            <w:tcW w:w="1575" w:type="dxa"/>
            <w:vAlign w:val="center"/>
          </w:tcPr>
          <w:p w14:paraId="7A113F22"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6</w:t>
            </w:r>
          </w:p>
        </w:tc>
      </w:tr>
      <w:tr w:rsidR="00F82CAD" w:rsidRPr="00375871" w14:paraId="31078E12" w14:textId="77777777" w:rsidTr="00C7288A">
        <w:tc>
          <w:tcPr>
            <w:tcW w:w="1838" w:type="dxa"/>
            <w:vAlign w:val="center"/>
          </w:tcPr>
          <w:p w14:paraId="336692F0" w14:textId="77777777" w:rsidR="00F82CAD" w:rsidRPr="00375871" w:rsidRDefault="00F82CAD" w:rsidP="00F82CAD">
            <w:pPr>
              <w:spacing w:after="0" w:line="240" w:lineRule="auto"/>
              <w:ind w:left="0" w:right="0" w:firstLine="0"/>
              <w:jc w:val="center"/>
              <w:rPr>
                <w:iCs/>
              </w:rPr>
            </w:pPr>
            <w:r w:rsidRPr="00375871">
              <w:rPr>
                <w:rFonts w:cs="Aptos"/>
                <w:iCs/>
                <w:sz w:val="20"/>
                <w:szCs w:val="20"/>
              </w:rPr>
              <w:t>Wysokość przyznanych dotacji łącznie</w:t>
            </w:r>
          </w:p>
        </w:tc>
        <w:tc>
          <w:tcPr>
            <w:tcW w:w="1419" w:type="dxa"/>
            <w:vAlign w:val="center"/>
          </w:tcPr>
          <w:p w14:paraId="011FDA35"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695 884,71</w:t>
            </w:r>
          </w:p>
        </w:tc>
        <w:tc>
          <w:tcPr>
            <w:tcW w:w="1463" w:type="dxa"/>
            <w:vAlign w:val="center"/>
          </w:tcPr>
          <w:p w14:paraId="3E02E5A4"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65 445,25</w:t>
            </w:r>
          </w:p>
        </w:tc>
        <w:tc>
          <w:tcPr>
            <w:tcW w:w="940" w:type="dxa"/>
            <w:vAlign w:val="center"/>
          </w:tcPr>
          <w:p w14:paraId="10309BE0"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33D89068"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601 155,13</w:t>
            </w:r>
          </w:p>
        </w:tc>
        <w:tc>
          <w:tcPr>
            <w:tcW w:w="1575" w:type="dxa"/>
            <w:vAlign w:val="center"/>
          </w:tcPr>
          <w:p w14:paraId="1628A9D2"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1 362 485,09</w:t>
            </w:r>
          </w:p>
        </w:tc>
      </w:tr>
      <w:tr w:rsidR="00F82CAD" w:rsidRPr="00375871" w14:paraId="6D073840" w14:textId="77777777" w:rsidTr="00C7288A">
        <w:tc>
          <w:tcPr>
            <w:tcW w:w="1838" w:type="dxa"/>
            <w:vAlign w:val="center"/>
          </w:tcPr>
          <w:p w14:paraId="09E20589" w14:textId="77777777" w:rsidR="00F82CAD" w:rsidRPr="00375871" w:rsidRDefault="00F82CAD" w:rsidP="00F82CAD">
            <w:pPr>
              <w:spacing w:after="0" w:line="240" w:lineRule="auto"/>
              <w:ind w:left="0" w:right="0" w:firstLine="0"/>
              <w:jc w:val="center"/>
              <w:rPr>
                <w:iCs/>
              </w:rPr>
            </w:pPr>
            <w:r w:rsidRPr="00375871">
              <w:rPr>
                <w:rFonts w:cs="Aptos"/>
                <w:iCs/>
                <w:sz w:val="20"/>
                <w:szCs w:val="20"/>
              </w:rPr>
              <w:t>Całkowita wartość projektów, które otrzymały dotację</w:t>
            </w:r>
          </w:p>
        </w:tc>
        <w:tc>
          <w:tcPr>
            <w:tcW w:w="1419" w:type="dxa"/>
            <w:vAlign w:val="center"/>
          </w:tcPr>
          <w:p w14:paraId="3EFB06B3"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1 478 174,05</w:t>
            </w:r>
          </w:p>
        </w:tc>
        <w:tc>
          <w:tcPr>
            <w:tcW w:w="1463" w:type="dxa"/>
            <w:vAlign w:val="center"/>
          </w:tcPr>
          <w:p w14:paraId="3F3CE821"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218 150,86</w:t>
            </w:r>
          </w:p>
        </w:tc>
        <w:tc>
          <w:tcPr>
            <w:tcW w:w="940" w:type="dxa"/>
            <w:vAlign w:val="center"/>
          </w:tcPr>
          <w:p w14:paraId="1EA2116F"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0</w:t>
            </w:r>
          </w:p>
        </w:tc>
        <w:tc>
          <w:tcPr>
            <w:tcW w:w="1968" w:type="dxa"/>
            <w:vAlign w:val="center"/>
          </w:tcPr>
          <w:p w14:paraId="4A8381D3" w14:textId="77777777" w:rsidR="00F82CAD" w:rsidRPr="00001953" w:rsidRDefault="00F82CAD" w:rsidP="00F82CAD">
            <w:pPr>
              <w:spacing w:after="0" w:line="240" w:lineRule="auto"/>
              <w:ind w:left="0" w:right="0" w:firstLine="0"/>
              <w:jc w:val="center"/>
              <w:rPr>
                <w:iCs/>
                <w:sz w:val="20"/>
                <w:szCs w:val="20"/>
              </w:rPr>
            </w:pPr>
            <w:r w:rsidRPr="003534CE">
              <w:rPr>
                <w:rFonts w:cs="Aptos"/>
                <w:iCs/>
                <w:sz w:val="20"/>
                <w:szCs w:val="20"/>
              </w:rPr>
              <w:t>1 449 180,98</w:t>
            </w:r>
          </w:p>
        </w:tc>
        <w:tc>
          <w:tcPr>
            <w:tcW w:w="1575" w:type="dxa"/>
            <w:vAlign w:val="center"/>
          </w:tcPr>
          <w:p w14:paraId="321865D4" w14:textId="77777777" w:rsidR="00F82CAD" w:rsidRPr="00001953" w:rsidRDefault="00F82CAD" w:rsidP="00F82CAD">
            <w:pPr>
              <w:spacing w:after="0" w:line="240" w:lineRule="auto"/>
              <w:ind w:left="0" w:right="0" w:firstLine="0"/>
              <w:jc w:val="center"/>
              <w:rPr>
                <w:iCs/>
                <w:sz w:val="20"/>
                <w:szCs w:val="20"/>
              </w:rPr>
            </w:pPr>
            <w:r w:rsidRPr="00001953">
              <w:rPr>
                <w:iCs/>
                <w:sz w:val="20"/>
                <w:szCs w:val="20"/>
              </w:rPr>
              <w:t>3 145 505,89</w:t>
            </w:r>
          </w:p>
        </w:tc>
      </w:tr>
      <w:tr w:rsidR="00F82CAD" w:rsidRPr="00375871" w14:paraId="1901D9EF" w14:textId="77777777" w:rsidTr="00C7288A">
        <w:tc>
          <w:tcPr>
            <w:tcW w:w="1838" w:type="dxa"/>
            <w:vAlign w:val="center"/>
          </w:tcPr>
          <w:p w14:paraId="4905DEF8" w14:textId="77777777" w:rsidR="00F82CAD" w:rsidRPr="00375871" w:rsidRDefault="00F82CAD" w:rsidP="00F82CAD">
            <w:pPr>
              <w:spacing w:after="0" w:line="240" w:lineRule="auto"/>
              <w:ind w:left="0" w:right="0" w:firstLine="0"/>
              <w:jc w:val="center"/>
              <w:rPr>
                <w:rFonts w:cs="Aptos"/>
                <w:b/>
                <w:bCs/>
                <w:iCs/>
                <w:sz w:val="16"/>
                <w:szCs w:val="16"/>
              </w:rPr>
            </w:pPr>
            <w:r w:rsidRPr="00375871">
              <w:rPr>
                <w:rFonts w:cs="Aptos"/>
                <w:b/>
                <w:bCs/>
                <w:iCs/>
                <w:sz w:val="16"/>
                <w:szCs w:val="16"/>
              </w:rPr>
              <w:t>Łącznie 2019-2023</w:t>
            </w:r>
          </w:p>
        </w:tc>
        <w:tc>
          <w:tcPr>
            <w:tcW w:w="1419" w:type="dxa"/>
            <w:vAlign w:val="center"/>
          </w:tcPr>
          <w:p w14:paraId="0147A358" w14:textId="77777777" w:rsidR="00F82CAD" w:rsidRPr="00D64909" w:rsidRDefault="00F82CAD" w:rsidP="00F82CAD">
            <w:pPr>
              <w:spacing w:after="0" w:line="240" w:lineRule="auto"/>
              <w:ind w:left="0" w:right="0" w:firstLine="0"/>
              <w:jc w:val="center"/>
              <w:rPr>
                <w:rFonts w:cs="Aptos"/>
                <w:b/>
                <w:bCs/>
                <w:iCs/>
                <w:sz w:val="20"/>
                <w:szCs w:val="20"/>
              </w:rPr>
            </w:pPr>
          </w:p>
        </w:tc>
        <w:tc>
          <w:tcPr>
            <w:tcW w:w="1463" w:type="dxa"/>
            <w:vAlign w:val="center"/>
          </w:tcPr>
          <w:p w14:paraId="345212E1" w14:textId="77777777" w:rsidR="00F82CAD" w:rsidRPr="00D64909" w:rsidRDefault="00F82CAD" w:rsidP="00F82CAD">
            <w:pPr>
              <w:spacing w:after="0" w:line="240" w:lineRule="auto"/>
              <w:ind w:left="0" w:right="0" w:firstLine="0"/>
              <w:jc w:val="center"/>
              <w:rPr>
                <w:rFonts w:cs="Aptos"/>
                <w:b/>
                <w:bCs/>
                <w:iCs/>
                <w:sz w:val="20"/>
                <w:szCs w:val="20"/>
              </w:rPr>
            </w:pPr>
          </w:p>
        </w:tc>
        <w:tc>
          <w:tcPr>
            <w:tcW w:w="940" w:type="dxa"/>
            <w:vAlign w:val="center"/>
          </w:tcPr>
          <w:p w14:paraId="4BAB0626" w14:textId="77777777" w:rsidR="00F82CAD" w:rsidRPr="00D64909" w:rsidRDefault="00F82CAD" w:rsidP="00F82CAD">
            <w:pPr>
              <w:spacing w:after="0" w:line="240" w:lineRule="auto"/>
              <w:ind w:left="0" w:right="0" w:firstLine="0"/>
              <w:jc w:val="center"/>
              <w:rPr>
                <w:rFonts w:cs="Aptos"/>
                <w:b/>
                <w:bCs/>
                <w:iCs/>
                <w:sz w:val="20"/>
                <w:szCs w:val="20"/>
              </w:rPr>
            </w:pPr>
          </w:p>
        </w:tc>
        <w:tc>
          <w:tcPr>
            <w:tcW w:w="1968" w:type="dxa"/>
            <w:vAlign w:val="center"/>
          </w:tcPr>
          <w:p w14:paraId="7B17BEEC" w14:textId="77777777" w:rsidR="00F82CAD" w:rsidRPr="00D64909" w:rsidRDefault="00F82CAD" w:rsidP="00F82CAD">
            <w:pPr>
              <w:spacing w:after="0" w:line="240" w:lineRule="auto"/>
              <w:ind w:left="0" w:right="0" w:firstLine="0"/>
              <w:jc w:val="center"/>
              <w:rPr>
                <w:rFonts w:cs="Aptos"/>
                <w:b/>
                <w:bCs/>
                <w:iCs/>
                <w:sz w:val="20"/>
                <w:szCs w:val="20"/>
              </w:rPr>
            </w:pPr>
          </w:p>
        </w:tc>
        <w:tc>
          <w:tcPr>
            <w:tcW w:w="1575" w:type="dxa"/>
            <w:vAlign w:val="center"/>
          </w:tcPr>
          <w:p w14:paraId="59046775" w14:textId="77777777" w:rsidR="00F82CAD" w:rsidRPr="00D64909" w:rsidRDefault="00F82CAD" w:rsidP="00F82CAD">
            <w:pPr>
              <w:spacing w:after="0" w:line="240" w:lineRule="auto"/>
              <w:ind w:left="0" w:right="0" w:firstLine="0"/>
              <w:jc w:val="center"/>
              <w:rPr>
                <w:rFonts w:cs="Aptos"/>
                <w:b/>
                <w:bCs/>
                <w:iCs/>
                <w:sz w:val="20"/>
                <w:szCs w:val="20"/>
              </w:rPr>
            </w:pPr>
          </w:p>
        </w:tc>
      </w:tr>
      <w:tr w:rsidR="006C1046" w:rsidRPr="00375871" w14:paraId="025E8014" w14:textId="77777777" w:rsidTr="00C7288A">
        <w:tc>
          <w:tcPr>
            <w:tcW w:w="1838" w:type="dxa"/>
            <w:vAlign w:val="center"/>
          </w:tcPr>
          <w:p w14:paraId="771264E9" w14:textId="77777777" w:rsidR="006C1046" w:rsidRPr="00156BA0" w:rsidRDefault="006C1046" w:rsidP="006C1046">
            <w:pPr>
              <w:spacing w:after="0" w:line="240" w:lineRule="auto"/>
              <w:ind w:left="0" w:right="0" w:firstLine="0"/>
              <w:jc w:val="center"/>
              <w:rPr>
                <w:b/>
                <w:bCs/>
                <w:iCs/>
              </w:rPr>
            </w:pPr>
            <w:r w:rsidRPr="00156BA0">
              <w:rPr>
                <w:rFonts w:cs="Aptos"/>
                <w:b/>
                <w:bCs/>
                <w:iCs/>
                <w:sz w:val="20"/>
                <w:szCs w:val="20"/>
              </w:rPr>
              <w:t>Liczba przyznanych dotacji łącznie</w:t>
            </w:r>
          </w:p>
        </w:tc>
        <w:tc>
          <w:tcPr>
            <w:tcW w:w="1419" w:type="dxa"/>
            <w:vAlign w:val="center"/>
          </w:tcPr>
          <w:p w14:paraId="17B63C9A" w14:textId="1959CF81" w:rsidR="006C1046" w:rsidRPr="00001953" w:rsidRDefault="006C1046" w:rsidP="006C1046">
            <w:pPr>
              <w:spacing w:after="0" w:line="240" w:lineRule="auto"/>
              <w:ind w:left="0" w:right="0" w:firstLine="0"/>
              <w:jc w:val="center"/>
              <w:rPr>
                <w:b/>
                <w:bCs/>
                <w:iCs/>
                <w:sz w:val="20"/>
                <w:szCs w:val="20"/>
              </w:rPr>
            </w:pPr>
            <w:r w:rsidRPr="00D64909">
              <w:rPr>
                <w:b/>
                <w:bCs/>
                <w:sz w:val="20"/>
                <w:szCs w:val="20"/>
              </w:rPr>
              <w:t>5</w:t>
            </w:r>
          </w:p>
        </w:tc>
        <w:tc>
          <w:tcPr>
            <w:tcW w:w="1463" w:type="dxa"/>
            <w:vAlign w:val="center"/>
          </w:tcPr>
          <w:p w14:paraId="453FA075" w14:textId="7CF67742" w:rsidR="006C1046" w:rsidRPr="00001953" w:rsidRDefault="006C1046" w:rsidP="006C1046">
            <w:pPr>
              <w:spacing w:after="0" w:line="240" w:lineRule="auto"/>
              <w:ind w:left="0" w:right="0" w:firstLine="0"/>
              <w:jc w:val="center"/>
              <w:rPr>
                <w:b/>
                <w:bCs/>
                <w:iCs/>
                <w:sz w:val="20"/>
                <w:szCs w:val="20"/>
              </w:rPr>
            </w:pPr>
            <w:r w:rsidRPr="00D64909">
              <w:rPr>
                <w:b/>
                <w:bCs/>
                <w:sz w:val="20"/>
                <w:szCs w:val="20"/>
              </w:rPr>
              <w:t>18</w:t>
            </w:r>
          </w:p>
        </w:tc>
        <w:tc>
          <w:tcPr>
            <w:tcW w:w="940" w:type="dxa"/>
            <w:vAlign w:val="center"/>
          </w:tcPr>
          <w:p w14:paraId="34FB9168" w14:textId="196E0F7D" w:rsidR="006C1046" w:rsidRPr="00001953" w:rsidRDefault="006C1046" w:rsidP="006C1046">
            <w:pPr>
              <w:spacing w:after="0" w:line="240" w:lineRule="auto"/>
              <w:ind w:left="0" w:right="0" w:firstLine="0"/>
              <w:jc w:val="center"/>
              <w:rPr>
                <w:b/>
                <w:bCs/>
                <w:iCs/>
                <w:sz w:val="20"/>
                <w:szCs w:val="20"/>
              </w:rPr>
            </w:pPr>
            <w:r w:rsidRPr="00D64909">
              <w:rPr>
                <w:b/>
                <w:bCs/>
                <w:sz w:val="20"/>
                <w:szCs w:val="20"/>
              </w:rPr>
              <w:t>0</w:t>
            </w:r>
          </w:p>
        </w:tc>
        <w:tc>
          <w:tcPr>
            <w:tcW w:w="1968" w:type="dxa"/>
            <w:vAlign w:val="center"/>
          </w:tcPr>
          <w:p w14:paraId="320601A6" w14:textId="4DE6ABE3" w:rsidR="006C1046" w:rsidRPr="00001953" w:rsidRDefault="006C1046" w:rsidP="006C1046">
            <w:pPr>
              <w:spacing w:after="0" w:line="240" w:lineRule="auto"/>
              <w:ind w:left="0" w:right="0" w:firstLine="0"/>
              <w:jc w:val="center"/>
              <w:rPr>
                <w:b/>
                <w:bCs/>
                <w:iCs/>
                <w:sz w:val="20"/>
                <w:szCs w:val="20"/>
              </w:rPr>
            </w:pPr>
            <w:r w:rsidRPr="00D64909">
              <w:rPr>
                <w:b/>
                <w:bCs/>
                <w:sz w:val="20"/>
                <w:szCs w:val="20"/>
              </w:rPr>
              <w:t>17</w:t>
            </w:r>
          </w:p>
        </w:tc>
        <w:tc>
          <w:tcPr>
            <w:tcW w:w="1575" w:type="dxa"/>
            <w:vAlign w:val="center"/>
          </w:tcPr>
          <w:p w14:paraId="2B79FFFE" w14:textId="795D7741" w:rsidR="006C1046" w:rsidRPr="00001953" w:rsidRDefault="006C1046" w:rsidP="006C1046">
            <w:pPr>
              <w:spacing w:after="0" w:line="240" w:lineRule="auto"/>
              <w:ind w:left="0" w:right="0" w:firstLine="0"/>
              <w:jc w:val="center"/>
              <w:rPr>
                <w:b/>
                <w:bCs/>
                <w:iCs/>
                <w:sz w:val="20"/>
                <w:szCs w:val="20"/>
              </w:rPr>
            </w:pPr>
            <w:r w:rsidRPr="00D64909">
              <w:rPr>
                <w:b/>
                <w:bCs/>
                <w:sz w:val="20"/>
                <w:szCs w:val="20"/>
              </w:rPr>
              <w:t>40</w:t>
            </w:r>
          </w:p>
        </w:tc>
      </w:tr>
      <w:tr w:rsidR="00C7288A" w:rsidRPr="00C7288A" w14:paraId="5AF87172" w14:textId="77777777" w:rsidTr="00C7288A">
        <w:tc>
          <w:tcPr>
            <w:tcW w:w="1838" w:type="dxa"/>
            <w:vAlign w:val="center"/>
          </w:tcPr>
          <w:p w14:paraId="7E6439B5" w14:textId="77777777" w:rsidR="00FC3A17" w:rsidRPr="00C7288A" w:rsidRDefault="00FC3A17" w:rsidP="00FC3A17">
            <w:pPr>
              <w:spacing w:after="0" w:line="240" w:lineRule="auto"/>
              <w:ind w:left="0" w:right="0" w:firstLine="0"/>
              <w:jc w:val="center"/>
              <w:rPr>
                <w:b/>
                <w:bCs/>
                <w:iCs/>
                <w:color w:val="auto"/>
              </w:rPr>
            </w:pPr>
            <w:r w:rsidRPr="00C7288A">
              <w:rPr>
                <w:rFonts w:cs="Aptos"/>
                <w:b/>
                <w:bCs/>
                <w:iCs/>
                <w:color w:val="auto"/>
                <w:sz w:val="20"/>
                <w:szCs w:val="20"/>
              </w:rPr>
              <w:t>Wysokość przyznanych dotacji łącznie</w:t>
            </w:r>
          </w:p>
        </w:tc>
        <w:tc>
          <w:tcPr>
            <w:tcW w:w="1419" w:type="dxa"/>
            <w:vAlign w:val="center"/>
          </w:tcPr>
          <w:p w14:paraId="6606C8AB" w14:textId="6F66667E"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1 924 455,54</w:t>
            </w:r>
          </w:p>
        </w:tc>
        <w:tc>
          <w:tcPr>
            <w:tcW w:w="1463" w:type="dxa"/>
            <w:vAlign w:val="center"/>
          </w:tcPr>
          <w:p w14:paraId="2D4D38E4" w14:textId="1A62440B"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836 241,07</w:t>
            </w:r>
          </w:p>
        </w:tc>
        <w:tc>
          <w:tcPr>
            <w:tcW w:w="940" w:type="dxa"/>
            <w:vAlign w:val="center"/>
          </w:tcPr>
          <w:p w14:paraId="068C4478" w14:textId="46D9273F"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0</w:t>
            </w:r>
          </w:p>
        </w:tc>
        <w:tc>
          <w:tcPr>
            <w:tcW w:w="1968" w:type="dxa"/>
            <w:vAlign w:val="center"/>
          </w:tcPr>
          <w:p w14:paraId="4E2B6791" w14:textId="13C38025"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3 424 371,34</w:t>
            </w:r>
          </w:p>
        </w:tc>
        <w:tc>
          <w:tcPr>
            <w:tcW w:w="1575" w:type="dxa"/>
            <w:vAlign w:val="center"/>
          </w:tcPr>
          <w:p w14:paraId="7230F373" w14:textId="4E17C044"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6 185 067,95</w:t>
            </w:r>
          </w:p>
        </w:tc>
      </w:tr>
      <w:tr w:rsidR="00C7288A" w:rsidRPr="00C7288A" w14:paraId="0FFF1126" w14:textId="77777777" w:rsidTr="00C7288A">
        <w:tc>
          <w:tcPr>
            <w:tcW w:w="1838" w:type="dxa"/>
            <w:vAlign w:val="center"/>
          </w:tcPr>
          <w:p w14:paraId="08250732" w14:textId="77777777" w:rsidR="00FC3A17" w:rsidRPr="00C7288A" w:rsidRDefault="00FC3A17" w:rsidP="00FC3A17">
            <w:pPr>
              <w:spacing w:after="0" w:line="240" w:lineRule="auto"/>
              <w:ind w:left="0" w:right="0" w:firstLine="0"/>
              <w:jc w:val="center"/>
              <w:rPr>
                <w:b/>
                <w:bCs/>
                <w:iCs/>
                <w:color w:val="auto"/>
              </w:rPr>
            </w:pPr>
            <w:r w:rsidRPr="00C7288A">
              <w:rPr>
                <w:rFonts w:cs="Aptos"/>
                <w:b/>
                <w:bCs/>
                <w:iCs/>
                <w:color w:val="auto"/>
                <w:sz w:val="20"/>
                <w:szCs w:val="20"/>
              </w:rPr>
              <w:t>Całkowita wartość projektów, które otrzymały dotację</w:t>
            </w:r>
          </w:p>
        </w:tc>
        <w:tc>
          <w:tcPr>
            <w:tcW w:w="1419" w:type="dxa"/>
            <w:vAlign w:val="center"/>
          </w:tcPr>
          <w:p w14:paraId="0F91C868" w14:textId="76295E40"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4 172 025,98</w:t>
            </w:r>
          </w:p>
        </w:tc>
        <w:tc>
          <w:tcPr>
            <w:tcW w:w="1463" w:type="dxa"/>
            <w:vAlign w:val="center"/>
          </w:tcPr>
          <w:p w14:paraId="66C1FCF2" w14:textId="0037CCB8"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2 908 246,28</w:t>
            </w:r>
          </w:p>
        </w:tc>
        <w:tc>
          <w:tcPr>
            <w:tcW w:w="940" w:type="dxa"/>
            <w:vAlign w:val="center"/>
          </w:tcPr>
          <w:p w14:paraId="3B11AE79" w14:textId="77B5646A"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0</w:t>
            </w:r>
          </w:p>
        </w:tc>
        <w:tc>
          <w:tcPr>
            <w:tcW w:w="1968" w:type="dxa"/>
            <w:vAlign w:val="center"/>
          </w:tcPr>
          <w:p w14:paraId="305F3AA4" w14:textId="04DA31D8"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7 115 022,65</w:t>
            </w:r>
          </w:p>
        </w:tc>
        <w:tc>
          <w:tcPr>
            <w:tcW w:w="1575" w:type="dxa"/>
            <w:vAlign w:val="center"/>
          </w:tcPr>
          <w:p w14:paraId="50596185" w14:textId="41B6EC95" w:rsidR="00FC3A17" w:rsidRPr="00C7288A" w:rsidRDefault="00FC3A17" w:rsidP="00FC3A17">
            <w:pPr>
              <w:spacing w:after="0" w:line="240" w:lineRule="auto"/>
              <w:ind w:left="0" w:right="0" w:firstLine="0"/>
              <w:jc w:val="center"/>
              <w:rPr>
                <w:b/>
                <w:bCs/>
                <w:iCs/>
                <w:color w:val="auto"/>
                <w:sz w:val="20"/>
                <w:szCs w:val="20"/>
              </w:rPr>
            </w:pPr>
            <w:r w:rsidRPr="00C7288A">
              <w:rPr>
                <w:b/>
                <w:bCs/>
                <w:color w:val="auto"/>
                <w:sz w:val="20"/>
                <w:szCs w:val="20"/>
              </w:rPr>
              <w:t>14 195 294,91</w:t>
            </w:r>
          </w:p>
        </w:tc>
      </w:tr>
    </w:tbl>
    <w:p w14:paraId="0BC80454" w14:textId="1FAC8609" w:rsidR="00B54375" w:rsidRDefault="00B54375" w:rsidP="00B54375">
      <w:pPr>
        <w:spacing w:after="274" w:line="268" w:lineRule="auto"/>
        <w:ind w:left="-5" w:right="58"/>
        <w:rPr>
          <w:sz w:val="20"/>
        </w:rPr>
      </w:pPr>
      <w:r w:rsidRPr="00F82CAD">
        <w:rPr>
          <w:sz w:val="20"/>
        </w:rPr>
        <w:t>Źródło: opracowanie własne</w:t>
      </w:r>
      <w:r w:rsidR="00A815E3">
        <w:rPr>
          <w:sz w:val="20"/>
        </w:rPr>
        <w:t xml:space="preserve"> na podstawie danych Urzędu Miasta Włocław</w:t>
      </w:r>
      <w:r w:rsidR="0096196B">
        <w:rPr>
          <w:sz w:val="20"/>
        </w:rPr>
        <w:t>e</w:t>
      </w:r>
      <w:r w:rsidR="00A815E3">
        <w:rPr>
          <w:sz w:val="20"/>
        </w:rPr>
        <w:t>k</w:t>
      </w:r>
      <w:r w:rsidRPr="00F82CAD">
        <w:rPr>
          <w:sz w:val="20"/>
        </w:rPr>
        <w:t xml:space="preserve"> </w:t>
      </w:r>
    </w:p>
    <w:p w14:paraId="5164E424" w14:textId="2213273B" w:rsidR="00DC46FB" w:rsidRDefault="00156BA0" w:rsidP="00A815E3">
      <w:pPr>
        <w:spacing w:after="274" w:line="268" w:lineRule="auto"/>
        <w:ind w:left="-5" w:right="58"/>
      </w:pPr>
      <w:r>
        <w:t>Wśród narzędzi Specjalnej Stefy Rewitalizacji są też inne, z których Włocławek korzysta lub mógłby skorzystać. W tym kontekście należy wymienić:</w:t>
      </w:r>
    </w:p>
    <w:p w14:paraId="2B509A81" w14:textId="7C17BBA8" w:rsidR="00A815E3" w:rsidRDefault="00A815E3" w:rsidP="00AE01A6">
      <w:pPr>
        <w:pStyle w:val="normalnywypunktowanie"/>
      </w:pPr>
      <w:r w:rsidRPr="008F6CBC">
        <w:t xml:space="preserve">Prawo pierwokupu </w:t>
      </w:r>
      <w:r>
        <w:t xml:space="preserve">– narzędzie wykorzystane przez miasto </w:t>
      </w:r>
      <w:r w:rsidR="00D42A0C">
        <w:t>kilkukrotnie (choć nie w okresie objętym niniejszą oceną)</w:t>
      </w:r>
      <w:r>
        <w:t>, pozwalające sprawnie pozyskiwać nieruchomości na obszarze rewitalizacji, co otwiera drogę dla podejmowania na tych nieruchomościach działań inwestycyjnych. Warto zwrócić uwagę, że pozyskiwanie nieruchomości w ten sposób nie musi sprowadzać się wyłącznie do wariantu docelowego przejęcia nieruchomości przez samorząd. Wykorzystanie prawa pierwokupu może być elementem procesu regulowania stanu własnościowego oraz scalania nieruchomości tak, aby wykreować nieruchomość pod inwestycję, którą mógłby docelowo przeprowadzić także inwestor prywatny. Z drugiej strony problemem sygnalizowanym przez urzędników miasta Włocławek jest to, że część właścicieli nieruchomości podejmuje kroki w celu obejścia prawa pierwokupu (transakcje „łańcuchowe”, zamiany działek, itp.).</w:t>
      </w:r>
    </w:p>
    <w:p w14:paraId="34B2C4A1" w14:textId="74F8C5BD" w:rsidR="003D4301" w:rsidRPr="00D64909" w:rsidRDefault="00A815E3" w:rsidP="008F71E9">
      <w:pPr>
        <w:pStyle w:val="normalnywypunktowanie"/>
      </w:pPr>
      <w:r>
        <w:t>Społeczne budownictwo czynszowe jako cel publiczny (połączone z brakiem</w:t>
      </w:r>
      <w:r w:rsidRPr="008F6CBC">
        <w:t xml:space="preserve"> wpłaty odszkodowa</w:t>
      </w:r>
      <w:r>
        <w:t>nia</w:t>
      </w:r>
      <w:r w:rsidRPr="008F6CBC">
        <w:t xml:space="preserve"> do depozytu sądowego w przypadku wywłaszcze</w:t>
      </w:r>
      <w:r>
        <w:t>nia</w:t>
      </w:r>
      <w:r w:rsidRPr="008F6CBC">
        <w:t xml:space="preserve"> nieruchomości o</w:t>
      </w:r>
      <w:r w:rsidR="006B664A">
        <w:t> </w:t>
      </w:r>
      <w:r w:rsidRPr="008F6CBC">
        <w:t>niewyjaśnionym stanie prawny</w:t>
      </w:r>
      <w:r w:rsidR="00A86AFC">
        <w:t>m</w:t>
      </w:r>
      <w:r>
        <w:t>) – to potencjalnie ważne narzędzie, które skutecznie służyć może do regulowania stanów prawnych w nieruchomościach mieszkaniowych lub przeznaczonych pod mieszkalnictwo społeczne. Aby je zastosować niezbędne jest zapisanie w</w:t>
      </w:r>
      <w:r w:rsidR="006B664A">
        <w:t> </w:t>
      </w:r>
      <w:r>
        <w:t>planie miejscowym odpowiedniego przeznaczenia nieruchomości (pod społeczne budownictwo czynszowe). We Włocławku taki zapis zamieszczono na razie tylko w odniesieniu do nieruchomości w jednym kwartale, co wyraźnie ogranicza możliwość sięgania po to n</w:t>
      </w:r>
      <w:r w:rsidR="00AE01A6">
        <w:t xml:space="preserve">arzędzie. Przykłady z innych miast </w:t>
      </w:r>
      <w:r w:rsidR="003D4301">
        <w:t>(Łódź, Kalisz)</w:t>
      </w:r>
      <w:r w:rsidR="006B664A">
        <w:t xml:space="preserve"> wskazują na możliwość stosowania takich zapisów na szerszą skalę</w:t>
      </w:r>
      <w:r w:rsidR="003D4301">
        <w:t>,</w:t>
      </w:r>
      <w:r w:rsidR="006B664A">
        <w:t xml:space="preserve"> niekoniecznie z myślą o konkretnej pojedynczej inwestycji, ale jako potencjalne „obszarowe” narzędzie, po które można sięgnąć, gdy zawiodą inne możliwości pozyskania działek czy pojedynczych mieszkań na rzecz publicznego inwestora. </w:t>
      </w:r>
      <w:r w:rsidR="00A86AFC">
        <w:t>W</w:t>
      </w:r>
      <w:r w:rsidR="003D4301" w:rsidRPr="00BE64FA">
        <w:t>e Włocławku z</w:t>
      </w:r>
      <w:r w:rsidR="003D4301" w:rsidRPr="00D64909">
        <w:t>akończono</w:t>
      </w:r>
      <w:r w:rsidR="00A86AFC">
        <w:t xml:space="preserve"> na razie</w:t>
      </w:r>
      <w:r w:rsidR="003D4301" w:rsidRPr="00D64909">
        <w:t xml:space="preserve"> jedno postępowanie w przedmiocie wywłaszczenia nieruchomości </w:t>
      </w:r>
      <w:r w:rsidR="006B664A">
        <w:t xml:space="preserve">na obszarze rewitalizacji </w:t>
      </w:r>
      <w:r w:rsidR="003D4301" w:rsidRPr="00D64909">
        <w:t xml:space="preserve">na rzecz </w:t>
      </w:r>
      <w:r w:rsidR="006B664A">
        <w:t>miasta</w:t>
      </w:r>
      <w:r w:rsidR="003D4301" w:rsidRPr="00D64909">
        <w:t xml:space="preserve"> i toczą się 4 inne postępowania </w:t>
      </w:r>
      <w:r w:rsidR="006B664A">
        <w:t>o podobny charakterze</w:t>
      </w:r>
      <w:r w:rsidR="003D4301" w:rsidRPr="00D64909">
        <w:t>.</w:t>
      </w:r>
    </w:p>
    <w:p w14:paraId="374D5959" w14:textId="6EC2AD6F" w:rsidR="00AE01A6" w:rsidRDefault="00A815E3" w:rsidP="00AE01A6">
      <w:pPr>
        <w:pStyle w:val="normalnywypunktowanie"/>
      </w:pPr>
      <w:r w:rsidRPr="008F6CBC">
        <w:t>Ułatwienia w ustaleniu stron postępowania w postępowaniach administracyjnych w</w:t>
      </w:r>
      <w:r w:rsidR="006B664A">
        <w:t> </w:t>
      </w:r>
      <w:r w:rsidRPr="008F6CBC">
        <w:t xml:space="preserve">porządkowaniu stanów prawnych nieruchomości </w:t>
      </w:r>
      <w:r w:rsidR="00AE01A6">
        <w:t>- pierwotne brzmienie tego przepisu w</w:t>
      </w:r>
      <w:r w:rsidR="006B664A">
        <w:t> </w:t>
      </w:r>
      <w:r w:rsidR="00AE01A6">
        <w:t xml:space="preserve">ustawie o rewitalizacji nie pozwalało Włocławkowi z niego korzystać, a to z racji </w:t>
      </w:r>
      <w:r w:rsidRPr="008F6CBC">
        <w:t xml:space="preserve">braków danych w rejestrach. </w:t>
      </w:r>
      <w:r w:rsidR="00AE01A6">
        <w:t>Pod wpływem sugestii, także z Włocławka, odpowiedni przepis został zmodyfikowany i tym razem powinien być możliwy do wykorzystania także we Włocławku.</w:t>
      </w:r>
    </w:p>
    <w:p w14:paraId="6652F7AD" w14:textId="3535AA5F" w:rsidR="006B664A" w:rsidRPr="00A243B5" w:rsidRDefault="006B664A" w:rsidP="00A243B5">
      <w:r>
        <w:t xml:space="preserve">Dodatkowo należy wspomnieć o wykorzystaniu przez Miasto Włocławek </w:t>
      </w:r>
      <w:r w:rsidR="00751564">
        <w:t xml:space="preserve">mechanizmu zasiedzenia. Nie jest to wprawdzie narzędzie Specjalnej Strefy Rewitalizacji, niemniej </w:t>
      </w:r>
      <w:r w:rsidR="006118C7">
        <w:t>stanowi</w:t>
      </w:r>
      <w:r w:rsidR="00751564">
        <w:t xml:space="preserve"> jeden z dostępnych środków prawnych umożliwiających regulowanie stanów prawnych na obszarze rewitalizacji.</w:t>
      </w:r>
      <w:r w:rsidR="006118C7">
        <w:t xml:space="preserve"> W okresie objętym oceną we Włocławku p</w:t>
      </w:r>
      <w:r w:rsidR="006118C7" w:rsidRPr="00A54861">
        <w:t xml:space="preserve">odjęto czynności zmierzające do zasiedzenia przez </w:t>
      </w:r>
      <w:r w:rsidR="006118C7">
        <w:t>miasto</w:t>
      </w:r>
      <w:r w:rsidR="006118C7" w:rsidRPr="00A54861">
        <w:t xml:space="preserve"> sześciu nieruchomości</w:t>
      </w:r>
      <w:r w:rsidR="006118C7">
        <w:t xml:space="preserve"> na obszarze rewitalizacji</w:t>
      </w:r>
      <w:r w:rsidR="006118C7" w:rsidRPr="00A54861">
        <w:t>.</w:t>
      </w:r>
      <w:r w:rsidR="006118C7">
        <w:t xml:space="preserve"> W tym kontekście ważne jest, że włocławscy urzędnicy potrafią elastycznie sięgać po te narzędzia, które pozwolą im możliwie najbardziej efektywnie regulować stan własnościowy nieruchomości i otwierać w ten sposób drogę do rozpoczęcia pożądanych procesów inwestycyjnych.</w:t>
      </w:r>
    </w:p>
    <w:p w14:paraId="17F4A44E" w14:textId="77777777" w:rsidR="006B664A" w:rsidRDefault="006B664A" w:rsidP="00A243B5"/>
    <w:p w14:paraId="144DB055" w14:textId="34A3531B" w:rsidR="001913F7" w:rsidRDefault="001913F7">
      <w:pPr>
        <w:spacing w:after="160" w:line="278" w:lineRule="auto"/>
        <w:ind w:left="0" w:right="0" w:firstLine="0"/>
        <w:jc w:val="left"/>
      </w:pPr>
      <w:r>
        <w:br w:type="page"/>
      </w:r>
    </w:p>
    <w:p w14:paraId="6C496081" w14:textId="6F6E2609" w:rsidR="00C2664A" w:rsidRPr="007B6C54" w:rsidRDefault="00C2664A" w:rsidP="006454A7">
      <w:pPr>
        <w:pStyle w:val="Nagwek1"/>
      </w:pPr>
      <w:bookmarkStart w:id="44" w:name="_Toc161433840"/>
      <w:r w:rsidRPr="007B6C54">
        <w:t xml:space="preserve">Ocena aktualności </w:t>
      </w:r>
      <w:r w:rsidR="007B6C54" w:rsidRPr="007B6C54">
        <w:t xml:space="preserve">treści </w:t>
      </w:r>
      <w:r w:rsidRPr="007B6C54">
        <w:t>programu</w:t>
      </w:r>
      <w:bookmarkEnd w:id="44"/>
      <w:r w:rsidRPr="007B6C54">
        <w:t xml:space="preserve"> </w:t>
      </w:r>
    </w:p>
    <w:p w14:paraId="1DDBACCD" w14:textId="11A146FA" w:rsidR="007B6C54" w:rsidRDefault="007B6C54" w:rsidP="00B216A9">
      <w:pPr>
        <w:pStyle w:val="Nagwek2"/>
      </w:pPr>
      <w:bookmarkStart w:id="45" w:name="_Toc161433841"/>
      <w:r w:rsidRPr="007B6C54">
        <w:t>Czynniki rodzące potrzebę zmian w programie</w:t>
      </w:r>
      <w:bookmarkEnd w:id="45"/>
    </w:p>
    <w:p w14:paraId="1D54B51C" w14:textId="50E206BB" w:rsidR="007D7520" w:rsidRDefault="001913F7" w:rsidP="007D7520">
      <w:r>
        <w:t>W związku z nowym brzmieniem art. 15 ust. 1 pkt. 2 ustawy o rewitalizacji (wprowadzonym ustawą z</w:t>
      </w:r>
      <w:r w:rsidR="00CB289F">
        <w:t> </w:t>
      </w:r>
      <w:r>
        <w:t>dnia 7 lipca 2023 r. o zmianie ustawy o planowaniu i zagospodarowaniu przestrzennym oraz niektórych innych ustaw) istotnym czynnikiem rodzącym potrzebę zmian w GPR w przypadku jego aktualizacji jest treść dokumentów strategicznych Włocławka. Wspomniany przepis stwierdza, że g</w:t>
      </w:r>
      <w:r w:rsidR="007D7520">
        <w:t>minny program rewitalizacji zawiera w szczególności opis sposobu realizacji przez gminny program rewitalizacji dokumentów strategicznych gminy, w tym strategii rozwoju gminy lub strategii rozwoju ponadlokalnego, oraz strategii rozwiązywania problemów społecznych</w:t>
      </w:r>
      <w:r>
        <w:t xml:space="preserve">. Inaczej niż poprzednio, gdy należało opisać powiązania GPR z dokumentami strategicznymi, tym razem ustawodawca stwierdza, że GPR musi nie tyle być z tymi dokumentami zgodny, ale ma zawierać opis, jak GPR dokumenty strategiczne realizuje. Ustawodawca obligatoryjnie wymaga, aby dotyczyło to strategii rozwoju gminy oraz strategii rozwiązywania problemów społecznych. Warto więc ograniczyć </w:t>
      </w:r>
      <w:r w:rsidR="005846B3">
        <w:t xml:space="preserve">zakres </w:t>
      </w:r>
      <w:r>
        <w:t>potrzebn</w:t>
      </w:r>
      <w:r w:rsidR="005846B3">
        <w:t>ych</w:t>
      </w:r>
      <w:r>
        <w:t xml:space="preserve"> zmiany tylko do tych dwóch dokumentów strategicznych. Ewentualne wydłużanie listy i uwzględnianie kolejnych dokumentów w opisie raczej nie podniesienie jakości GPR, a może wywołać wątpliwości i</w:t>
      </w:r>
      <w:r w:rsidR="005846B3">
        <w:t> </w:t>
      </w:r>
      <w:r>
        <w:t xml:space="preserve">komplikacje formalne. </w:t>
      </w:r>
    </w:p>
    <w:p w14:paraId="3BB9AE7D" w14:textId="5CB29F57" w:rsidR="00A50A4A" w:rsidRPr="00423B63" w:rsidRDefault="006A3AC8" w:rsidP="00A50A4A">
      <w:pPr>
        <w:rPr>
          <w:b/>
          <w:bCs/>
        </w:rPr>
      </w:pPr>
      <w:r w:rsidRPr="00423B63">
        <w:rPr>
          <w:b/>
          <w:bCs/>
        </w:rPr>
        <w:t>Strategia rozwoju miasta Włocławek 2030+</w:t>
      </w:r>
    </w:p>
    <w:p w14:paraId="5FB4434E" w14:textId="2A4E2EEB" w:rsidR="00423B63" w:rsidRPr="00423B63" w:rsidRDefault="00423B63" w:rsidP="006A3AC8">
      <w:r w:rsidRPr="00423B63">
        <w:t>Strategia rozwoju miasta Włocławek 2030+ (dalej Strategia rozwoju) została przyjęta u</w:t>
      </w:r>
      <w:r w:rsidR="006A3AC8" w:rsidRPr="00423B63">
        <w:t>chwał</w:t>
      </w:r>
      <w:r w:rsidRPr="00423B63">
        <w:t>ą</w:t>
      </w:r>
      <w:r w:rsidR="006A3AC8" w:rsidRPr="00423B63">
        <w:t xml:space="preserve"> </w:t>
      </w:r>
      <w:r w:rsidR="005846B3">
        <w:t>n</w:t>
      </w:r>
      <w:r w:rsidR="005846B3" w:rsidRPr="00423B63">
        <w:t>r</w:t>
      </w:r>
      <w:r w:rsidR="005846B3">
        <w:t> </w:t>
      </w:r>
      <w:r w:rsidR="006A3AC8" w:rsidRPr="00423B63">
        <w:t xml:space="preserve">XLIX/75/2022 Rady Miasta Włocławek z dnia 21 czerwca 2022 r. </w:t>
      </w:r>
      <w:r w:rsidRPr="00423B63">
        <w:t xml:space="preserve"> Dokument został sformułowany już w</w:t>
      </w:r>
      <w:r w:rsidR="005846B3">
        <w:t> </w:t>
      </w:r>
      <w:r w:rsidRPr="00423B63">
        <w:t>trakcie obowiązywania GPR Miasta Włocławek na lata 2018 – 2028, stąd też jest w nim wiele odniesień do procesu rewitalizacji i do samego GPR. W szczególności Strategia rozwoju wskazała obszar rewitalizacji jako Obszar Strategicznej Interwencji (OSI) oraz zaplanowała na nim szereg działań – częściowo zbieżnych z tym, co zaplanowano w GPR, a częściowo o dodatkowym względem GPR charakterze. Ponadto Strategia rozwoju wskazuje GPR jako jeden jej z dokumentów wykonawczych i</w:t>
      </w:r>
      <w:r w:rsidR="005846B3">
        <w:t> </w:t>
      </w:r>
      <w:r w:rsidRPr="00423B63">
        <w:t>podaje wytyczne do sporządzenie takiego dokumentu: „</w:t>
      </w:r>
      <w:r w:rsidR="006A3AC8" w:rsidRPr="00423B63">
        <w:t xml:space="preserve">Działania w ramach </w:t>
      </w:r>
      <w:r w:rsidRPr="00423B63">
        <w:t>GPR</w:t>
      </w:r>
      <w:r w:rsidR="006A3AC8" w:rsidRPr="00423B63">
        <w:t xml:space="preserve"> zgodne będą z</w:t>
      </w:r>
      <w:r w:rsidR="005846B3">
        <w:t> </w:t>
      </w:r>
      <w:r w:rsidR="006A3AC8" w:rsidRPr="00423B63">
        <w:t>wyznaczonymi kierunkami działań w strategii oraz w obszarze strategicznej interwencji rewitalizacji miasta Włocławek.</w:t>
      </w:r>
      <w:r w:rsidRPr="00423B63">
        <w:t>” W świetle zapisów znowelizowanej ustawy o rewitalizacji oraz treści Strategii rozwoju w aktualizowanym GPR konieczne będzie uwzględnienie zestawu działań przypisanych w</w:t>
      </w:r>
      <w:r w:rsidR="005846B3">
        <w:t> </w:t>
      </w:r>
      <w:r w:rsidRPr="00423B63">
        <w:t xml:space="preserve">Strategii obszarowi rewitalizacji jako OSI. Z uwagi na doniosłość sprawy należy tu przytoczyć w całości treść poświęconą </w:t>
      </w:r>
      <w:r w:rsidR="006A3AC8" w:rsidRPr="00423B63">
        <w:t xml:space="preserve">OSI </w:t>
      </w:r>
      <w:r w:rsidRPr="00423B63">
        <w:t>„O</w:t>
      </w:r>
      <w:r w:rsidR="006A3AC8" w:rsidRPr="00423B63">
        <w:t>bszar rewitalizacji miasta Włocławek</w:t>
      </w:r>
      <w:r w:rsidRPr="00423B63">
        <w:t>”.</w:t>
      </w:r>
    </w:p>
    <w:p w14:paraId="4CDC2E5D" w14:textId="15235354" w:rsidR="00423B63" w:rsidRPr="00423B63" w:rsidRDefault="00423B63" w:rsidP="006A3AC8">
      <w:r w:rsidRPr="00423B63">
        <w:t>„</w:t>
      </w:r>
      <w:r w:rsidR="006A3AC8" w:rsidRPr="00423B63">
        <w:t>Obszar rewitalizacji miasta Włocławek to niewielki fragment miasta o istotnym znaczeniu dla rozwoju lokalnego, jednoznacznie wyróżniający się wysoką koncentracją negatywnych zjawisk społecznych, a</w:t>
      </w:r>
      <w:r w:rsidR="005846B3">
        <w:t> </w:t>
      </w:r>
      <w:r w:rsidR="006A3AC8" w:rsidRPr="00423B63">
        <w:t xml:space="preserve">także gospodarczych, środowiskowych, technicznych i funkcjonalnoprzestrzennych. Wymaga intensywnych i kompleksowych działań rewitalizacyjnych. Planowane działania z zakresu OSI obszaru rewitalizacji miasta Włocławek dostosowane zostały do poszczególnych kierunków działań wyodrębnionych w strategii. Dla obszaru rewitalizacji miasto opracowało odrębny dokument Gminny Program Rewitalizacji Miasta Włocławek na lata 2018–2028. Wśród planowanych w OSI działań wymienia się w szczególności: </w:t>
      </w:r>
    </w:p>
    <w:p w14:paraId="1BAC52D1" w14:textId="77777777" w:rsidR="00423B63" w:rsidRPr="00423B63" w:rsidRDefault="006A3AC8" w:rsidP="00423B63">
      <w:pPr>
        <w:pStyle w:val="normalnywypunktowanie"/>
      </w:pPr>
      <w:r w:rsidRPr="00423B63">
        <w:t>Utworzenie Klubu Studenckiego odpowiadającego na aktualne zapotrzebowanie studentów.</w:t>
      </w:r>
    </w:p>
    <w:p w14:paraId="40B8B138" w14:textId="77777777" w:rsidR="00423B63" w:rsidRPr="00423B63" w:rsidRDefault="006A3AC8" w:rsidP="00423B63">
      <w:pPr>
        <w:pStyle w:val="normalnywypunktowanie"/>
      </w:pPr>
      <w:r w:rsidRPr="00423B63">
        <w:t>Zwiększanie liczby wydarzeń kulturalnorozrywkowych dopasowanych do zainteresowań studentów.</w:t>
      </w:r>
    </w:p>
    <w:p w14:paraId="55BD6414" w14:textId="77777777" w:rsidR="00423B63" w:rsidRPr="00423B63" w:rsidRDefault="006A3AC8" w:rsidP="00423B63">
      <w:pPr>
        <w:pStyle w:val="normalnywypunktowanie"/>
      </w:pPr>
      <w:r w:rsidRPr="00423B63">
        <w:t xml:space="preserve">Utrzymanie wysokiej jakości infrastruktury sportowej. </w:t>
      </w:r>
    </w:p>
    <w:p w14:paraId="0C7600A1" w14:textId="77777777" w:rsidR="00423B63" w:rsidRPr="00423B63" w:rsidRDefault="006A3AC8" w:rsidP="00423B63">
      <w:pPr>
        <w:pStyle w:val="normalnywypunktowanie"/>
      </w:pPr>
      <w:r w:rsidRPr="00423B63">
        <w:t xml:space="preserve">Wzmocnienie pomocy dla osób potrzebujących szczególnego wsparcia. </w:t>
      </w:r>
    </w:p>
    <w:p w14:paraId="54962765" w14:textId="77777777" w:rsidR="00423B63" w:rsidRPr="00423B63" w:rsidRDefault="006A3AC8" w:rsidP="00423B63">
      <w:pPr>
        <w:pStyle w:val="normalnywypunktowanie"/>
      </w:pPr>
      <w:r w:rsidRPr="00423B63">
        <w:t xml:space="preserve">Zagospodarowanie zabytkowego centrum miasta jako atrakcyjnego miejsca spotkań mieszkańców i turystów. </w:t>
      </w:r>
    </w:p>
    <w:p w14:paraId="7A12B630" w14:textId="77777777" w:rsidR="00423B63" w:rsidRPr="00423B63" w:rsidRDefault="006A3AC8" w:rsidP="00423B63">
      <w:pPr>
        <w:pStyle w:val="normalnywypunktowanie"/>
      </w:pPr>
      <w:r w:rsidRPr="00423B63">
        <w:t>Wdrażanie programów aktywizujących społeczności lokalne, w tym sąsiedzkie.</w:t>
      </w:r>
    </w:p>
    <w:p w14:paraId="43C75DFB" w14:textId="77777777" w:rsidR="00423B63" w:rsidRPr="00423B63" w:rsidRDefault="006A3AC8" w:rsidP="00423B63">
      <w:pPr>
        <w:pStyle w:val="normalnywypunktowanie"/>
      </w:pPr>
      <w:r w:rsidRPr="00423B63">
        <w:t>Wzmacnianie funkcjonowania miejsc umożliwiających spotkania społeczności lokalnej.</w:t>
      </w:r>
    </w:p>
    <w:p w14:paraId="247E469D" w14:textId="77777777" w:rsidR="00423B63" w:rsidRPr="00423B63" w:rsidRDefault="006A3AC8" w:rsidP="00423B63">
      <w:pPr>
        <w:pStyle w:val="normalnywypunktowanie"/>
      </w:pPr>
      <w:r w:rsidRPr="00423B63">
        <w:t>Rozbudowa infrastruktury i zwiększanie potencjału instytucji kultury dla podniesienia rangi miasta w regionie.</w:t>
      </w:r>
    </w:p>
    <w:p w14:paraId="3C1728D7" w14:textId="77777777" w:rsidR="00423B63" w:rsidRPr="00423B63" w:rsidRDefault="006A3AC8" w:rsidP="00423B63">
      <w:pPr>
        <w:pStyle w:val="normalnywypunktowanie"/>
      </w:pPr>
      <w:r w:rsidRPr="00423B63">
        <w:t>Zróżnicowanie oferty rozrywkowej do potrzeb ludzi młodych.</w:t>
      </w:r>
    </w:p>
    <w:p w14:paraId="5FB6E760" w14:textId="77777777" w:rsidR="00423B63" w:rsidRPr="00423B63" w:rsidRDefault="006A3AC8" w:rsidP="00423B63">
      <w:pPr>
        <w:pStyle w:val="normalnywypunktowanie"/>
      </w:pPr>
      <w:r w:rsidRPr="00423B63">
        <w:t>Tworzenie dogodnych warunków dla rozwoju gastronomii oraz hotelarstwa.</w:t>
      </w:r>
    </w:p>
    <w:p w14:paraId="7A986103" w14:textId="77777777" w:rsidR="00423B63" w:rsidRPr="00423B63" w:rsidRDefault="006A3AC8" w:rsidP="00423B63">
      <w:pPr>
        <w:pStyle w:val="normalnywypunktowanie"/>
      </w:pPr>
      <w:r w:rsidRPr="00423B63">
        <w:t>Zwiększanie ilości i jakości zagospodarowanych terenów zielonych (parki, w tym kieszonkowe, skwery, zieleńce).</w:t>
      </w:r>
    </w:p>
    <w:p w14:paraId="2CAB05D7" w14:textId="77777777" w:rsidR="00423B63" w:rsidRPr="00423B63" w:rsidRDefault="006A3AC8" w:rsidP="00423B63">
      <w:pPr>
        <w:pStyle w:val="normalnywypunktowanie"/>
      </w:pPr>
      <w:r w:rsidRPr="00423B63">
        <w:t>Zagospodarowanie zieleni izolacyjnej.</w:t>
      </w:r>
    </w:p>
    <w:p w14:paraId="5426EDEF" w14:textId="77777777" w:rsidR="00423B63" w:rsidRPr="00423B63" w:rsidRDefault="006A3AC8" w:rsidP="00423B63">
      <w:pPr>
        <w:pStyle w:val="normalnywypunktowanie"/>
      </w:pPr>
      <w:r w:rsidRPr="00423B63">
        <w:t>Zwiększanie dostępności mieszkań w segmentach rynku mieszkaniowego.</w:t>
      </w:r>
    </w:p>
    <w:p w14:paraId="5C108DB0" w14:textId="77777777" w:rsidR="00423B63" w:rsidRPr="00423B63" w:rsidRDefault="006A3AC8" w:rsidP="00423B63">
      <w:pPr>
        <w:pStyle w:val="normalnywypunktowanie"/>
      </w:pPr>
      <w:r w:rsidRPr="00423B63">
        <w:t>Zwiększenie dostępności oraz estetyki punktów gromadzenia odpadów szczególnie w obszarach zurbanizowanych.</w:t>
      </w:r>
    </w:p>
    <w:p w14:paraId="6560103D" w14:textId="77777777" w:rsidR="00423B63" w:rsidRPr="00423B63" w:rsidRDefault="006A3AC8" w:rsidP="00423B63">
      <w:pPr>
        <w:pStyle w:val="normalnywypunktowanie"/>
      </w:pPr>
      <w:r w:rsidRPr="00423B63">
        <w:t xml:space="preserve">Podnoszenie efektywności wykorzystywania dostępnych lokali użytkowych. </w:t>
      </w:r>
    </w:p>
    <w:p w14:paraId="51524376" w14:textId="01D50CFE" w:rsidR="006A3AC8" w:rsidRPr="00423B63" w:rsidRDefault="006A3AC8" w:rsidP="00423B63">
      <w:pPr>
        <w:pStyle w:val="normalnywypunktowanie"/>
      </w:pPr>
      <w:r w:rsidRPr="00423B63">
        <w:t>Działania na rzecz poprawy jakości tkanki miejskiej, w tym zabytkowej oraz regulowanie praw własności nieruchomości.</w:t>
      </w:r>
    </w:p>
    <w:p w14:paraId="2E80E58D" w14:textId="77777777" w:rsidR="00423B63" w:rsidRPr="00423B63" w:rsidRDefault="006A3AC8" w:rsidP="00423B63">
      <w:pPr>
        <w:pStyle w:val="normalnywypunktowanie"/>
      </w:pPr>
      <w:r w:rsidRPr="00423B63">
        <w:t>Zwiększenie udziału oświetlenia energooszczędnego w oświetleniu ulicznym.</w:t>
      </w:r>
    </w:p>
    <w:p w14:paraId="225429E8" w14:textId="77777777" w:rsidR="00423B63" w:rsidRPr="00423B63" w:rsidRDefault="006A3AC8" w:rsidP="00423B63">
      <w:pPr>
        <w:pStyle w:val="normalnywypunktowanie"/>
      </w:pPr>
      <w:r w:rsidRPr="00423B63">
        <w:t xml:space="preserve">Zwiększenie efektywności wykorzystywania mediów. </w:t>
      </w:r>
    </w:p>
    <w:p w14:paraId="37902BF0" w14:textId="77777777" w:rsidR="00423B63" w:rsidRPr="00423B63" w:rsidRDefault="006A3AC8" w:rsidP="00423B63">
      <w:pPr>
        <w:pStyle w:val="normalnywypunktowanie"/>
      </w:pPr>
      <w:r w:rsidRPr="00423B63">
        <w:t xml:space="preserve">Dostosowanie infrastruktury miejskiej do potrzeb osób starszych oraz osób z niepełnosprawnościami. Promocja alternatywnych środków transportu (rower miejski, hulajnoga). </w:t>
      </w:r>
    </w:p>
    <w:p w14:paraId="5F3C542A" w14:textId="77777777" w:rsidR="00423B63" w:rsidRPr="00423B63" w:rsidRDefault="006A3AC8" w:rsidP="00423B63">
      <w:pPr>
        <w:pStyle w:val="normalnywypunktowanie"/>
      </w:pPr>
      <w:r w:rsidRPr="00423B63">
        <w:t xml:space="preserve">Rozwój sieci spójnych dróg rowerowych. </w:t>
      </w:r>
    </w:p>
    <w:p w14:paraId="447D7A69" w14:textId="77777777" w:rsidR="00423B63" w:rsidRPr="00423B63" w:rsidRDefault="006A3AC8" w:rsidP="00423B63">
      <w:pPr>
        <w:pStyle w:val="normalnywypunktowanie"/>
      </w:pPr>
      <w:r w:rsidRPr="00423B63">
        <w:t xml:space="preserve">Zwiększenie wykorzystania i promocja odnawialnych źródeł energii w mieście. </w:t>
      </w:r>
    </w:p>
    <w:p w14:paraId="5BF2DA89" w14:textId="46AE6592" w:rsidR="006A3AC8" w:rsidRDefault="006A3AC8" w:rsidP="00423B63">
      <w:pPr>
        <w:pStyle w:val="normalnywypunktowanie"/>
      </w:pPr>
      <w:r w:rsidRPr="00423B63">
        <w:t>Termomodernizacja budynków użyteczności publicznej oraz mieszkalnych.</w:t>
      </w:r>
      <w:r w:rsidR="005846B3">
        <w:t>”</w:t>
      </w:r>
    </w:p>
    <w:p w14:paraId="4491A5A9" w14:textId="77777777" w:rsidR="00423B63" w:rsidRPr="00423B63" w:rsidRDefault="00423B63" w:rsidP="00423B63">
      <w:pPr>
        <w:rPr>
          <w:b/>
          <w:bCs/>
        </w:rPr>
      </w:pPr>
      <w:r w:rsidRPr="00423B63">
        <w:rPr>
          <w:b/>
          <w:bCs/>
        </w:rPr>
        <w:t xml:space="preserve">Strategia Rozwiązywania Problemów Społecznych dla miasta Włocławek na lata 2021-2025  </w:t>
      </w:r>
    </w:p>
    <w:p w14:paraId="4F998885" w14:textId="17ECCD6E" w:rsidR="00ED74CD" w:rsidRPr="00ED74CD" w:rsidRDefault="00423B63" w:rsidP="00ED74CD">
      <w:r w:rsidRPr="00423B63">
        <w:t>Strategia Rozwiązywania Problemów Społecznych dla miasta Włocławek na lata 2021-2025</w:t>
      </w:r>
      <w:r w:rsidR="00ED74CD" w:rsidRPr="00ED74CD">
        <w:t xml:space="preserve"> (SPRS) </w:t>
      </w:r>
      <w:r w:rsidR="00ED74CD">
        <w:t xml:space="preserve">została uchwalona przez </w:t>
      </w:r>
      <w:r w:rsidRPr="00423B63">
        <w:t>Rad</w:t>
      </w:r>
      <w:r w:rsidR="00ED74CD">
        <w:t>ę</w:t>
      </w:r>
      <w:r w:rsidRPr="00423B63">
        <w:t xml:space="preserve"> Miasta Włocławek </w:t>
      </w:r>
      <w:r w:rsidR="00ED74CD">
        <w:t>uchwałą n</w:t>
      </w:r>
      <w:r w:rsidR="00ED74CD" w:rsidRPr="00423B63">
        <w:t xml:space="preserve">r XXXVII/110/2021 </w:t>
      </w:r>
      <w:r w:rsidR="00ED74CD">
        <w:t>w</w:t>
      </w:r>
      <w:r w:rsidRPr="00423B63">
        <w:t xml:space="preserve"> dni</w:t>
      </w:r>
      <w:r w:rsidR="00ED74CD">
        <w:t>u</w:t>
      </w:r>
      <w:r w:rsidRPr="00423B63">
        <w:t xml:space="preserve"> 31 sierpnia 2021</w:t>
      </w:r>
      <w:r w:rsidR="004F2EF3">
        <w:t> </w:t>
      </w:r>
      <w:r w:rsidRPr="00423B63">
        <w:t xml:space="preserve">r. </w:t>
      </w:r>
      <w:r w:rsidR="00ED74CD">
        <w:t>Dokument został uchwalony już w trakcie obowiązywania GPR</w:t>
      </w:r>
      <w:r w:rsidR="00ED74CD" w:rsidRPr="00ED74CD">
        <w:t xml:space="preserve"> Włocławk</w:t>
      </w:r>
      <w:r w:rsidR="00ED74CD">
        <w:t>a</w:t>
      </w:r>
      <w:r w:rsidR="00ED74CD" w:rsidRPr="00ED74CD">
        <w:t xml:space="preserve"> </w:t>
      </w:r>
      <w:r w:rsidR="00ED74CD">
        <w:t xml:space="preserve">na lata </w:t>
      </w:r>
      <w:r w:rsidR="00ED74CD" w:rsidRPr="00ED74CD">
        <w:t>2018-2028</w:t>
      </w:r>
      <w:r w:rsidR="00ED74CD">
        <w:t>. Mimo bardzo pokrewnej tematyki SRPS zawiera jednak tylko jedno ogólne odniesienie do GPR, w</w:t>
      </w:r>
      <w:r w:rsidR="004F2EF3">
        <w:t> </w:t>
      </w:r>
      <w:r w:rsidR="00ED74CD">
        <w:t>którym stwierdza się, że „</w:t>
      </w:r>
      <w:r w:rsidR="00ED74CD" w:rsidRPr="00ED74CD">
        <w:t>Strategia Rozwiązywania Problemów Społecznych znajduje uzasadnienie dla określonych wyzwań w następujących dokument</w:t>
      </w:r>
      <w:r w:rsidR="004E1A42">
        <w:t>ach</w:t>
      </w:r>
      <w:r w:rsidR="00ED74CD" w:rsidRPr="00ED74CD">
        <w:t xml:space="preserve"> o charakterze strategicznym</w:t>
      </w:r>
      <w:r w:rsidR="00ED74CD">
        <w:t xml:space="preserve">, w tym </w:t>
      </w:r>
      <w:r w:rsidR="00ED74CD" w:rsidRPr="00ED74CD">
        <w:t>Gminn</w:t>
      </w:r>
      <w:r w:rsidR="004E1A42">
        <w:t>ym</w:t>
      </w:r>
      <w:r w:rsidR="00ED74CD" w:rsidRPr="00ED74CD">
        <w:t xml:space="preserve"> Program</w:t>
      </w:r>
      <w:r w:rsidR="004E1A42">
        <w:t>ie</w:t>
      </w:r>
      <w:r w:rsidR="00ED74CD" w:rsidRPr="00ED74CD">
        <w:t xml:space="preserve"> Rewitalizacji Miasta Włocławek na lata 2018-2028</w:t>
      </w:r>
      <w:r w:rsidR="00ED74CD">
        <w:t>”. Tym samym można uznać, że SRPS</w:t>
      </w:r>
      <w:r w:rsidR="00B14855">
        <w:t xml:space="preserve"> „akceptuje” wszystkie działania zapisane w GPR. Tak więc przy okazji aktualizacji GPR należałoby przeformułować odpowiednie odniesienie względem SPRS, </w:t>
      </w:r>
      <w:r w:rsidR="005846B3">
        <w:t xml:space="preserve">aby zapewnić zgodność z wymogami znowelizowanej ustawy o rewitalizacji. Nie ma jednak </w:t>
      </w:r>
      <w:r w:rsidR="00B14855">
        <w:t>potrzeby dokonywać inn</w:t>
      </w:r>
      <w:r w:rsidR="005846B3">
        <w:t>ych</w:t>
      </w:r>
      <w:r w:rsidR="00B14855">
        <w:t xml:space="preserve"> </w:t>
      </w:r>
      <w:r w:rsidR="005846B3">
        <w:t xml:space="preserve">(merytorycznych) </w:t>
      </w:r>
      <w:r w:rsidR="00B14855">
        <w:t>modyfikacj</w:t>
      </w:r>
      <w:r w:rsidR="005846B3">
        <w:t>i</w:t>
      </w:r>
      <w:r w:rsidR="00B14855">
        <w:t xml:space="preserve"> w GPR w celu dostosowania się do kierunków wskazanych w SPRS.</w:t>
      </w:r>
    </w:p>
    <w:p w14:paraId="617C31D3" w14:textId="67C43523" w:rsidR="00A50A4A" w:rsidRPr="00A50A4A" w:rsidRDefault="00A50A4A" w:rsidP="00A50A4A">
      <w:pPr>
        <w:rPr>
          <w:highlight w:val="yellow"/>
        </w:rPr>
      </w:pPr>
    </w:p>
    <w:p w14:paraId="56082913" w14:textId="2AD8131D" w:rsidR="00C2664A" w:rsidRDefault="007B6C54" w:rsidP="00B216A9">
      <w:pPr>
        <w:pStyle w:val="Nagwek2"/>
      </w:pPr>
      <w:bookmarkStart w:id="46" w:name="_Toc161433842"/>
      <w:r w:rsidRPr="007B6C54">
        <w:t xml:space="preserve">Analiza treści </w:t>
      </w:r>
      <w:r w:rsidR="001913F7">
        <w:t>GPR</w:t>
      </w:r>
      <w:r w:rsidRPr="007B6C54">
        <w:t xml:space="preserve"> pod kątem potrzeby ich aktualizacji</w:t>
      </w:r>
      <w:bookmarkEnd w:id="46"/>
    </w:p>
    <w:p w14:paraId="115DFC0C" w14:textId="5A9AA5EA" w:rsidR="00A50A4A" w:rsidRDefault="001913F7" w:rsidP="00A50A4A">
      <w:r>
        <w:t>Analizę treści GPR dokonano w Tabeli 1</w:t>
      </w:r>
      <w:r w:rsidR="006C1046">
        <w:t>7</w:t>
      </w:r>
      <w:r>
        <w:t xml:space="preserve"> oceniając potrzebę lub konieczność dokonania zmian w</w:t>
      </w:r>
      <w:r w:rsidR="00243FA3">
        <w:t> </w:t>
      </w:r>
      <w:r>
        <w:t>dokumencie. Rozwinięcie rekomendacji w zakresie nowych przedsięwzięć i rozwiązań zarządczych zawarto w końcowych rekomendacjach. Tam też odniesiono się do zmian o charakterze generalnym (które trudno przypisać do poszczególnych rozdziałów) – dotyczących terminu obowiązywania GPR oraz potrzeby powiązania dokumentu z ramami prawnymi perspektywy budżetowej UE 2021-27.</w:t>
      </w:r>
    </w:p>
    <w:p w14:paraId="185CDF34" w14:textId="65497860" w:rsidR="001913F7" w:rsidRPr="001913F7" w:rsidRDefault="001913F7" w:rsidP="00FC3A17">
      <w:pPr>
        <w:pStyle w:val="Tabelatytu"/>
      </w:pPr>
      <w:bookmarkStart w:id="47" w:name="_Toc162343895"/>
      <w:bookmarkStart w:id="48" w:name="_Hlk160574786"/>
      <w:r w:rsidRPr="001913F7">
        <w:t>Tabela 1</w:t>
      </w:r>
      <w:r w:rsidR="006C1046">
        <w:t>7</w:t>
      </w:r>
      <w:r w:rsidRPr="001913F7">
        <w:t xml:space="preserve">. </w:t>
      </w:r>
      <w:r>
        <w:t>Przesłanki do aktualizacji GPR Miasta Włocławek na lata 2018-2028 w podziale na rozdziały</w:t>
      </w:r>
      <w:bookmarkEnd w:id="47"/>
    </w:p>
    <w:tbl>
      <w:tblPr>
        <w:tblStyle w:val="TableGrid"/>
        <w:tblW w:w="9064" w:type="dxa"/>
        <w:tblInd w:w="5" w:type="dxa"/>
        <w:tblCellMar>
          <w:top w:w="48" w:type="dxa"/>
          <w:left w:w="110" w:type="dxa"/>
          <w:right w:w="57" w:type="dxa"/>
        </w:tblCellMar>
        <w:tblLook w:val="04A0" w:firstRow="1" w:lastRow="0" w:firstColumn="1" w:lastColumn="0" w:noHBand="0" w:noVBand="1"/>
      </w:tblPr>
      <w:tblGrid>
        <w:gridCol w:w="2830"/>
        <w:gridCol w:w="6234"/>
      </w:tblGrid>
      <w:tr w:rsidR="00A50A4A" w:rsidRPr="005325B1" w14:paraId="3A9B0EED" w14:textId="77777777" w:rsidTr="004E1A42">
        <w:trPr>
          <w:trHeight w:val="319"/>
          <w:tblHeader/>
        </w:trPr>
        <w:tc>
          <w:tcPr>
            <w:tcW w:w="2830" w:type="dxa"/>
            <w:tcBorders>
              <w:top w:val="single" w:sz="4" w:space="0" w:color="000000"/>
              <w:left w:val="single" w:sz="4" w:space="0" w:color="000000"/>
              <w:bottom w:val="single" w:sz="4" w:space="0" w:color="000000"/>
              <w:right w:val="single" w:sz="4" w:space="0" w:color="000000"/>
            </w:tcBorders>
          </w:tcPr>
          <w:p w14:paraId="5317D9E5" w14:textId="77777777" w:rsidR="00A50A4A" w:rsidRPr="005325B1" w:rsidRDefault="00A50A4A" w:rsidP="00A50A4A">
            <w:bookmarkStart w:id="49" w:name="_Hlk160573027"/>
            <w:r w:rsidRPr="005325B1">
              <w:rPr>
                <w:b/>
              </w:rPr>
              <w:t xml:space="preserve">Rozdziały w GPR Włocławka </w:t>
            </w:r>
          </w:p>
        </w:tc>
        <w:tc>
          <w:tcPr>
            <w:tcW w:w="6234" w:type="dxa"/>
            <w:tcBorders>
              <w:top w:val="single" w:sz="4" w:space="0" w:color="000000"/>
              <w:left w:val="single" w:sz="4" w:space="0" w:color="000000"/>
              <w:bottom w:val="single" w:sz="4" w:space="0" w:color="000000"/>
              <w:right w:val="single" w:sz="4" w:space="0" w:color="000000"/>
            </w:tcBorders>
          </w:tcPr>
          <w:p w14:paraId="550EFA09" w14:textId="073905FA" w:rsidR="00A50A4A" w:rsidRPr="005325B1" w:rsidRDefault="00F12A28" w:rsidP="00A50A4A">
            <w:r>
              <w:rPr>
                <w:b/>
              </w:rPr>
              <w:t>Sugestie w zakresie potrzeby</w:t>
            </w:r>
            <w:r w:rsidR="00A50A4A" w:rsidRPr="005325B1">
              <w:rPr>
                <w:b/>
              </w:rPr>
              <w:t xml:space="preserve"> aktuali</w:t>
            </w:r>
            <w:r>
              <w:rPr>
                <w:b/>
              </w:rPr>
              <w:t>zacji</w:t>
            </w:r>
            <w:r w:rsidR="00A50A4A" w:rsidRPr="005325B1">
              <w:rPr>
                <w:b/>
              </w:rPr>
              <w:t xml:space="preserve"> GPR Włocławka </w:t>
            </w:r>
          </w:p>
        </w:tc>
      </w:tr>
      <w:tr w:rsidR="00A50A4A" w:rsidRPr="005325B1" w14:paraId="4D533FB5" w14:textId="77777777" w:rsidTr="005325B1">
        <w:trPr>
          <w:trHeight w:val="629"/>
        </w:trPr>
        <w:tc>
          <w:tcPr>
            <w:tcW w:w="2830" w:type="dxa"/>
            <w:tcBorders>
              <w:top w:val="single" w:sz="4" w:space="0" w:color="000000"/>
              <w:left w:val="single" w:sz="4" w:space="0" w:color="000000"/>
              <w:bottom w:val="single" w:sz="4" w:space="0" w:color="000000"/>
              <w:right w:val="single" w:sz="4" w:space="0" w:color="000000"/>
            </w:tcBorders>
          </w:tcPr>
          <w:p w14:paraId="699863E6" w14:textId="77777777" w:rsidR="00A50A4A" w:rsidRPr="005325B1" w:rsidRDefault="00A50A4A" w:rsidP="00A50A4A">
            <w:r w:rsidRPr="005325B1">
              <w:t xml:space="preserve">2. Uproszczona diagnoza gminy z wnioskami </w:t>
            </w:r>
          </w:p>
        </w:tc>
        <w:tc>
          <w:tcPr>
            <w:tcW w:w="6234" w:type="dxa"/>
            <w:vMerge w:val="restart"/>
            <w:tcBorders>
              <w:top w:val="single" w:sz="4" w:space="0" w:color="000000"/>
              <w:left w:val="single" w:sz="4" w:space="0" w:color="000000"/>
              <w:bottom w:val="single" w:sz="4" w:space="0" w:color="000000"/>
              <w:right w:val="single" w:sz="4" w:space="0" w:color="000000"/>
            </w:tcBorders>
          </w:tcPr>
          <w:p w14:paraId="68B5F4B4" w14:textId="63249030" w:rsidR="00A50A4A" w:rsidRDefault="00F12A28" w:rsidP="00A50A4A">
            <w:r>
              <w:t>W ustawie o rewitalizacji brak wymagań, które miałyby wymuszać aktualizację diagnozy szczegółowej przy okazji zmiany GPR</w:t>
            </w:r>
            <w:r w:rsidR="005325B1">
              <w:t>.</w:t>
            </w:r>
            <w:r>
              <w:t xml:space="preserve"> Niemniej jednak wydaje się, że po 6 latach wdrażania programu taka aktualizacja (a najlepiej uzupełnienie o nowe dane) byłaby przydatna. Wzbogacałaby aktualną wiedzę o sytuacji na obszarze rewitalizacji, a tym </w:t>
            </w:r>
            <w:r w:rsidR="00243FA3">
              <w:t xml:space="preserve">samym </w:t>
            </w:r>
            <w:r>
              <w:t>pozwalała</w:t>
            </w:r>
            <w:r w:rsidR="00243FA3">
              <w:t>by</w:t>
            </w:r>
            <w:r>
              <w:t xml:space="preserve"> lepiej dobrać ewentualne nowe przedsięwzięcia.</w:t>
            </w:r>
          </w:p>
          <w:p w14:paraId="163D6B8A" w14:textId="5DBEC587" w:rsidR="00F12A28" w:rsidRPr="00F12A28" w:rsidRDefault="00F12A28" w:rsidP="00F12A28">
            <w:pPr>
              <w:rPr>
                <w:iCs/>
              </w:rPr>
            </w:pPr>
            <w:r>
              <w:t>Co do uproszczonej diagnozy gminy to nie jest ona obligatoryjnym elementem GPR, stąd też potrzeba jej aktualizacji może wynikać z</w:t>
            </w:r>
            <w:r w:rsidR="00243FA3">
              <w:t> </w:t>
            </w:r>
            <w:r>
              <w:t>ewentualnej decyzji o ujednoliceniu podejścia, tzn. aktualizacji zarówno szczegółowej diagnozy obszaru rewitalizacji, jak i</w:t>
            </w:r>
            <w:r w:rsidR="00243FA3">
              <w:t> </w:t>
            </w:r>
            <w:r>
              <w:t xml:space="preserve">uproszczonej obszaru rewitalizacji. </w:t>
            </w:r>
          </w:p>
        </w:tc>
      </w:tr>
      <w:tr w:rsidR="00A50A4A" w:rsidRPr="005325B1" w14:paraId="7240B9A0" w14:textId="77777777" w:rsidTr="005325B1">
        <w:trPr>
          <w:trHeight w:val="1237"/>
        </w:trPr>
        <w:tc>
          <w:tcPr>
            <w:tcW w:w="2830" w:type="dxa"/>
            <w:tcBorders>
              <w:top w:val="single" w:sz="4" w:space="0" w:color="000000"/>
              <w:left w:val="single" w:sz="4" w:space="0" w:color="000000"/>
              <w:bottom w:val="single" w:sz="4" w:space="0" w:color="000000"/>
              <w:right w:val="single" w:sz="4" w:space="0" w:color="000000"/>
            </w:tcBorders>
          </w:tcPr>
          <w:p w14:paraId="0DBFF3E6" w14:textId="77777777" w:rsidR="00A50A4A" w:rsidRPr="005325B1" w:rsidRDefault="00A50A4A" w:rsidP="00A50A4A">
            <w:r w:rsidRPr="005325B1">
              <w:t xml:space="preserve">3. Szczegółowa diagnoza obszaru rewitalizacji </w:t>
            </w:r>
          </w:p>
          <w:p w14:paraId="17FC7CAC" w14:textId="77777777" w:rsidR="00A50A4A" w:rsidRPr="005325B1" w:rsidRDefault="00A50A4A" w:rsidP="00A50A4A">
            <w:r w:rsidRPr="005325B1">
              <w:t xml:space="preserve"> </w:t>
            </w:r>
          </w:p>
        </w:tc>
        <w:tc>
          <w:tcPr>
            <w:tcW w:w="6234" w:type="dxa"/>
            <w:vMerge/>
            <w:tcBorders>
              <w:top w:val="nil"/>
              <w:left w:val="single" w:sz="4" w:space="0" w:color="000000"/>
              <w:bottom w:val="single" w:sz="4" w:space="0" w:color="000000"/>
              <w:right w:val="single" w:sz="4" w:space="0" w:color="000000"/>
            </w:tcBorders>
          </w:tcPr>
          <w:p w14:paraId="4C479C37" w14:textId="77777777" w:rsidR="00A50A4A" w:rsidRPr="005325B1" w:rsidRDefault="00A50A4A" w:rsidP="00A50A4A"/>
        </w:tc>
      </w:tr>
      <w:tr w:rsidR="00F12A28" w:rsidRPr="005325B1" w14:paraId="605814E4" w14:textId="77777777" w:rsidTr="004E1A42">
        <w:trPr>
          <w:trHeight w:val="968"/>
        </w:trPr>
        <w:tc>
          <w:tcPr>
            <w:tcW w:w="2830" w:type="dxa"/>
            <w:tcBorders>
              <w:top w:val="single" w:sz="4" w:space="0" w:color="000000"/>
              <w:left w:val="single" w:sz="4" w:space="0" w:color="000000"/>
              <w:bottom w:val="single" w:sz="4" w:space="0" w:color="000000"/>
              <w:right w:val="single" w:sz="4" w:space="0" w:color="000000"/>
            </w:tcBorders>
          </w:tcPr>
          <w:p w14:paraId="381E328D" w14:textId="77777777" w:rsidR="00F12A28" w:rsidRPr="005325B1" w:rsidRDefault="00F12A28" w:rsidP="00F12A28">
            <w:r w:rsidRPr="005325B1">
              <w:t xml:space="preserve">4. Partycypacja społeczna w procesie rewitalizacji </w:t>
            </w:r>
          </w:p>
          <w:p w14:paraId="798615C6" w14:textId="77777777" w:rsidR="00F12A28" w:rsidRPr="005325B1" w:rsidRDefault="00F12A28" w:rsidP="00F12A28">
            <w:r w:rsidRPr="005325B1">
              <w:t xml:space="preserve"> </w:t>
            </w:r>
          </w:p>
        </w:tc>
        <w:tc>
          <w:tcPr>
            <w:tcW w:w="6234" w:type="dxa"/>
            <w:tcBorders>
              <w:top w:val="single" w:sz="4" w:space="0" w:color="000000"/>
              <w:left w:val="single" w:sz="4" w:space="0" w:color="000000"/>
              <w:bottom w:val="single" w:sz="4" w:space="0" w:color="000000"/>
              <w:right w:val="single" w:sz="4" w:space="0" w:color="000000"/>
            </w:tcBorders>
          </w:tcPr>
          <w:p w14:paraId="54E08D5C" w14:textId="1EBC430F" w:rsidR="00F12A28" w:rsidRDefault="00F12A28" w:rsidP="00F12A28">
            <w:r>
              <w:t>Część nabiera znaczenia, gdyż po pierwsze stała się obligatoryjnym elementem GPR wg ustawy o rewitalizacji, a dodatkowo jest niezbędna, aby uzyskać wpis GPR do „Wykazu Marszałka”, a więc uzyskać możliwość ubiegania się o dofinansowanie przedsięwzięć z</w:t>
            </w:r>
            <w:r w:rsidR="00243FA3">
              <w:t> </w:t>
            </w:r>
            <w:r>
              <w:t>Funduszy Europejskich. Ponieważ r</w:t>
            </w:r>
            <w:r w:rsidRPr="00375871">
              <w:t xml:space="preserve">ozdział opisuje </w:t>
            </w:r>
            <w:r>
              <w:t>partycypację społeczną</w:t>
            </w:r>
            <w:r w:rsidRPr="00375871">
              <w:t xml:space="preserve"> na etapie opracowywania GPR,</w:t>
            </w:r>
            <w:r>
              <w:t xml:space="preserve"> wymagać będzie uzupełnienia o opis działań przy okazji prac na aktualizacją.</w:t>
            </w:r>
          </w:p>
          <w:p w14:paraId="27FE42DE" w14:textId="16BC8307" w:rsidR="00F12A28" w:rsidRPr="005325B1" w:rsidRDefault="00F12A28" w:rsidP="00F12A28">
            <w:r>
              <w:t>Być może także problematyka partycypacji społecznej w ramach wdrażania GPR będzie wymagać korekty opartej na wnioskach po 6 latach realizacji programu.</w:t>
            </w:r>
            <w:r w:rsidRPr="00375871">
              <w:t xml:space="preserve"> </w:t>
            </w:r>
          </w:p>
        </w:tc>
      </w:tr>
      <w:tr w:rsidR="009A50EA" w:rsidRPr="009A50EA" w14:paraId="38301786" w14:textId="77777777" w:rsidTr="008F71E9">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6080261D" w14:textId="77777777" w:rsidR="009A50EA" w:rsidRPr="009A50EA" w:rsidRDefault="009A50EA" w:rsidP="009A50EA">
            <w:r w:rsidRPr="009A50EA">
              <w:t xml:space="preserve">5. Wizja obszaru rewitalizacji </w:t>
            </w:r>
          </w:p>
        </w:tc>
        <w:tc>
          <w:tcPr>
            <w:tcW w:w="6234" w:type="dxa"/>
            <w:tcBorders>
              <w:top w:val="single" w:sz="4" w:space="0" w:color="000000"/>
              <w:left w:val="single" w:sz="4" w:space="0" w:color="000000"/>
              <w:bottom w:val="single" w:sz="4" w:space="0" w:color="000000"/>
              <w:right w:val="single" w:sz="4" w:space="0" w:color="000000"/>
            </w:tcBorders>
          </w:tcPr>
          <w:p w14:paraId="2F42FEA7" w14:textId="0823B544" w:rsidR="009A50EA" w:rsidRPr="009A50EA" w:rsidRDefault="009A50EA" w:rsidP="009A50EA">
            <w:r w:rsidRPr="009A50EA">
              <w:t>Wizja jest opisowym rozwinięciem celów GPR, a więc tego elementu, który powinien być w nim najbardziej stabilny. Z drugiej strony być może aktualizacja GPR będzie dobrą okazją, aby nieco urealnić opis stanu docelowego obszaru rewitalizacji na koniec realizacji programu. Bo jak większość wizji sformułowanych niedługo po uchwaleniu ustawy o rewitalizacji, wizją GPR Włocławka dotknięta jest problemem nadmiernego optymizmu zakładając</w:t>
            </w:r>
            <w:r w:rsidR="00243FA3">
              <w:t>ego</w:t>
            </w:r>
            <w:r w:rsidRPr="009A50EA">
              <w:t xml:space="preserve">, że w okresie realizacji GPR uda się skutecznie rozwiązać wszystkie problemy.  </w:t>
            </w:r>
          </w:p>
        </w:tc>
      </w:tr>
      <w:tr w:rsidR="00F12A28" w:rsidRPr="005325B1" w14:paraId="0212360A" w14:textId="77777777" w:rsidTr="005325B1">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0E233545" w14:textId="33A83D20" w:rsidR="00F12A28" w:rsidRPr="005325B1" w:rsidRDefault="009A50EA" w:rsidP="00F12A28">
            <w:r w:rsidRPr="009A50EA">
              <w:t>6. Cele rewitalizacji oraz kierunki działań</w:t>
            </w:r>
          </w:p>
        </w:tc>
        <w:tc>
          <w:tcPr>
            <w:tcW w:w="6234" w:type="dxa"/>
            <w:tcBorders>
              <w:top w:val="single" w:sz="4" w:space="0" w:color="000000"/>
              <w:left w:val="single" w:sz="4" w:space="0" w:color="000000"/>
              <w:bottom w:val="single" w:sz="4" w:space="0" w:color="000000"/>
              <w:right w:val="single" w:sz="4" w:space="0" w:color="000000"/>
            </w:tcBorders>
          </w:tcPr>
          <w:p w14:paraId="77BF544E" w14:textId="5C0A89B2" w:rsidR="00F12A28" w:rsidRPr="005325B1" w:rsidRDefault="009A50EA" w:rsidP="00F12A28">
            <w:r>
              <w:t>Cele GPR Włocławka zostały zaplanowane i sformułowane w sposób modelowy i odzwierciedlają pryncypia kompleksowego i</w:t>
            </w:r>
            <w:r w:rsidR="007055F1">
              <w:t> </w:t>
            </w:r>
            <w:r>
              <w:t>zintegrowanego podejścia</w:t>
            </w:r>
            <w:r w:rsidR="00F12A28" w:rsidRPr="00F12A28">
              <w:t>.</w:t>
            </w:r>
            <w:r>
              <w:t xml:space="preserve"> Stąd też powinny pozostać stabilnym rdzeniem tego programu i nie ulegać zmianom.</w:t>
            </w:r>
            <w:r w:rsidR="00F12A28" w:rsidRPr="00375871">
              <w:t xml:space="preserve">  </w:t>
            </w:r>
          </w:p>
        </w:tc>
      </w:tr>
      <w:tr w:rsidR="00A50A4A" w:rsidRPr="005325B1" w14:paraId="53FA5DA4" w14:textId="77777777" w:rsidTr="005325B1">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44314C62" w14:textId="77777777" w:rsidR="00A50A4A" w:rsidRPr="005325B1" w:rsidRDefault="00A50A4A" w:rsidP="00A50A4A">
            <w:r w:rsidRPr="005325B1">
              <w:t xml:space="preserve">7. Lista planowanych przedsięwzięć rewitalizacyjnych </w:t>
            </w:r>
          </w:p>
          <w:p w14:paraId="324C2238" w14:textId="77777777" w:rsidR="00A50A4A" w:rsidRPr="005325B1" w:rsidRDefault="00A50A4A" w:rsidP="00A50A4A">
            <w:r w:rsidRPr="005325B1">
              <w:t xml:space="preserve"> </w:t>
            </w:r>
          </w:p>
        </w:tc>
        <w:tc>
          <w:tcPr>
            <w:tcW w:w="6234" w:type="dxa"/>
            <w:tcBorders>
              <w:top w:val="single" w:sz="4" w:space="0" w:color="000000"/>
              <w:left w:val="single" w:sz="4" w:space="0" w:color="000000"/>
              <w:bottom w:val="single" w:sz="4" w:space="0" w:color="000000"/>
              <w:right w:val="single" w:sz="4" w:space="0" w:color="000000"/>
            </w:tcBorders>
          </w:tcPr>
          <w:p w14:paraId="352B2A16" w14:textId="6EE4BA3E" w:rsidR="00A50A4A" w:rsidRPr="005325B1" w:rsidRDefault="005325B1" w:rsidP="00A50A4A">
            <w:r>
              <w:t xml:space="preserve"> </w:t>
            </w:r>
            <w:r w:rsidR="00CE4286">
              <w:t>Należy uaktualnić i uzupełnić dane dotyczące poszczególnych przedsięwzięć, usunąć przedsięwzięcia, które nie będą realizowane oraz dodać nowe</w:t>
            </w:r>
            <w:r>
              <w:t>.</w:t>
            </w:r>
            <w:r w:rsidR="00CE4286">
              <w:t xml:space="preserve"> Pewne sugestie w tym zakresie przedstawiono w</w:t>
            </w:r>
            <w:r w:rsidR="007055F1">
              <w:t> </w:t>
            </w:r>
            <w:r w:rsidR="00CE4286">
              <w:t>końcowych rekomendacjach.</w:t>
            </w:r>
          </w:p>
        </w:tc>
      </w:tr>
      <w:tr w:rsidR="00A50A4A" w:rsidRPr="005325B1" w14:paraId="6B340F2F" w14:textId="77777777" w:rsidTr="005325B1">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46E739A4" w14:textId="77777777" w:rsidR="00A50A4A" w:rsidRPr="005325B1" w:rsidRDefault="00A50A4A" w:rsidP="00A50A4A">
            <w:r w:rsidRPr="005325B1">
              <w:t xml:space="preserve">8. Szacunkowe ramy finansowe przedsięwzięć rewitalizacyjnych </w:t>
            </w:r>
          </w:p>
        </w:tc>
        <w:tc>
          <w:tcPr>
            <w:tcW w:w="6234" w:type="dxa"/>
            <w:tcBorders>
              <w:top w:val="single" w:sz="4" w:space="0" w:color="000000"/>
              <w:left w:val="single" w:sz="4" w:space="0" w:color="000000"/>
              <w:bottom w:val="single" w:sz="4" w:space="0" w:color="000000"/>
              <w:right w:val="single" w:sz="4" w:space="0" w:color="000000"/>
            </w:tcBorders>
          </w:tcPr>
          <w:p w14:paraId="2F9B12FC" w14:textId="3A311D81" w:rsidR="00A50A4A" w:rsidRPr="005325B1" w:rsidRDefault="005325B1" w:rsidP="00A50A4A">
            <w:r>
              <w:t xml:space="preserve"> </w:t>
            </w:r>
            <w:r w:rsidR="00CE4286">
              <w:t>Część należy uaktualnić z uwzględnieniem zmian na liście przedsięwzięć.</w:t>
            </w:r>
          </w:p>
        </w:tc>
      </w:tr>
      <w:tr w:rsidR="00A50A4A" w:rsidRPr="005325B1" w14:paraId="1E4A06EA" w14:textId="77777777" w:rsidTr="005325B1">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47375C69" w14:textId="77777777" w:rsidR="00A50A4A" w:rsidRPr="005325B1" w:rsidRDefault="00A50A4A" w:rsidP="00A50A4A">
            <w:r w:rsidRPr="005325B1">
              <w:t xml:space="preserve">9. Mechanizmy integrowania działań oraz przedsięwzięć rewitalizacyjnych </w:t>
            </w:r>
          </w:p>
        </w:tc>
        <w:tc>
          <w:tcPr>
            <w:tcW w:w="6234" w:type="dxa"/>
            <w:tcBorders>
              <w:top w:val="single" w:sz="4" w:space="0" w:color="000000"/>
              <w:left w:val="single" w:sz="4" w:space="0" w:color="000000"/>
              <w:bottom w:val="single" w:sz="4" w:space="0" w:color="000000"/>
              <w:right w:val="single" w:sz="4" w:space="0" w:color="000000"/>
            </w:tcBorders>
          </w:tcPr>
          <w:p w14:paraId="7233462D" w14:textId="77777777" w:rsidR="006571E7" w:rsidRPr="006571E7" w:rsidRDefault="005325B1" w:rsidP="00A50A4A">
            <w:r>
              <w:t xml:space="preserve"> </w:t>
            </w:r>
            <w:r w:rsidR="006571E7">
              <w:t>Część należy uaktualnić, ponieważ zmiany na liście przedsięwzięć wymuszą a</w:t>
            </w:r>
            <w:r w:rsidR="006571E7" w:rsidRPr="00375871">
              <w:t>ktualizację opisu mechanizmów komplementarności</w:t>
            </w:r>
            <w:r w:rsidR="006571E7" w:rsidRPr="006571E7">
              <w:t>.</w:t>
            </w:r>
          </w:p>
          <w:p w14:paraId="31E0F5FF" w14:textId="1F1B1ADC" w:rsidR="00A50A4A" w:rsidRPr="005325B1" w:rsidRDefault="006571E7" w:rsidP="00A50A4A">
            <w:r w:rsidRPr="006571E7">
              <w:t>Ponadto należy rozważyć, czy nie w tym rozdziale powinny znaleźć się postulowane zapisy dotyczące organizacji sieci współpracy między instytucjami szeroko pojętej polityki społecznej, gdyż właśnie istotą tej współpracy ma być skuteczna integracja przedsięwzięć realizowanych przez różne podmioty/komórki.</w:t>
            </w:r>
            <w:r w:rsidRPr="00375871">
              <w:rPr>
                <w:i/>
              </w:rPr>
              <w:t xml:space="preserve"> </w:t>
            </w:r>
          </w:p>
        </w:tc>
      </w:tr>
      <w:tr w:rsidR="00A50A4A" w:rsidRPr="005325B1" w14:paraId="11D7FE51" w14:textId="77777777" w:rsidTr="005325B1">
        <w:tblPrEx>
          <w:tblCellMar>
            <w:top w:w="44" w:type="dxa"/>
            <w:left w:w="0" w:type="dxa"/>
            <w:right w:w="27"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7C210513" w14:textId="77B38628" w:rsidR="00A50A4A" w:rsidRPr="005325B1" w:rsidRDefault="00A50A4A" w:rsidP="00141219">
            <w:r w:rsidRPr="005325B1">
              <w:t xml:space="preserve">10. System zarządzania realizacją programu rewitalizacji  </w:t>
            </w:r>
          </w:p>
        </w:tc>
        <w:tc>
          <w:tcPr>
            <w:tcW w:w="6234" w:type="dxa"/>
            <w:tcBorders>
              <w:top w:val="single" w:sz="4" w:space="0" w:color="000000"/>
              <w:left w:val="single" w:sz="4" w:space="0" w:color="000000"/>
              <w:bottom w:val="single" w:sz="4" w:space="0" w:color="000000"/>
              <w:right w:val="single" w:sz="4" w:space="0" w:color="000000"/>
            </w:tcBorders>
          </w:tcPr>
          <w:p w14:paraId="00BDF120" w14:textId="49CA79E8" w:rsidR="00A50A4A" w:rsidRPr="005325B1" w:rsidRDefault="00141219" w:rsidP="00A50A4A">
            <w:r>
              <w:t xml:space="preserve"> Rozdział wymaga korekt dostosowujących do bieżącej nomenklatury. Modyfikacje mogłyby przyjąć szerszy charakter, gdyby uznanie znalazły zawarte w rekomendacjach sugestie o potrzebie wzmocnienia roli Wydziału Rewitalizacji w procesie rewitalizacji.</w:t>
            </w:r>
          </w:p>
        </w:tc>
      </w:tr>
      <w:tr w:rsidR="00A50A4A" w:rsidRPr="005325B1" w14:paraId="37E71001" w14:textId="77777777" w:rsidTr="005325B1">
        <w:tblPrEx>
          <w:tblCellMar>
            <w:right w:w="34"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609AFA83" w14:textId="77777777" w:rsidR="00A50A4A" w:rsidRPr="005325B1" w:rsidRDefault="00A50A4A" w:rsidP="00A50A4A">
            <w:r w:rsidRPr="005325B1">
              <w:t xml:space="preserve">11. Ocena wdrażania programu </w:t>
            </w:r>
          </w:p>
        </w:tc>
        <w:tc>
          <w:tcPr>
            <w:tcW w:w="6234" w:type="dxa"/>
            <w:tcBorders>
              <w:top w:val="single" w:sz="4" w:space="0" w:color="000000"/>
              <w:left w:val="single" w:sz="4" w:space="0" w:color="000000"/>
              <w:bottom w:val="single" w:sz="4" w:space="0" w:color="000000"/>
              <w:right w:val="single" w:sz="4" w:space="0" w:color="000000"/>
            </w:tcBorders>
          </w:tcPr>
          <w:p w14:paraId="647C9F21" w14:textId="018AE446" w:rsidR="00141219" w:rsidRDefault="00141219" w:rsidP="00A50A4A">
            <w:r>
              <w:t>Jakkolwiek można byłoby sugerować drobne modyfikacje w system monitorowania i oceny GPR, to wydaje się to nadmiarowe</w:t>
            </w:r>
            <w:r w:rsidR="005325B1">
              <w:t>.</w:t>
            </w:r>
            <w:r>
              <w:t xml:space="preserve"> Zmiany muszą natomiast być poczynione w podrozdziale 11.3, który z szeregu powodów się zdezaktualizował. Część zapowiedzi dotyczących określonych zmian uchwał dokonała się, </w:t>
            </w:r>
            <w:r w:rsidR="006A02B0">
              <w:t xml:space="preserve">a </w:t>
            </w:r>
            <w:r>
              <w:t xml:space="preserve">w innych przypadkach (dot. Miejscowego Planu Rewitalizacji) zamierzenia uległy korekcie. </w:t>
            </w:r>
          </w:p>
          <w:p w14:paraId="03FA6450" w14:textId="600357EE" w:rsidR="00141219" w:rsidRPr="005325B1" w:rsidRDefault="00141219" w:rsidP="00141219">
            <w:r>
              <w:t xml:space="preserve">W tym punkcie rozważenia wymaga sugerowana w rekomendacjach propozycja zmian w miejscowych planach zagospodarowania przestrzennego obowiązujących na obszarze rewitalizacji.  </w:t>
            </w:r>
          </w:p>
        </w:tc>
      </w:tr>
      <w:tr w:rsidR="00A50A4A" w:rsidRPr="005325B1" w14:paraId="69B50112" w14:textId="77777777" w:rsidTr="005325B1">
        <w:tblPrEx>
          <w:tblCellMar>
            <w:right w:w="34"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2A7A7D73" w14:textId="65C6C474" w:rsidR="00A50A4A" w:rsidRPr="005325B1" w:rsidRDefault="00A50A4A" w:rsidP="00141219">
            <w:r w:rsidRPr="005325B1">
              <w:t xml:space="preserve">12. Ustanowienie Specjalnej Strefy Rewitalizacji </w:t>
            </w:r>
          </w:p>
        </w:tc>
        <w:tc>
          <w:tcPr>
            <w:tcW w:w="6234" w:type="dxa"/>
            <w:tcBorders>
              <w:top w:val="single" w:sz="4" w:space="0" w:color="000000"/>
              <w:left w:val="single" w:sz="4" w:space="0" w:color="000000"/>
              <w:bottom w:val="single" w:sz="4" w:space="0" w:color="000000"/>
              <w:right w:val="single" w:sz="4" w:space="0" w:color="000000"/>
            </w:tcBorders>
          </w:tcPr>
          <w:p w14:paraId="49EED02C" w14:textId="11863C5F" w:rsidR="00A50A4A" w:rsidRPr="005325B1" w:rsidRDefault="00141219" w:rsidP="00A50A4A">
            <w:r>
              <w:t>Zamiar zapisany w tym rozdziale został zrealizowany, więc nie wymaga on korekty.</w:t>
            </w:r>
          </w:p>
        </w:tc>
      </w:tr>
      <w:tr w:rsidR="00A50A4A" w:rsidRPr="005325B1" w14:paraId="1410FAB2" w14:textId="77777777" w:rsidTr="005325B1">
        <w:tblPrEx>
          <w:tblCellMar>
            <w:right w:w="34" w:type="dxa"/>
          </w:tblCellMar>
        </w:tblPrEx>
        <w:trPr>
          <w:trHeight w:val="1701"/>
        </w:trPr>
        <w:tc>
          <w:tcPr>
            <w:tcW w:w="2830" w:type="dxa"/>
            <w:tcBorders>
              <w:top w:val="single" w:sz="4" w:space="0" w:color="000000"/>
              <w:left w:val="single" w:sz="4" w:space="0" w:color="000000"/>
              <w:bottom w:val="single" w:sz="4" w:space="0" w:color="000000"/>
              <w:right w:val="single" w:sz="4" w:space="0" w:color="000000"/>
            </w:tcBorders>
          </w:tcPr>
          <w:p w14:paraId="5FF70E9E" w14:textId="77777777" w:rsidR="00A50A4A" w:rsidRPr="005325B1" w:rsidRDefault="00A50A4A" w:rsidP="00C7288A">
            <w:pPr>
              <w:jc w:val="left"/>
            </w:pPr>
            <w:r w:rsidRPr="005325B1">
              <w:t xml:space="preserve">13. Spójność z dokumentami strategicznymi i planistycznymi </w:t>
            </w:r>
          </w:p>
        </w:tc>
        <w:tc>
          <w:tcPr>
            <w:tcW w:w="6234" w:type="dxa"/>
            <w:tcBorders>
              <w:top w:val="single" w:sz="4" w:space="0" w:color="000000"/>
              <w:left w:val="single" w:sz="4" w:space="0" w:color="000000"/>
              <w:bottom w:val="single" w:sz="4" w:space="0" w:color="000000"/>
              <w:right w:val="single" w:sz="4" w:space="0" w:color="000000"/>
            </w:tcBorders>
          </w:tcPr>
          <w:p w14:paraId="23F89FA3" w14:textId="3C4E5A29" w:rsidR="00A50A4A" w:rsidRPr="005325B1" w:rsidRDefault="00141219" w:rsidP="00300BD6">
            <w:r>
              <w:t>Rozdział wymaga daleko posuniętych zmian, zwłaszcza w zakresie powiązania GPR ze Strategią Rozwoju, tak jak to wyjaśniono w podrozdziale 4.1. Zmiana ta będzie rzutować także na inne elementy programu (zapewne listę przedsięwzięć).</w:t>
            </w:r>
          </w:p>
        </w:tc>
      </w:tr>
      <w:tr w:rsidR="003D4A52" w:rsidRPr="003D4A52" w14:paraId="05BC77C5" w14:textId="77777777" w:rsidTr="004E1A42">
        <w:tblPrEx>
          <w:tblCellMar>
            <w:right w:w="34" w:type="dxa"/>
          </w:tblCellMar>
        </w:tblPrEx>
        <w:trPr>
          <w:trHeight w:val="1020"/>
        </w:trPr>
        <w:tc>
          <w:tcPr>
            <w:tcW w:w="2830" w:type="dxa"/>
            <w:tcBorders>
              <w:top w:val="single" w:sz="4" w:space="0" w:color="000000"/>
              <w:left w:val="single" w:sz="4" w:space="0" w:color="000000"/>
              <w:bottom w:val="single" w:sz="4" w:space="0" w:color="000000"/>
              <w:right w:val="single" w:sz="4" w:space="0" w:color="000000"/>
            </w:tcBorders>
          </w:tcPr>
          <w:p w14:paraId="59885B3B" w14:textId="77777777" w:rsidR="003D4A52" w:rsidRPr="003D4A52" w:rsidRDefault="003D4A52" w:rsidP="003D4A52">
            <w:r w:rsidRPr="003D4A52">
              <w:t xml:space="preserve">14. Obszary spójności wewnętrznej GPR </w:t>
            </w:r>
          </w:p>
        </w:tc>
        <w:tc>
          <w:tcPr>
            <w:tcW w:w="6234" w:type="dxa"/>
            <w:tcBorders>
              <w:top w:val="single" w:sz="4" w:space="0" w:color="000000"/>
              <w:left w:val="single" w:sz="4" w:space="0" w:color="000000"/>
              <w:bottom w:val="single" w:sz="4" w:space="0" w:color="000000"/>
              <w:right w:val="single" w:sz="4" w:space="0" w:color="000000"/>
            </w:tcBorders>
          </w:tcPr>
          <w:p w14:paraId="5F20BB40" w14:textId="77777777" w:rsidR="003D4A52" w:rsidRPr="003D4A52" w:rsidRDefault="003D4A52" w:rsidP="003D4A52">
            <w:r w:rsidRPr="003D4A52">
              <w:t xml:space="preserve">Potrzeba aktualizacji rozdziału może wynikać ze zmian wprowadzonych do pozostałych rozdziałów. </w:t>
            </w:r>
          </w:p>
        </w:tc>
      </w:tr>
      <w:tr w:rsidR="00A50A4A" w:rsidRPr="005325B1" w14:paraId="57CB244E" w14:textId="77777777" w:rsidTr="004E1A42">
        <w:tblPrEx>
          <w:tblCellMar>
            <w:right w:w="34" w:type="dxa"/>
          </w:tblCellMar>
        </w:tblPrEx>
        <w:trPr>
          <w:trHeight w:val="1304"/>
        </w:trPr>
        <w:tc>
          <w:tcPr>
            <w:tcW w:w="2830" w:type="dxa"/>
            <w:tcBorders>
              <w:top w:val="single" w:sz="4" w:space="0" w:color="000000"/>
              <w:left w:val="single" w:sz="4" w:space="0" w:color="000000"/>
              <w:bottom w:val="single" w:sz="4" w:space="0" w:color="000000"/>
              <w:right w:val="single" w:sz="4" w:space="0" w:color="000000"/>
            </w:tcBorders>
          </w:tcPr>
          <w:p w14:paraId="6A6E4744" w14:textId="4C8520F5" w:rsidR="00A50A4A" w:rsidRPr="005325B1" w:rsidRDefault="003D4A52" w:rsidP="00A50A4A">
            <w:r>
              <w:t>Załącznik graficzny</w:t>
            </w:r>
            <w:r w:rsidR="00A50A4A" w:rsidRPr="005325B1">
              <w:t xml:space="preserve"> </w:t>
            </w:r>
          </w:p>
        </w:tc>
        <w:tc>
          <w:tcPr>
            <w:tcW w:w="6234" w:type="dxa"/>
            <w:tcBorders>
              <w:top w:val="single" w:sz="4" w:space="0" w:color="000000"/>
              <w:left w:val="single" w:sz="4" w:space="0" w:color="000000"/>
              <w:bottom w:val="single" w:sz="4" w:space="0" w:color="000000"/>
              <w:right w:val="single" w:sz="4" w:space="0" w:color="000000"/>
            </w:tcBorders>
          </w:tcPr>
          <w:p w14:paraId="23B0FC48" w14:textId="63948860" w:rsidR="00A50A4A" w:rsidRPr="005325B1" w:rsidRDefault="007055F1" w:rsidP="00A50A4A">
            <w:r>
              <w:t>Załącznik b</w:t>
            </w:r>
            <w:r w:rsidR="003D4A52">
              <w:t>ędzie wymagać modyfikacji jako pochodn</w:t>
            </w:r>
            <w:r>
              <w:t>ej</w:t>
            </w:r>
            <w:r w:rsidR="003D4A52">
              <w:t xml:space="preserve"> zmian na liście przedsięwzięć oraz dokonanych </w:t>
            </w:r>
            <w:r>
              <w:t xml:space="preserve">już </w:t>
            </w:r>
            <w:r w:rsidR="003D4A52">
              <w:t xml:space="preserve">zmian w przestrzeni obszaru rewitalizacji. </w:t>
            </w:r>
          </w:p>
        </w:tc>
      </w:tr>
    </w:tbl>
    <w:bookmarkEnd w:id="49"/>
    <w:p w14:paraId="16D06066" w14:textId="658236E4" w:rsidR="00375871" w:rsidRPr="00A50A4A" w:rsidRDefault="00A50A4A" w:rsidP="00A50A4A">
      <w:r w:rsidRPr="005325B1">
        <w:t>Źródło: opracowanie własne</w:t>
      </w:r>
      <w:r w:rsidRPr="00A50A4A">
        <w:t xml:space="preserve">  </w:t>
      </w:r>
      <w:bookmarkEnd w:id="48"/>
    </w:p>
    <w:p w14:paraId="121CB39E" w14:textId="066AA54E" w:rsidR="00C2664A" w:rsidRPr="007B6C54" w:rsidRDefault="007B6C54" w:rsidP="00B216A9">
      <w:pPr>
        <w:pStyle w:val="Nagwek2"/>
      </w:pPr>
      <w:bookmarkStart w:id="50" w:name="_Toc161433843"/>
      <w:r w:rsidRPr="007B6C54">
        <w:t>Kierunki zmian w programie</w:t>
      </w:r>
      <w:bookmarkEnd w:id="50"/>
    </w:p>
    <w:p w14:paraId="76517946" w14:textId="789B3C61" w:rsidR="00082474" w:rsidRDefault="00082474" w:rsidP="00082474">
      <w:r>
        <w:t>Wyniki przeprowadzonego badania wskazują obszary tematyczne, które w szczególności – obok zmian wynikających z obowiązujących przepisów czy uwarunkowań prawnych – powinny być przedmiotem uzupełnienia czy rozwinięcia treści GPR o nowe wątki, przedsięwzięcia, zagadnienia.</w:t>
      </w:r>
      <w:r w:rsidR="001B4244">
        <w:t xml:space="preserve"> Podejście w tym zakresie sprowadza się do uznania, że aktualnie program realizowany jest rzetelnie i z licznymi osiągnięciami, niemniej jednak skuteczn</w:t>
      </w:r>
      <w:r w:rsidR="006A02B0">
        <w:t>a realizacja</w:t>
      </w:r>
      <w:r w:rsidR="001B4244">
        <w:t xml:space="preserve"> części celów wymaga „wejścia na jeszcze wyższy poziom”, a więc </w:t>
      </w:r>
      <w:r w:rsidR="006A02B0">
        <w:t xml:space="preserve">podjęcia </w:t>
      </w:r>
      <w:r w:rsidR="001B4244">
        <w:t>przedsięwzięć trudniejszych, złożonych i wymagających ścisłej koordynacji między partnerami.</w:t>
      </w:r>
      <w:r>
        <w:t xml:space="preserve"> Poniżej wskazano hasłowo proponowane kierunki zmian (a uszczegółowienie propozycji zawarto w końcowych rekomendacjach):</w:t>
      </w:r>
    </w:p>
    <w:p w14:paraId="2D1B0A45" w14:textId="7963884B" w:rsidR="00082474" w:rsidRDefault="00082474" w:rsidP="00082474">
      <w:pPr>
        <w:pStyle w:val="normalnywypunktowanie"/>
      </w:pPr>
      <w:r>
        <w:t>zmiana terminu końcowego okresu, na jaki sformułowano GPR,</w:t>
      </w:r>
    </w:p>
    <w:p w14:paraId="5889FB5C" w14:textId="1F7BA88E" w:rsidR="00082474" w:rsidRDefault="00082474" w:rsidP="00082474">
      <w:pPr>
        <w:pStyle w:val="normalnywypunktowanie"/>
      </w:pPr>
      <w:r>
        <w:t xml:space="preserve">uzupełnienie listy przedsięwzięć o kolejne </w:t>
      </w:r>
      <w:r w:rsidR="006A02B0">
        <w:t>zadania</w:t>
      </w:r>
      <w:r>
        <w:t xml:space="preserve">, zwłaszcza w zakresie działań na rzecz mieszkańców oraz remontów i budów nowych kamienic – intensyfikacja działań rewitalizacyjnych jest potrzebą zgłaszaną powszechnie przez interesariuszy (wybrzmiewa to bardzo mocno m.in. w ankiecie), </w:t>
      </w:r>
    </w:p>
    <w:p w14:paraId="407CD93B" w14:textId="277617F2" w:rsidR="00082474" w:rsidRDefault="00082474" w:rsidP="00082474">
      <w:pPr>
        <w:pStyle w:val="normalnywypunktowanie"/>
      </w:pPr>
      <w:r>
        <w:t>szerokie włączenie organizacji pozarządowych do realizacji na obszarze rewitalizacji zadań z</w:t>
      </w:r>
      <w:r w:rsidR="00877054">
        <w:t> </w:t>
      </w:r>
      <w:r>
        <w:t xml:space="preserve">zakresu polityki społecznej, </w:t>
      </w:r>
    </w:p>
    <w:p w14:paraId="10A679FD" w14:textId="29EBED9A" w:rsidR="00082474" w:rsidRDefault="00B347D7" w:rsidP="00082474">
      <w:pPr>
        <w:pStyle w:val="normalnywypunktowanie"/>
      </w:pPr>
      <w:r>
        <w:t xml:space="preserve">zapewnienie mechanizmów ścisłej i efektywnej </w:t>
      </w:r>
      <w:r w:rsidR="00082474">
        <w:t>współpracy instytucji społecznych, edukacyjnych, sportowych, kulturalnych, itd. w celu skutecznego przeciwdziałania wykluczeniu społecznemu wśród dzieci i młodzieży</w:t>
      </w:r>
      <w:r>
        <w:t>,</w:t>
      </w:r>
    </w:p>
    <w:p w14:paraId="5DA2924F" w14:textId="2E8A9EE0" w:rsidR="00082474" w:rsidRPr="00310FDB" w:rsidRDefault="00B347D7" w:rsidP="00082474">
      <w:pPr>
        <w:pStyle w:val="normalnywypunktowanie"/>
      </w:pPr>
      <w:r>
        <w:t>p</w:t>
      </w:r>
      <w:r w:rsidR="00082474" w:rsidRPr="00310FDB">
        <w:t>odjęci</w:t>
      </w:r>
      <w:r>
        <w:t>e</w:t>
      </w:r>
      <w:r w:rsidR="00082474" w:rsidRPr="00310FDB">
        <w:t xml:space="preserve"> </w:t>
      </w:r>
      <w:r>
        <w:t>niekonwencjonalnych (dotąd nigdzie nie prowadzonych) d</w:t>
      </w:r>
      <w:r w:rsidR="00082474" w:rsidRPr="00310FDB">
        <w:t>ziałań</w:t>
      </w:r>
      <w:r>
        <w:t xml:space="preserve"> wspierających </w:t>
      </w:r>
      <w:r w:rsidRPr="00B347D7">
        <w:t>przedsiębiorców i prywatnych właścicieli nieruchomości</w:t>
      </w:r>
      <w:r>
        <w:t xml:space="preserve"> w celu przełamania </w:t>
      </w:r>
      <w:r w:rsidR="00082474" w:rsidRPr="00310FDB">
        <w:t>marazm</w:t>
      </w:r>
      <w:r>
        <w:t>u</w:t>
      </w:r>
      <w:r w:rsidR="00082474" w:rsidRPr="00310FDB">
        <w:t xml:space="preserve"> inwestycyjn</w:t>
      </w:r>
      <w:r w:rsidR="006A02B0">
        <w:t>ego</w:t>
      </w:r>
      <w:r w:rsidR="00082474" w:rsidRPr="00310FDB">
        <w:t xml:space="preserve"> po stronie prywatnej</w:t>
      </w:r>
      <w:r>
        <w:t xml:space="preserve"> na obszarze rewitalizacji,</w:t>
      </w:r>
      <w:r w:rsidR="00082474" w:rsidRPr="00310FDB">
        <w:t xml:space="preserve"> </w:t>
      </w:r>
    </w:p>
    <w:p w14:paraId="40D3D1C4" w14:textId="6770B927" w:rsidR="00082474" w:rsidRPr="00082474" w:rsidRDefault="00B347D7" w:rsidP="00082474">
      <w:pPr>
        <w:pStyle w:val="normalnywypunktowanie"/>
      </w:pPr>
      <w:r>
        <w:t>p</w:t>
      </w:r>
      <w:r w:rsidR="00082474" w:rsidRPr="00082474">
        <w:t>akiet zintegrowanych działań na rzecz pobudzenia przedsiębiorczości na ul. 3 Maja i w jej sąsiedztwie</w:t>
      </w:r>
      <w:r>
        <w:t>,</w:t>
      </w:r>
      <w:r w:rsidR="00082474" w:rsidRPr="00082474">
        <w:t xml:space="preserve"> </w:t>
      </w:r>
    </w:p>
    <w:p w14:paraId="67770CC4" w14:textId="28DB789D" w:rsidR="00B347D7" w:rsidRDefault="00B347D7" w:rsidP="00B347D7">
      <w:pPr>
        <w:pStyle w:val="normalnywypunktowanie"/>
      </w:pPr>
      <w:r>
        <w:t xml:space="preserve">zintegrowane działania na rzecz realnego </w:t>
      </w:r>
      <w:r w:rsidR="00082474" w:rsidRPr="00082474">
        <w:t xml:space="preserve">wykorzystania </w:t>
      </w:r>
      <w:r>
        <w:t xml:space="preserve">– w celu </w:t>
      </w:r>
      <w:r w:rsidR="00300BD6">
        <w:t xml:space="preserve">wsparcia </w:t>
      </w:r>
      <w:r>
        <w:t xml:space="preserve">przedsiębiorczości na obszarze rewitalizacji – </w:t>
      </w:r>
      <w:r w:rsidR="00082474" w:rsidRPr="00082474">
        <w:t xml:space="preserve">potencjału turystycznego, jaki </w:t>
      </w:r>
      <w:r>
        <w:t>został istotnie wzmocniony po powstaniu Skarbca Fajansu,</w:t>
      </w:r>
    </w:p>
    <w:p w14:paraId="75041F54" w14:textId="7659D7B6" w:rsidR="00082474" w:rsidRDefault="00082474" w:rsidP="00082474">
      <w:pPr>
        <w:pStyle w:val="normalnywypunktowanie"/>
      </w:pPr>
      <w:r>
        <w:t>zmiany miejscowych planów zagospodarowania przestrzennego obowiązujących na obszarze rewitalizacji</w:t>
      </w:r>
      <w:r w:rsidR="00B347D7">
        <w:t xml:space="preserve"> w celu wprowadzenia do nich treści umożliwiających </w:t>
      </w:r>
      <w:r w:rsidR="00300BD6">
        <w:t xml:space="preserve">potencjalne </w:t>
      </w:r>
      <w:r w:rsidR="00B347D7">
        <w:t xml:space="preserve">stosowanie </w:t>
      </w:r>
      <w:r w:rsidR="00300BD6">
        <w:t xml:space="preserve">(„jako opcjonalne rozwiązanie”) </w:t>
      </w:r>
      <w:r w:rsidR="00B347D7">
        <w:t>w większej liczbie przypad</w:t>
      </w:r>
      <w:r w:rsidR="00300BD6">
        <w:t>k</w:t>
      </w:r>
      <w:r w:rsidR="00B347D7">
        <w:t>ów niż obecnie wywłaszczenia na cele społecznego budownictwa czynszowego</w:t>
      </w:r>
      <w:r w:rsidR="00697F4B">
        <w:t xml:space="preserve">, a także być może w połączeniu z realizacją szczegółowego </w:t>
      </w:r>
      <w:proofErr w:type="spellStart"/>
      <w:r>
        <w:t>masterplanu</w:t>
      </w:r>
      <w:proofErr w:type="spellEnd"/>
      <w:r w:rsidR="00697F4B">
        <w:t xml:space="preserve"> urbanistycznego obszaru rewitalizacji (z</w:t>
      </w:r>
      <w:r>
        <w:t>awierającego analizę formalno-prawną stanu poszczególnych nieruchomości i plan operacyjny</w:t>
      </w:r>
      <w:r w:rsidR="00697F4B">
        <w:t xml:space="preserve"> działań</w:t>
      </w:r>
      <w:r>
        <w:t>)</w:t>
      </w:r>
      <w:r w:rsidR="00697F4B">
        <w:t>,</w:t>
      </w:r>
      <w:r>
        <w:t xml:space="preserve"> </w:t>
      </w:r>
    </w:p>
    <w:p w14:paraId="4B1E810B" w14:textId="40291AB4" w:rsidR="00182602" w:rsidRDefault="00697F4B" w:rsidP="008F71E9">
      <w:pPr>
        <w:pStyle w:val="normalnywypunktowanie"/>
      </w:pPr>
      <w:r>
        <w:t>wprowadzenie nowych mechanizmów zarządczo-koordynacyjnych na obszarze rewitalizacji, przyczyniających się do optymalizacji efektów realizowanych przedsięwzięć oraz poprawy odbioru działań służb i instytucji miejskich przez interesariuszy z obszaru rewitalizacji</w:t>
      </w:r>
      <w:r w:rsidR="00082474">
        <w:t>.</w:t>
      </w:r>
    </w:p>
    <w:p w14:paraId="03F24070" w14:textId="77777777" w:rsidR="00182602" w:rsidRDefault="00182602">
      <w:pPr>
        <w:spacing w:after="160" w:line="278" w:lineRule="auto"/>
        <w:ind w:left="0" w:right="0" w:firstLine="0"/>
        <w:jc w:val="left"/>
      </w:pPr>
      <w:r>
        <w:br w:type="page"/>
      </w:r>
    </w:p>
    <w:p w14:paraId="52D64A24" w14:textId="6820FCD4" w:rsidR="001A1E66" w:rsidRDefault="001A1E66" w:rsidP="006454A7">
      <w:pPr>
        <w:pStyle w:val="Nagwek1"/>
      </w:pPr>
      <w:bookmarkStart w:id="51" w:name="_Toc161433844"/>
      <w:r w:rsidRPr="007B6C54">
        <w:t>W</w:t>
      </w:r>
      <w:r w:rsidR="007B6C54" w:rsidRPr="007B6C54">
        <w:t>nioski</w:t>
      </w:r>
      <w:bookmarkEnd w:id="51"/>
    </w:p>
    <w:p w14:paraId="71BF674F" w14:textId="0F123E18" w:rsidR="007B6C54" w:rsidRDefault="007B6C54" w:rsidP="00B216A9">
      <w:pPr>
        <w:pStyle w:val="Nagwek2"/>
      </w:pPr>
      <w:bookmarkStart w:id="52" w:name="_Toc161433845"/>
      <w:r w:rsidRPr="007B6C54">
        <w:t>Ocena przekrojowa</w:t>
      </w:r>
      <w:r w:rsidR="003746E4">
        <w:t xml:space="preserve"> – sukcesy i porażki</w:t>
      </w:r>
      <w:bookmarkEnd w:id="52"/>
    </w:p>
    <w:p w14:paraId="5899F399" w14:textId="01EA5F17" w:rsidR="00300BD6" w:rsidRDefault="00300BD6" w:rsidP="00300BD6">
      <w:r>
        <w:t xml:space="preserve">We Włocławku wyznaczono kierunek rewitalizacyjnych zmian, którego w zasadzie nikt nie kwestionuje. Stworzono też organizacyjno-strategiczne ramy procesu, który według zgodnej opinii ma potencjał do tego, aby toczyć się szybciej i być prowadzony na większą skalę. Przy czym w większości bariery ku temu, aby tak się stało, </w:t>
      </w:r>
      <w:r w:rsidRPr="00105D2F">
        <w:t>leżą (przynajmniej w zasadniczej części) poza Włocławkiem.</w:t>
      </w:r>
      <w:r w:rsidR="0004352C">
        <w:t xml:space="preserve"> </w:t>
      </w:r>
      <w:r>
        <w:t xml:space="preserve">To w pierwszej kolejności sytuacja finansowa samorządów i niewystarczający dopływ środków inwestycyjnych. Nie mniej ważne są ramy prawne – długotrwałość i czasami nieskuteczność procedur oraz brak uregulowań pozwalających skutecznie rozwiązywać określone problemy i „patowe” sytuacje. </w:t>
      </w:r>
    </w:p>
    <w:p w14:paraId="0B4444EF" w14:textId="34982C0C" w:rsidR="0004352C" w:rsidRDefault="00300BD6" w:rsidP="003746E4">
      <w:r>
        <w:t xml:space="preserve">Można stwierdzić, że trudności </w:t>
      </w:r>
      <w:r w:rsidR="003746E4">
        <w:t>rewitalizacji we Włocławku wynika</w:t>
      </w:r>
      <w:r>
        <w:t>ją</w:t>
      </w:r>
      <w:r w:rsidR="003746E4">
        <w:t xml:space="preserve"> ze skali i złożoności problemów, z</w:t>
      </w:r>
      <w:r w:rsidR="0004352C">
        <w:t> </w:t>
      </w:r>
      <w:r w:rsidR="003746E4">
        <w:t>którymi przyszło się mierzyć. Stąd też wielu uczestnikom i obserwatorom tego procesu towarzyszy</w:t>
      </w:r>
      <w:r w:rsidR="00EA5351">
        <w:t xml:space="preserve"> poczucie niedosytu – z różnych stron (w tym z Urzędu Miasta) wybrzmiewają opinie, że „chciałoby się szybciej i więcej”. </w:t>
      </w:r>
      <w:r w:rsidR="00105D2F">
        <w:t>Chodzi w nich zwłaszcza o tempo remontów i przekształceń tkanki miejskiej w</w:t>
      </w:r>
      <w:r w:rsidR="0004352C">
        <w:t> </w:t>
      </w:r>
      <w:r w:rsidR="00105D2F">
        <w:t xml:space="preserve">Śródmieściu. </w:t>
      </w:r>
    </w:p>
    <w:p w14:paraId="57D78F48" w14:textId="72E10966" w:rsidR="009B340D" w:rsidRDefault="00EA5351" w:rsidP="003746E4">
      <w:r>
        <w:t xml:space="preserve">W </w:t>
      </w:r>
      <w:r w:rsidR="0004352C">
        <w:t xml:space="preserve">powyższych </w:t>
      </w:r>
      <w:r>
        <w:t xml:space="preserve">pozornie pesymistycznych opiniach w istocie tkwi pozytywny przekaz. </w:t>
      </w:r>
      <w:r w:rsidR="00105D2F">
        <w:t xml:space="preserve">Po </w:t>
      </w:r>
      <w:r w:rsidR="0004352C">
        <w:t xml:space="preserve">choć częściowym </w:t>
      </w:r>
      <w:r w:rsidR="00105D2F">
        <w:t xml:space="preserve">przezwyciężeniu powyższych </w:t>
      </w:r>
      <w:r w:rsidR="0004352C">
        <w:t>barier</w:t>
      </w:r>
      <w:r w:rsidR="00105D2F">
        <w:t>, Włocławek śmiało może przyśpieszyć i rozwinąć na szerszą niż dziś skalę działania rewitalizacyjne. Taka konstatacja wynika z porównania Włocławka z</w:t>
      </w:r>
      <w:r w:rsidR="0004352C">
        <w:t> </w:t>
      </w:r>
      <w:r w:rsidR="00105D2F">
        <w:t>innymi miastami prowadzącymi rewitalizację – zarówno tymi, które są uznawane za wiodące w tej sferze, jak i grupą porównawczą podobnych miast, dobraną na zasadzie przypadkowości. Włocławek należy niewątpliwie do wąskiego grona krajowych liderów rewitalizacji – pod względem obfitości podejmowanych działań, struktur</w:t>
      </w:r>
      <w:r w:rsidR="0004352C">
        <w:t xml:space="preserve">, </w:t>
      </w:r>
      <w:r w:rsidR="00105D2F">
        <w:t xml:space="preserve">działań zarządczych i monitoringowych oraz podejmowania zaawansowanych działań rewitalizacyjnych. Może być to powodem do dumy i promocji – „na zewnątrz”, ale zwłaszcza „do wewnątrz” czyli </w:t>
      </w:r>
      <w:r w:rsidR="009B340D">
        <w:t>uświadamiania społeczności miasta, że włocławskie podejście do rewitalizacji</w:t>
      </w:r>
      <w:r w:rsidR="00105D2F">
        <w:t xml:space="preserve"> </w:t>
      </w:r>
      <w:r w:rsidR="009B340D">
        <w:t>znacznie przewyższa ogólnokrajową średnią.</w:t>
      </w:r>
    </w:p>
    <w:p w14:paraId="377D08AE" w14:textId="7F135FB0" w:rsidR="0074449B" w:rsidRDefault="009B340D" w:rsidP="0074449B">
      <w:r>
        <w:t xml:space="preserve">Włocławek wyróżnia się zwłaszcza pod kilkoma względami. </w:t>
      </w:r>
      <w:r w:rsidR="0074449B">
        <w:t xml:space="preserve">W mieście </w:t>
      </w:r>
      <w:r w:rsidR="00701756">
        <w:t>skutecznie</w:t>
      </w:r>
      <w:r w:rsidR="0074449B">
        <w:t xml:space="preserve"> wdrożono ustawową zasadę koncentracji terytorialnej </w:t>
      </w:r>
      <w:r w:rsidR="00701756">
        <w:t>– obszar rewitalizacji ma w skali miasta niewielką powierzchnię, co ułatwia osiągnięcie na jego terenie należytej intensywności interwencji. Zwłaszcza, że w</w:t>
      </w:r>
      <w:r w:rsidR="00216D2E">
        <w:t xml:space="preserve"> programie rewitalizacji zaplanowano bardzo szeroką wiązkę przedsięwzięć, w tym pokrywającą obszary aktywności licznych komórek Urzędu Miasta Włocławek i jednostek podległych. Takie podejście formułowania programu na zasadzie „wszystkie ręce na pokład” umożliwia „</w:t>
      </w:r>
      <w:proofErr w:type="spellStart"/>
      <w:r w:rsidR="00216D2E">
        <w:t>uwspólnienie</w:t>
      </w:r>
      <w:proofErr w:type="spellEnd"/>
      <w:r w:rsidR="00216D2E">
        <w:t xml:space="preserve">” wizji i celów GPR </w:t>
      </w:r>
      <w:r w:rsidR="00701756">
        <w:t xml:space="preserve">przez </w:t>
      </w:r>
      <w:r w:rsidR="00216D2E">
        <w:t>wszystki</w:t>
      </w:r>
      <w:r w:rsidR="00701756">
        <w:t>e</w:t>
      </w:r>
      <w:r w:rsidR="00216D2E">
        <w:t xml:space="preserve"> komórk</w:t>
      </w:r>
      <w:r w:rsidR="00701756">
        <w:t>i</w:t>
      </w:r>
      <w:r w:rsidR="00216D2E">
        <w:t xml:space="preserve"> organizacyjn</w:t>
      </w:r>
      <w:r w:rsidR="00701756">
        <w:t>e</w:t>
      </w:r>
      <w:r w:rsidR="00216D2E">
        <w:t xml:space="preserve"> miasta. To co do zasady we Włocławku udało się i jest to duże osiągnięcie, gdyż nie jest to częsta sytuacja w polskich miastach. </w:t>
      </w:r>
    </w:p>
    <w:p w14:paraId="5D79E2BC" w14:textId="7971A211" w:rsidR="0074449B" w:rsidRDefault="00216D2E" w:rsidP="0074449B">
      <w:r>
        <w:t>Poważne i priorytetowe traktowanie rewitalizacji zostało również odzwierciedlone w strukturze organizacyjnej. W</w:t>
      </w:r>
      <w:r w:rsidR="004A12CC">
        <w:t>yznaczono</w:t>
      </w:r>
      <w:r>
        <w:t xml:space="preserve"> Pełnomocnika ds. Rewitalizacji w randze Zastępcy Prezydenta. Równocześnie także Prezydent i pozostali Zastępcy Prezydenta aktywnie uczestniczą w działaniach związanych </w:t>
      </w:r>
      <w:r w:rsidR="004A12CC">
        <w:t xml:space="preserve">z procesem rewitalizacji – co także nie zdarza się powszechnie w innych ośrodkach. </w:t>
      </w:r>
      <w:r>
        <w:t xml:space="preserve">Wyodrębniono Wydział Rewitalizacji, komórkę organizacyjną mającą z założenia skupić </w:t>
      </w:r>
      <w:r w:rsidR="004A12CC">
        <w:t xml:space="preserve">się wyłącznie na tym procesie. Był to bardzo trafny ruch, gdyż przyczynia się </w:t>
      </w:r>
      <w:r w:rsidR="005E5CFD">
        <w:t xml:space="preserve">on </w:t>
      </w:r>
      <w:r w:rsidR="004A12CC">
        <w:t xml:space="preserve">do profesjonalizacji procesu (Wydział stale doskonali się i rozwija się w zakresie kompetencji rewitalizacyjnych). </w:t>
      </w:r>
      <w:r w:rsidR="0074449B">
        <w:t xml:space="preserve">Przejawem tego jest m.in. fakt realizacji procesów monitorowania, sprawozdawczości i oceny ściśle zgodnie z tym, co zostało zaplanowane w GPR (w skali kraju to raczej jeden z wyjątków a nie reguła). Włocławek dopracował się również najpełniejszego – pod względem liczby wykorzystywanych kanałów – systemu informowania interesariuszy o przebiegu procesu rewitalizacji. </w:t>
      </w:r>
    </w:p>
    <w:p w14:paraId="6A18BD11" w14:textId="01F8AD8E" w:rsidR="003746E4" w:rsidRDefault="004A12CC" w:rsidP="0074449B">
      <w:r>
        <w:t xml:space="preserve">Co </w:t>
      </w:r>
      <w:r w:rsidR="0074449B">
        <w:t>tym bardziej ważne</w:t>
      </w:r>
      <w:r>
        <w:t xml:space="preserve"> Wydział </w:t>
      </w:r>
      <w:r w:rsidR="0074449B">
        <w:t xml:space="preserve">Rewitalizacji </w:t>
      </w:r>
      <w:r>
        <w:t>zbudował wśród interesariuszy rewitalizacji wizerunek rzetelnego i życzliwego partnera</w:t>
      </w:r>
      <w:r w:rsidR="0074449B">
        <w:t>.</w:t>
      </w:r>
      <w:r>
        <w:t xml:space="preserve"> </w:t>
      </w:r>
      <w:r w:rsidR="0074449B">
        <w:t xml:space="preserve">Ma to </w:t>
      </w:r>
      <w:r>
        <w:t>niewątpliwie pozytywn</w:t>
      </w:r>
      <w:r w:rsidR="0074449B">
        <w:t>y</w:t>
      </w:r>
      <w:r>
        <w:t xml:space="preserve"> </w:t>
      </w:r>
      <w:r w:rsidR="0074449B">
        <w:t>wpływ na</w:t>
      </w:r>
      <w:r>
        <w:t xml:space="preserve"> przebieg procesu </w:t>
      </w:r>
      <w:r w:rsidR="0074449B">
        <w:t>rewitalizacji – w sprawach znaczniejszych i całkiem drobnych. Najważniejsze jest jednak to, że funkcjonowanie odrębnego Wydziału Rewitalizacji gwarantuje, że ważność procesu rewitalizacji nie zostanie „przykryta” przez inne, nowe lub bieżące tematy lub projekty – tak jak to nieintencjonalnie zdarzyło się w niejednym mieście, które miało pierwotnie bardzo ambitne zamierzenia</w:t>
      </w:r>
      <w:r w:rsidR="009B340D">
        <w:t xml:space="preserve"> </w:t>
      </w:r>
      <w:r w:rsidR="0074449B">
        <w:t>rewitalizacyjne. Reasumując struktura zarządzania wdrażaniem GPR we Włocławku stanowi potencjał, który warto wykorzystywać w jak najpełniejszym zakresie.</w:t>
      </w:r>
    </w:p>
    <w:p w14:paraId="3DA44767" w14:textId="3CE86E38" w:rsidR="00EA5351" w:rsidRDefault="00701756" w:rsidP="003746E4">
      <w:r>
        <w:t xml:space="preserve">Bardzo ważnym wyróżnikiem włocławskiego podejścia do rewitalizacji jest poważne potraktowanie narzędzi Specjalnej Strefy Rewitalizacji. Ich zastosowanie we Włocławku wydaje się być koniecznością. Ale Włocławek nie jest jedynym miastem w takiej sytuacji, a w skali całego kraju podjęto </w:t>
      </w:r>
      <w:r w:rsidR="00AA5787">
        <w:t>tylko 17 tego typu uchwał. Co więcej, skala wykorzystania wynikających z nich narzędzi prawnych jest różna. Włocławek należy do grona kilku miast, które korzystają z nich w największym stopniu, sięgając po różne narzędzi</w:t>
      </w:r>
      <w:r w:rsidR="0018710E">
        <w:t>a</w:t>
      </w:r>
      <w:r w:rsidR="00AA5787">
        <w:t xml:space="preserve">. </w:t>
      </w:r>
      <w:r w:rsidR="0018710E">
        <w:t xml:space="preserve">Skala udzielanych dotacji dla właścicieli i użytkowników wieczystych nieruchomości jest znacząca (zwłaszcza, gdy odniesie się ją do liczby mieszkańców miasta). Miasto stara się także sięgać po prawo pierwokupu. A dzięki zorganizowaniu odpowiedniego potencjału ekspercko-urzędniczego na rzecz regulowania stanów prawnych nieruchomości podejmuje m.in. kroki w kierunku przeprowadzenia na obszarze rewitalizacji wywłaszczeń pod społeczne budownictwo czynszowe.  </w:t>
      </w:r>
    </w:p>
    <w:p w14:paraId="14A2D88C" w14:textId="594EBA8C" w:rsidR="0018710E" w:rsidRDefault="0018710E" w:rsidP="00B22D10">
      <w:r>
        <w:t>Sukces organizacyjny w powyższym zakresie wiąże się niestety z kluczowym niepowodzeniem</w:t>
      </w:r>
      <w:r w:rsidR="00B22D10">
        <w:t xml:space="preserve"> – na aktualnym etapie –</w:t>
      </w:r>
      <w:r>
        <w:t xml:space="preserve"> procesu rewitalizacji.</w:t>
      </w:r>
      <w:r w:rsidR="00B22D10">
        <w:t xml:space="preserve"> Zmiany dokonujące się w tkance miejskiej obszaru rewitalizacji – czy to w wyniku realizacji przedsięwzięć rewitalizacyjnych czy też inwestycji prywatnych nie wynikających wprost z GPR – mają wciąż punktowy charakter. Proces przekształceń przebiega powoli (nierzadko jest dodatkowo blokowany przez bariery formalne), a zrealizowanych inwestycji jest za mało, aby przekroczyć „masę krytyczną”, która zmieni wizerunek Śródmieścia i </w:t>
      </w:r>
      <w:r w:rsidR="007E4A04">
        <w:t>otworzy drogę do szybciej następujących</w:t>
      </w:r>
      <w:r w:rsidR="00B22D10">
        <w:t xml:space="preserve"> zmian</w:t>
      </w:r>
      <w:r w:rsidR="007E4A04">
        <w:t>, napędzanych głównie prywatnymi inwestycjami.</w:t>
      </w:r>
    </w:p>
    <w:p w14:paraId="4AE069B5" w14:textId="48DFA071" w:rsidR="007E4A04" w:rsidRDefault="007E4A04" w:rsidP="00B22D10">
      <w:r>
        <w:t>W wyniku tego trudno uznać, że na obszarze rewitalizacji następuj</w:t>
      </w:r>
      <w:r w:rsidR="00161AFF">
        <w:t>e</w:t>
      </w:r>
      <w:r>
        <w:t xml:space="preserve"> skuteczne „ożywienie” (pod tym pojęciem należy rozumieć skuteczny splot procesów zaplanowanych w ramach 4 celów operacyjnych GPR). Wciąż wyraźnie dostrzegalne na obszarze rewitalizacji jest „błędne koło niemożności”, w którym stan tkanki mieszkaniowej wiąże się z nagromadzeniem problemów społecznych, erozją lokalnej społeczności i kryzysem lokalnej przedsiębiorczości</w:t>
      </w:r>
      <w:r w:rsidR="00161AFF">
        <w:t>, gdy</w:t>
      </w:r>
      <w:r>
        <w:t xml:space="preserve"> trudno dociec, co jest przyczyną, a co skutkiem. Dzieje się tak mimo realizacji na tym obszarze licznych programów i przedsięwzięć społecznych. I są to najczęściej działania udane, chwalone przez beneficjentów i zaspokaj</w:t>
      </w:r>
      <w:r w:rsidR="007C10BE">
        <w:t>aj</w:t>
      </w:r>
      <w:r>
        <w:t xml:space="preserve">ące potrzeby przedstawicieli lokalnej społeczności, niemniej nie mające potencjału </w:t>
      </w:r>
      <w:r w:rsidR="0065152F">
        <w:t>pobudzenia</w:t>
      </w:r>
      <w:r>
        <w:t xml:space="preserve"> </w:t>
      </w:r>
      <w:r w:rsidR="0065152F">
        <w:t>zmiany społecznej.</w:t>
      </w:r>
      <w:r>
        <w:t xml:space="preserve">  </w:t>
      </w:r>
    </w:p>
    <w:p w14:paraId="018CF860" w14:textId="3107BCB3" w:rsidR="007E4A04" w:rsidRDefault="007E4A04" w:rsidP="00B22D10">
      <w:r>
        <w:t xml:space="preserve">Dodatkowo liczba mieszkańców obszaru rewitalizacji znacząco maleje, a </w:t>
      </w:r>
      <w:r w:rsidR="0065152F">
        <w:t>odpływ punktów handlowych czy usługowych z ul. 3 Maja wręcz przyśpieszył w ostatnim okresie. Oczywiście zjawiska te nie są skutkiem nieudanych czy nietrafnych przedsięwzięć rewitalizacyjnych, ale wynikają z dokonujących się na szczeblu ogólnokrajowym procesów społeczno-ekonomicznych lub zmian legislacyjnych. Podobnie zresztą te same czynniki wpływają na korzystne zmiany wskaźników społecznych obserwowane na obszarze rewitalizacji, znacznie silniej niż najbardziej skuteczne przedsięwzięcia rewitalizacyjne.</w:t>
      </w:r>
    </w:p>
    <w:p w14:paraId="53D61BA4" w14:textId="5568673F" w:rsidR="0065152F" w:rsidRDefault="0065152F" w:rsidP="00B22D10">
      <w:r>
        <w:t>Tym samym należy stwierdzić, że proces rewitalizacji we Włocławku doszedł niejako „do ściany”.</w:t>
      </w:r>
      <w:r w:rsidR="004D6FF6">
        <w:t xml:space="preserve"> Podjęto szereg działań w praktycznie wszystkich wymagających interwencji sferach. I choć istnieje pole do doskonalenia metod tych działań i dalszej intensyfikacji procesu rewitalizacji (co powinno znaleźć odzwierciedlenie w aktualizacji GPR), to główne bariery dla skutecznego wyprowadzenia obszaru rewitalizacji ze stanu kryzysowego mają charakter systemowy. Stwierdzenie to dotyczy głównie kwestii sprawnego regulowania stanów własnościowych i finansowania modernizacji historycznej zabudowy mieszkaniowej, ale odnoszą się także do zagadnień ze sfery polityki mieszkaniowej, energetycznej, społecznej.</w:t>
      </w:r>
    </w:p>
    <w:p w14:paraId="17B9BC33" w14:textId="2FEA6DD3" w:rsidR="004D6FF6" w:rsidRDefault="004D6FF6" w:rsidP="004D6FF6">
      <w:r>
        <w:t xml:space="preserve">Innymi słowy rewitalizacyjne narzędzia, jakimi może dysponować samorząd lokalny, okazują </w:t>
      </w:r>
      <w:r w:rsidR="007C10BE">
        <w:t xml:space="preserve">się </w:t>
      </w:r>
      <w:r>
        <w:t>nie wystarczająco efektywne dla gładkiego prowadzenie procesu rewitalizacji w odniesieniu do obszaru rewitalizacji o takiej koncentracji negatywnych zjawisk jak w przypadku Włocławka. Stwierdzenie to nie może być w żadnym stopniu interpretowane jako podważające sens rewitalizacji. W tej sprawie nie ma wyboru. Bazując na wnioskach z dotychczasowych doświadczeń należy poprawiać, intensyfikować i</w:t>
      </w:r>
      <w:r w:rsidR="00681D30">
        <w:t> </w:t>
      </w:r>
      <w:r>
        <w:t xml:space="preserve">uzupełniać proces rewitalizacji wyznaczając coraz ambitniejsze cele. Równocześnie jednak należy podejmować starania, zapewne we współpracy z innymi samorządami w podobnej sytuacji, aby </w:t>
      </w:r>
      <w:r w:rsidR="00920DE5">
        <w:t xml:space="preserve">postulować </w:t>
      </w:r>
      <w:r>
        <w:t>stworz</w:t>
      </w:r>
      <w:r w:rsidR="00920DE5">
        <w:t>enie na</w:t>
      </w:r>
      <w:r w:rsidR="00920DE5" w:rsidRPr="00920DE5">
        <w:t xml:space="preserve"> szczeblu ogólnokrajowym</w:t>
      </w:r>
      <w:r>
        <w:t xml:space="preserve"> bardziej sprzyjając</w:t>
      </w:r>
      <w:r w:rsidR="00920DE5">
        <w:t>ych rozwiązań legislacyjno-</w:t>
      </w:r>
      <w:r w:rsidR="00920DE5" w:rsidRPr="00920DE5">
        <w:t xml:space="preserve"> finansow</w:t>
      </w:r>
      <w:r w:rsidR="00920DE5">
        <w:t>ych dla skutecznego prowadzenia procesów rewitalizacyjnych.</w:t>
      </w:r>
      <w:r>
        <w:t xml:space="preserve"> </w:t>
      </w:r>
    </w:p>
    <w:p w14:paraId="1BAE6419" w14:textId="56666832" w:rsidR="003746E4" w:rsidRDefault="003746E4" w:rsidP="003746E4">
      <w:r>
        <w:t xml:space="preserve">Powyższą ogólną ocenę </w:t>
      </w:r>
      <w:r w:rsidR="00920DE5">
        <w:t>podsumowuje</w:t>
      </w:r>
      <w:r w:rsidR="00D229B7">
        <w:t xml:space="preserve"> skrótowe zestawienie</w:t>
      </w:r>
      <w:r>
        <w:t xml:space="preserve"> w </w:t>
      </w:r>
      <w:r w:rsidR="006C1046">
        <w:t>T</w:t>
      </w:r>
      <w:r>
        <w:t>abeli</w:t>
      </w:r>
      <w:r w:rsidR="00D229B7">
        <w:t xml:space="preserve"> </w:t>
      </w:r>
      <w:r w:rsidR="006C1046">
        <w:t xml:space="preserve">18 </w:t>
      </w:r>
      <w:r w:rsidR="00920DE5">
        <w:t>ilustrujące</w:t>
      </w:r>
      <w:r>
        <w:t xml:space="preserve"> kluczowe sukcesy i porażki włocławskiej rewitalizacji (wg stanu na koniec 2023 roku). Należy przy tym pamiętać, że proces wciąż się toczy, kilka kluczowych działań </w:t>
      </w:r>
      <w:r w:rsidR="00161AFF">
        <w:t>nadal oczekuje na</w:t>
      </w:r>
      <w:r>
        <w:t xml:space="preserve"> realizacj</w:t>
      </w:r>
      <w:r w:rsidR="00161AFF">
        <w:t>ę</w:t>
      </w:r>
      <w:r>
        <w:t xml:space="preserve">, a nachodząca aktualizacja GPR daje spore możliwości w zakresie uzupełniania działań i doskonalenia </w:t>
      </w:r>
      <w:r w:rsidRPr="00BD26EC">
        <w:rPr>
          <w:i/>
          <w:iCs/>
        </w:rPr>
        <w:t xml:space="preserve">modus </w:t>
      </w:r>
      <w:proofErr w:type="spellStart"/>
      <w:r w:rsidRPr="00BD26EC">
        <w:rPr>
          <w:i/>
          <w:iCs/>
        </w:rPr>
        <w:t>operandi</w:t>
      </w:r>
      <w:proofErr w:type="spellEnd"/>
      <w:r>
        <w:t>. Podstawowym zagrożeniem wydaje się ryzyko niedostatecznego dopływu środków finansowych.</w:t>
      </w:r>
    </w:p>
    <w:p w14:paraId="2A1D1D97" w14:textId="3F06FE75" w:rsidR="00182602" w:rsidRPr="00182602" w:rsidRDefault="00182602" w:rsidP="00FC3A17">
      <w:pPr>
        <w:pStyle w:val="Tabelatytu"/>
      </w:pPr>
      <w:bookmarkStart w:id="53" w:name="_Toc162343896"/>
      <w:r w:rsidRPr="00182602">
        <w:t>Tabela 1</w:t>
      </w:r>
      <w:r w:rsidR="006C1046">
        <w:t>8</w:t>
      </w:r>
      <w:r w:rsidRPr="00182602">
        <w:t xml:space="preserve">. </w:t>
      </w:r>
      <w:r>
        <w:t>Sukcesy i porażki procesu wdrażania</w:t>
      </w:r>
      <w:r w:rsidRPr="00182602">
        <w:t xml:space="preserve"> GPR Miasta Włocławek na lata 2018-2028</w:t>
      </w:r>
      <w:bookmarkEnd w:id="53"/>
      <w:r w:rsidRPr="00182602">
        <w:t xml:space="preserve"> </w:t>
      </w:r>
    </w:p>
    <w:tbl>
      <w:tblPr>
        <w:tblStyle w:val="Tabela-Siatka"/>
        <w:tblW w:w="0" w:type="auto"/>
        <w:tblInd w:w="10" w:type="dxa"/>
        <w:tblLook w:val="04A0" w:firstRow="1" w:lastRow="0" w:firstColumn="1" w:lastColumn="0" w:noHBand="0" w:noVBand="1"/>
      </w:tblPr>
      <w:tblGrid>
        <w:gridCol w:w="4529"/>
        <w:gridCol w:w="4530"/>
      </w:tblGrid>
      <w:tr w:rsidR="003746E4" w14:paraId="03F02A99" w14:textId="77777777" w:rsidTr="00182602">
        <w:tc>
          <w:tcPr>
            <w:tcW w:w="4529" w:type="dxa"/>
          </w:tcPr>
          <w:p w14:paraId="0CDB0629" w14:textId="510ECF62" w:rsidR="003746E4" w:rsidRDefault="003746E4" w:rsidP="003746E4">
            <w:pPr>
              <w:pStyle w:val="Bezodstpw"/>
              <w:jc w:val="center"/>
            </w:pPr>
            <w:r>
              <w:t>SUKCESY</w:t>
            </w:r>
          </w:p>
        </w:tc>
        <w:tc>
          <w:tcPr>
            <w:tcW w:w="4530" w:type="dxa"/>
          </w:tcPr>
          <w:p w14:paraId="4988108F" w14:textId="18C3D98B" w:rsidR="003746E4" w:rsidRDefault="003746E4" w:rsidP="003746E4">
            <w:pPr>
              <w:pStyle w:val="Bezodstpw"/>
              <w:jc w:val="center"/>
            </w:pPr>
            <w:r>
              <w:t>PORAŻKI</w:t>
            </w:r>
          </w:p>
        </w:tc>
      </w:tr>
      <w:tr w:rsidR="003746E4" w14:paraId="4BC42570" w14:textId="77777777" w:rsidTr="00182602">
        <w:tc>
          <w:tcPr>
            <w:tcW w:w="4529" w:type="dxa"/>
          </w:tcPr>
          <w:p w14:paraId="1F524CF8" w14:textId="503405E9" w:rsidR="003746E4" w:rsidRDefault="003746E4" w:rsidP="003746E4">
            <w:pPr>
              <w:ind w:left="0" w:firstLine="0"/>
              <w:jc w:val="left"/>
            </w:pPr>
            <w:r>
              <w:t>1. Wiodące miejsce Włocławka na rewitalizacyjnej mapie Polski</w:t>
            </w:r>
            <w:r w:rsidR="00681D30">
              <w:t>.</w:t>
            </w:r>
          </w:p>
          <w:p w14:paraId="4375F1DF" w14:textId="2991AADE" w:rsidR="003746E4" w:rsidRDefault="003746E4" w:rsidP="003746E4">
            <w:pPr>
              <w:ind w:left="0" w:firstLine="0"/>
              <w:jc w:val="left"/>
            </w:pPr>
            <w:r>
              <w:t xml:space="preserve">2. </w:t>
            </w:r>
            <w:r w:rsidR="00BD26EC">
              <w:t>Niezmienne uznanie rewitalizacji za jeden z priorytetów w strategii rozwoju Włocławka.</w:t>
            </w:r>
            <w:r w:rsidR="00D229B7">
              <w:t xml:space="preserve"> Niezbędność rewitalizacji Śródmieścia zasadniczo nie jest podważana w miejskim dyskursie publicznym.</w:t>
            </w:r>
          </w:p>
          <w:p w14:paraId="021D64BA" w14:textId="642D1701" w:rsidR="00BD26EC" w:rsidRDefault="00BD26EC" w:rsidP="003746E4">
            <w:pPr>
              <w:ind w:left="0" w:firstLine="0"/>
              <w:jc w:val="left"/>
            </w:pPr>
            <w:r>
              <w:t>3. Ugruntowany i stabilny system zarządzania procesem rewitalizacji (z wyodrębnieniem stanowiska pełnomocnika oraz odpowiedzialnego wydziału).</w:t>
            </w:r>
          </w:p>
          <w:p w14:paraId="45D58387" w14:textId="5432A04B" w:rsidR="00BD26EC" w:rsidRDefault="00BD26EC" w:rsidP="003746E4">
            <w:pPr>
              <w:ind w:left="0" w:firstLine="0"/>
              <w:jc w:val="left"/>
            </w:pPr>
            <w:r>
              <w:t>4. Kompetencja, zaangażowanie i aktywność licznych uczestników procesu (w strukturach Urzędu Miasta i nie tylko).</w:t>
            </w:r>
          </w:p>
          <w:p w14:paraId="3D4720FD" w14:textId="347E2F02" w:rsidR="00BD26EC" w:rsidRDefault="00BD26EC" w:rsidP="003746E4">
            <w:pPr>
              <w:ind w:left="0" w:firstLine="0"/>
              <w:jc w:val="left"/>
            </w:pPr>
            <w:r>
              <w:t xml:space="preserve">5. Bardzo szeroka paleta </w:t>
            </w:r>
            <w:r w:rsidR="00D229B7">
              <w:t>przedsięwzięć rewitalizacyjnych angażujących w proces liczne grono uczestników (zwłaszcza po stronie miejskiej).</w:t>
            </w:r>
          </w:p>
          <w:p w14:paraId="4FCE2CA7" w14:textId="50C50093" w:rsidR="00D229B7" w:rsidRDefault="00D229B7" w:rsidP="003746E4">
            <w:pPr>
              <w:ind w:left="0" w:firstLine="0"/>
              <w:jc w:val="left"/>
            </w:pPr>
            <w:r>
              <w:t xml:space="preserve">6. Niewątpliwe efekty programu w postaci dostrzegalnych zmian w obszarze rewitalizacji (zarówno w przestrzeni i tkance miejskiej, jak i w zakresie aktywizacji i integracji społecznej). </w:t>
            </w:r>
          </w:p>
          <w:p w14:paraId="51AF943A" w14:textId="6ADBFC1E" w:rsidR="00D229B7" w:rsidRDefault="00D229B7" w:rsidP="003746E4">
            <w:pPr>
              <w:ind w:left="0" w:firstLine="0"/>
              <w:jc w:val="left"/>
            </w:pPr>
            <w:r>
              <w:t>7. Sprawnie funkcjonujący system sprawozdawczy dostarczający wyczerpując</w:t>
            </w:r>
            <w:r w:rsidR="007C10BE">
              <w:t>ych</w:t>
            </w:r>
            <w:r>
              <w:t xml:space="preserve"> informacj</w:t>
            </w:r>
            <w:r w:rsidR="00890B74">
              <w:t>i</w:t>
            </w:r>
            <w:r>
              <w:t xml:space="preserve"> o zaawansowaniu procesu rewitalizacji.</w:t>
            </w:r>
          </w:p>
          <w:p w14:paraId="60B88892" w14:textId="519B27C4" w:rsidR="00BD26EC" w:rsidRDefault="00D229B7" w:rsidP="003746E4">
            <w:pPr>
              <w:ind w:left="0" w:firstLine="0"/>
              <w:jc w:val="left"/>
            </w:pPr>
            <w:r>
              <w:t xml:space="preserve">8. </w:t>
            </w:r>
            <w:r w:rsidR="00BD26EC">
              <w:t>Najpełniejszy w skali kraju system informowania o procesie rewitalizacji.</w:t>
            </w:r>
          </w:p>
          <w:p w14:paraId="17E7EA73" w14:textId="75412E1F" w:rsidR="00BD26EC" w:rsidRDefault="00D229B7" w:rsidP="003746E4">
            <w:pPr>
              <w:ind w:left="0" w:firstLine="0"/>
              <w:jc w:val="left"/>
            </w:pPr>
            <w:r>
              <w:t>9</w:t>
            </w:r>
            <w:r w:rsidR="00BD26EC">
              <w:t>. Najbardziej pogłębiony w skali kraju system udzielania dotacji remontowych prywatnym właścicielom i użytkownikom wieczystym nieruchomości</w:t>
            </w:r>
            <w:r>
              <w:t xml:space="preserve"> (skala finansowa, stosowane rozwiązania)</w:t>
            </w:r>
            <w:r w:rsidR="00BD26EC">
              <w:t>.</w:t>
            </w:r>
          </w:p>
          <w:p w14:paraId="2F9EF198" w14:textId="3540B5F3" w:rsidR="00BD26EC" w:rsidRDefault="00D229B7" w:rsidP="003746E4">
            <w:pPr>
              <w:ind w:left="0" w:firstLine="0"/>
              <w:jc w:val="left"/>
            </w:pPr>
            <w:r>
              <w:t>10</w:t>
            </w:r>
            <w:r w:rsidR="00BD26EC">
              <w:t>. Szerokie rozwinięcie przez Włocławek działań związanych z regulowaniem stanów własnościowych nieruchomości</w:t>
            </w:r>
            <w:r>
              <w:t xml:space="preserve"> – kluczowych dla zwiększenia zakresu zmian w tkance miejskiej Śródmieścia</w:t>
            </w:r>
            <w:r w:rsidR="00BD26EC">
              <w:t>.</w:t>
            </w:r>
          </w:p>
        </w:tc>
        <w:tc>
          <w:tcPr>
            <w:tcW w:w="4530" w:type="dxa"/>
          </w:tcPr>
          <w:p w14:paraId="66ED17BB" w14:textId="2E41D889" w:rsidR="003746E4" w:rsidRDefault="00D229B7" w:rsidP="003746E4">
            <w:pPr>
              <w:ind w:left="0" w:firstLine="0"/>
              <w:jc w:val="left"/>
            </w:pPr>
            <w:r>
              <w:t xml:space="preserve">1. </w:t>
            </w:r>
            <w:r w:rsidR="00681D30">
              <w:t>Mniejszy niż powszechnie oczekiwany z</w:t>
            </w:r>
            <w:r>
              <w:t xml:space="preserve">akres zmian </w:t>
            </w:r>
            <w:r w:rsidR="00681D30">
              <w:t xml:space="preserve">następujących </w:t>
            </w:r>
            <w:r>
              <w:t>w tkance miejskiej Śródmieścia.</w:t>
            </w:r>
          </w:p>
          <w:p w14:paraId="54552640" w14:textId="77777777" w:rsidR="00D229B7" w:rsidRDefault="00D229B7" w:rsidP="003746E4">
            <w:pPr>
              <w:ind w:left="0" w:firstLine="0"/>
              <w:jc w:val="left"/>
            </w:pPr>
            <w:r>
              <w:t>2. Opóźnienia w realizacji kilku kluczowych przedsięwzięć rewitalizacyjnych.</w:t>
            </w:r>
          </w:p>
          <w:p w14:paraId="7FA72F07" w14:textId="4A00F085" w:rsidR="00D229B7" w:rsidRDefault="00D229B7" w:rsidP="003746E4">
            <w:pPr>
              <w:ind w:left="0" w:firstLine="0"/>
              <w:jc w:val="left"/>
            </w:pPr>
            <w:r>
              <w:t>3. Brak „ożywienia” Śródmieścia w postaci znaczącego napływu nowych mieszkańców i pobudzenia handlu, usług i gastronomii.</w:t>
            </w:r>
          </w:p>
        </w:tc>
      </w:tr>
    </w:tbl>
    <w:p w14:paraId="7CAAB7E3" w14:textId="77777777" w:rsidR="003746E4" w:rsidRPr="003746E4" w:rsidRDefault="003746E4" w:rsidP="003746E4"/>
    <w:p w14:paraId="01E718E7" w14:textId="4454514A" w:rsidR="001A1E66" w:rsidRDefault="001A1E66" w:rsidP="00B216A9">
      <w:pPr>
        <w:pStyle w:val="Nagwek2"/>
      </w:pPr>
      <w:bookmarkStart w:id="54" w:name="_Toc161433846"/>
      <w:r w:rsidRPr="007B6C54">
        <w:t>Ocena w świetle kryteriów ewaluacyjnych</w:t>
      </w:r>
      <w:bookmarkEnd w:id="54"/>
    </w:p>
    <w:p w14:paraId="6986F205" w14:textId="3D695F6D" w:rsidR="008D2F59" w:rsidRDefault="003746E4" w:rsidP="008D2F59">
      <w:r>
        <w:t xml:space="preserve">W </w:t>
      </w:r>
      <w:r w:rsidR="00681D30">
        <w:t xml:space="preserve">kolejnych </w:t>
      </w:r>
      <w:r>
        <w:t>podpunktach rozwinięto i uszczegółowiono powyższą przekrojową ocenę odpowiadając na poszczególne pytania badawcze.</w:t>
      </w:r>
    </w:p>
    <w:p w14:paraId="4BE3ACCA" w14:textId="77777777" w:rsidR="00681D30" w:rsidRPr="008D2F59" w:rsidRDefault="00681D30" w:rsidP="008D2F59"/>
    <w:p w14:paraId="7A4095B3" w14:textId="43289F36" w:rsidR="00115002" w:rsidRDefault="00115002" w:rsidP="00B913F4">
      <w:pPr>
        <w:pStyle w:val="Nagwek3"/>
      </w:pPr>
      <w:bookmarkStart w:id="55" w:name="_Toc161433847"/>
      <w:r>
        <w:t>Skuteczność</w:t>
      </w:r>
      <w:bookmarkEnd w:id="55"/>
    </w:p>
    <w:p w14:paraId="15033EBE" w14:textId="1139B0AF" w:rsidR="008D2F59" w:rsidRPr="00182602" w:rsidRDefault="008D2F59" w:rsidP="008D2F59">
      <w:pPr>
        <w:rPr>
          <w:b/>
          <w:bCs/>
        </w:rPr>
      </w:pPr>
      <w:r w:rsidRPr="00182602">
        <w:rPr>
          <w:b/>
          <w:bCs/>
        </w:rPr>
        <w:t>I.1 Jaki jest stopień realizacji zakładanych celów Programu i poszczególnych przedsięwzięć? Czy zrealizowane przedsięwzięcia przyporządkowane do poszczególnych celów Programu skutecznie służą ich osiąganiu? Czy występują niez</w:t>
      </w:r>
      <w:r w:rsidR="00681D30">
        <w:rPr>
          <w:b/>
          <w:bCs/>
        </w:rPr>
        <w:t>aspokojone</w:t>
      </w:r>
      <w:r w:rsidRPr="00182602">
        <w:rPr>
          <w:b/>
          <w:bCs/>
        </w:rPr>
        <w:t xml:space="preserve"> potrzeby rewitalizacyjne?</w:t>
      </w:r>
    </w:p>
    <w:p w14:paraId="0893FE33" w14:textId="7BC4C9B1" w:rsidR="00182602" w:rsidRDefault="00182602" w:rsidP="008D2F59">
      <w:r>
        <w:t xml:space="preserve">Analizując wartości wskaźników monitorowania i </w:t>
      </w:r>
      <w:r w:rsidR="006A3AC8">
        <w:t xml:space="preserve">ogólne </w:t>
      </w:r>
      <w:r>
        <w:t>zaawansowanie rzeczowe (stan realizacji projektów) należy uznać stopień realizacji za satysfakcjonujący. Niemniej jednak nie jest to obraz kompletny, gdyż zaburza go zdecydowanie niewystarczający postęp w zakresie modernizacji tkanki mieszkaniowej obszaru rewitalizacji – w tym zakresie potrzeby rewitalizacyjne trudno uznać za zaspokojone. Ujawniły się w tym obszarze poważne bariery systemowe, których przezwyciężenie nie będzie łatwe. Oddala to moment, w którym proces rewitalizacji w Śródmieściu Włocławka przekroczy „masę krytyczną”, po czym będzie mógł się toczyć przynajmniej częściowo samorzutnie</w:t>
      </w:r>
      <w:r w:rsidR="006A3AC8">
        <w:t xml:space="preserve"> (tzn. z udziałem inwestycji prywatnych)</w:t>
      </w:r>
      <w:r>
        <w:t xml:space="preserve">, a nie prawie wyłącznie </w:t>
      </w:r>
      <w:r w:rsidR="006A3AC8">
        <w:t>po</w:t>
      </w:r>
      <w:r>
        <w:t>przez publiczne inwestycje</w:t>
      </w:r>
      <w:r w:rsidR="006A3AC8">
        <w:t xml:space="preserve"> lub dotacje</w:t>
      </w:r>
      <w:r>
        <w:t xml:space="preserve"> na tym obszarze.</w:t>
      </w:r>
    </w:p>
    <w:p w14:paraId="29AFC938" w14:textId="544C9B9E" w:rsidR="00182602" w:rsidRDefault="00182602" w:rsidP="008D2F59">
      <w:r>
        <w:t>W zakresie niezaspokojonych potrzeb rewitalizacyjnych wskazać należy jeszcze sferę pobudzenia i</w:t>
      </w:r>
      <w:r w:rsidR="004A3212">
        <w:t> </w:t>
      </w:r>
      <w:r>
        <w:t>wsparcia przedsiębiorczości na obszarze rewitalizacji. Niestety w tym zakresie występują trendy przeciwne do pożądanych. Należałoby nadać działaniom rewitalizacyjnym w tej sferze nową dynamikę (nowe pomysły, nowe rozwiązania organizacyjne, itp.), aby starać się uzyskać pozytywne efekty.</w:t>
      </w:r>
    </w:p>
    <w:p w14:paraId="388AB44C" w14:textId="77777777" w:rsidR="008D2F59" w:rsidRPr="006A3AC8" w:rsidRDefault="008D2F59" w:rsidP="008D2F59">
      <w:pPr>
        <w:rPr>
          <w:b/>
          <w:bCs/>
        </w:rPr>
      </w:pPr>
      <w:r w:rsidRPr="006A3AC8">
        <w:rPr>
          <w:b/>
          <w:bCs/>
        </w:rPr>
        <w:t xml:space="preserve">I.2 Czy dokonują się i jaki mają charakter zmiany społeczno-gospodarcze na obszarze rewitalizacji? Czy są one rezultatem prowadzonych działań rewitalizacyjnych? </w:t>
      </w:r>
    </w:p>
    <w:p w14:paraId="2F2D593F" w14:textId="0EA85B07" w:rsidR="00182602" w:rsidRDefault="00182602" w:rsidP="008D2F59">
      <w:r>
        <w:t>Tak, dokonują się pozytywne zmiany</w:t>
      </w:r>
      <w:r w:rsidR="006A3AC8">
        <w:t xml:space="preserve"> o charakterze społecznym (co wynika chociażby z wartości wskaźników monitorowania)</w:t>
      </w:r>
      <w:r>
        <w:t>, przy czym przynajmniej w części główną siłą napędową jest koniunktura gospodarcza oraz rządowe programy socjalne. Występują jednak też znaczące pozytywne efekty prowadzonych działań rewitalizacyjnych, przy czym są to sukcesy bardziej indywidualne (dotyczą</w:t>
      </w:r>
      <w:r w:rsidR="006A3AC8">
        <w:t xml:space="preserve"> funkcjonowania konkretnych miejsc/instytucji czy wręcz</w:t>
      </w:r>
      <w:r>
        <w:t xml:space="preserve"> losów konkretnych osób korzystających z</w:t>
      </w:r>
      <w:r w:rsidR="004A3212">
        <w:t> </w:t>
      </w:r>
      <w:r>
        <w:t>przedsięwzięć i prowadzonych działań). Trudno jeszcze mówić o całościowym efekcie</w:t>
      </w:r>
      <w:r w:rsidR="006A3AC8">
        <w:t xml:space="preserve"> w skali obszaru rewitalizacji</w:t>
      </w:r>
      <w:r>
        <w:t>.</w:t>
      </w:r>
    </w:p>
    <w:p w14:paraId="021C2448" w14:textId="793084FA" w:rsidR="006A3AC8" w:rsidRDefault="006A3AC8" w:rsidP="008D2F59">
      <w:r>
        <w:t>Zmiany gospodarcze na obszarze rewitalizacji dokonują się, ale mają raczej charakter niepożądany. Zwłaszcza na ul. 3 Maja ubywa punktów handlowych i usługowych i nie są zastępowane nowymi.</w:t>
      </w:r>
    </w:p>
    <w:p w14:paraId="3C33A712" w14:textId="77777777" w:rsidR="008D2F59" w:rsidRPr="00473D45" w:rsidRDefault="008D2F59" w:rsidP="008D2F59">
      <w:pPr>
        <w:rPr>
          <w:b/>
          <w:bCs/>
        </w:rPr>
      </w:pPr>
      <w:r w:rsidRPr="00473D45">
        <w:rPr>
          <w:b/>
          <w:bCs/>
        </w:rPr>
        <w:t xml:space="preserve">I.3 Jakich przedsięwzięć/efektów nie udało się zrealizować/osiągnąć i z jakich przyczyn? </w:t>
      </w:r>
    </w:p>
    <w:p w14:paraId="072DD6B7" w14:textId="28BDE6BF" w:rsidR="00182602" w:rsidRDefault="00182602" w:rsidP="008D2F59">
      <w:r>
        <w:t>Przede wszystkim zrealizowano ograniczoną liczbę przedsięwzięć inwestycyjnych</w:t>
      </w:r>
      <w:r w:rsidR="004A3212">
        <w:t>, w tym</w:t>
      </w:r>
      <w:r>
        <w:t xml:space="preserve"> związanych </w:t>
      </w:r>
      <w:r w:rsidR="004A3212">
        <w:t>z </w:t>
      </w:r>
      <w:r>
        <w:t>tkanką mieszkaniową na obszarze rewitalizacji.</w:t>
      </w:r>
      <w:r w:rsidR="00473D45">
        <w:t xml:space="preserve"> A to z kolei sprawia, że wizerunek obszaru nie zmienia się w znaczący sposób, co odstrasza potencjalnych prywatnych inwestorów. Przyczyny mają charakter finansowy, a zwłaszcza formalno-prawny. Niemniej jednak istnieją pewne możliwości intensyfikowania  działań w tym zakresie.</w:t>
      </w:r>
    </w:p>
    <w:p w14:paraId="249D20C0" w14:textId="77777777" w:rsidR="008D2F59" w:rsidRPr="00473D45" w:rsidRDefault="008D2F59" w:rsidP="008D2F59">
      <w:pPr>
        <w:rPr>
          <w:b/>
          <w:bCs/>
        </w:rPr>
      </w:pPr>
      <w:r w:rsidRPr="00473D45">
        <w:rPr>
          <w:b/>
          <w:bCs/>
        </w:rPr>
        <w:t xml:space="preserve">I.4 Jaka jest skala zaangażowania społecznego w proces rewitalizacji i czy przekłada się na doskonalenie procesu rewitalizacji? </w:t>
      </w:r>
    </w:p>
    <w:p w14:paraId="471E8B8F" w14:textId="28CBD273" w:rsidR="00473D45" w:rsidRDefault="00182602" w:rsidP="00182602">
      <w:pPr>
        <w:ind w:left="0" w:firstLine="0"/>
      </w:pPr>
      <w:r>
        <w:t>Skala jest znacząca</w:t>
      </w:r>
      <w:r w:rsidR="00473D45">
        <w:t xml:space="preserve"> – proces rewitalizacji zgromadził spore grono osób</w:t>
      </w:r>
      <w:r>
        <w:t>,</w:t>
      </w:r>
      <w:r w:rsidR="00473D45">
        <w:t xml:space="preserve"> które angażują się w działania rewitalizacyjne. Istnieją w tym zakresie </w:t>
      </w:r>
      <w:r w:rsidR="004A3212">
        <w:t xml:space="preserve">też </w:t>
      </w:r>
      <w:r w:rsidR="00473D45">
        <w:t>spore rezerwy, bo w ankiecie ok. 40% respondentów zgłosiło gotowość angażowania się w proces.</w:t>
      </w:r>
    </w:p>
    <w:p w14:paraId="37D737B0" w14:textId="2F0A64D7" w:rsidR="00182602" w:rsidRDefault="00473D45" w:rsidP="00182602">
      <w:pPr>
        <w:ind w:left="0" w:firstLine="0"/>
      </w:pPr>
      <w:r>
        <w:t>Na etapie formułowania programu udział społeczny był znaczący i na pewno miał pozytywny wpływ na kształtowanie treści programu. Na etapie wdrażania chyba nie udało się jeszcze osiągnąć po stronie społecznej poczucia, że warto się starać, aby udoskonalić proces rewitalizacji. Być może brakuje ku temu spektakularnych przykładów „wysłuchania” głosu społecznego</w:t>
      </w:r>
      <w:r w:rsidR="00182602">
        <w:t>.</w:t>
      </w:r>
    </w:p>
    <w:p w14:paraId="2ED426B9" w14:textId="3AFE3CF8" w:rsidR="008D2F59" w:rsidRPr="00473D45" w:rsidRDefault="008D2F59" w:rsidP="008D2F59">
      <w:pPr>
        <w:rPr>
          <w:b/>
          <w:bCs/>
        </w:rPr>
      </w:pPr>
      <w:r w:rsidRPr="00473D45">
        <w:rPr>
          <w:b/>
          <w:bCs/>
        </w:rPr>
        <w:t>I.5 Czy narzędzia SSR skutecznie przyczyniają się do osiągania celów wyznaczonych w GPR?</w:t>
      </w:r>
    </w:p>
    <w:p w14:paraId="444AE1ED" w14:textId="01D47BC1" w:rsidR="00182602" w:rsidRPr="008D2F59" w:rsidRDefault="001172AD" w:rsidP="008D2F59">
      <w:r>
        <w:t>Władze miasta podejmują wysiłki, aby n</w:t>
      </w:r>
      <w:r w:rsidR="00182602">
        <w:t xml:space="preserve">arzędzia SSR </w:t>
      </w:r>
      <w:r>
        <w:t>były</w:t>
      </w:r>
      <w:r w:rsidR="00182602">
        <w:t xml:space="preserve"> we Włocławku efektywnie wykorzystywane</w:t>
      </w:r>
      <w:r>
        <w:t xml:space="preserve">. Odpowiedź w zakresie ich przełożenia na osiąganie celów musi być złożona, bo wciąż skala wykorzystania narzędzi jest ograniczona. Nawet rozbudowany program dotacyjny jest wykorzystywany przez relatywnie wąską grupę właścicieli nieruchomości i trudno ją rozszerzyć (a dostępna kwota dotacji nie zostaje w pełni </w:t>
      </w:r>
      <w:r w:rsidR="00F16473">
        <w:t>wykorzystana</w:t>
      </w:r>
      <w:r>
        <w:t>). Inne narzędzia używane są albo relatywnie rzadko lub znajdują się we wstępnej fazie ich wykorzystania, stąd przedwczesne byłoby mówienie o ich wpływie na osiąganie celów GPR.</w:t>
      </w:r>
    </w:p>
    <w:p w14:paraId="66F2DC3C" w14:textId="04353F8D" w:rsidR="00115002" w:rsidRDefault="00115002" w:rsidP="00B913F4">
      <w:pPr>
        <w:pStyle w:val="Nagwek3"/>
      </w:pPr>
      <w:bookmarkStart w:id="56" w:name="_Toc161433848"/>
      <w:r>
        <w:t>Efektywność</w:t>
      </w:r>
      <w:bookmarkEnd w:id="56"/>
    </w:p>
    <w:p w14:paraId="7B0551DE" w14:textId="77777777" w:rsidR="008D2F59" w:rsidRPr="00473D45" w:rsidRDefault="008D2F59" w:rsidP="008D2F59">
      <w:pPr>
        <w:rPr>
          <w:b/>
          <w:bCs/>
        </w:rPr>
      </w:pPr>
      <w:r w:rsidRPr="00473D45">
        <w:rPr>
          <w:b/>
          <w:bCs/>
        </w:rPr>
        <w:t>II.1 Czy osiągnięte zmiany mogłyby nastąpić bez realizacji Programu?</w:t>
      </w:r>
    </w:p>
    <w:p w14:paraId="7ABA651B" w14:textId="3B6D72CB" w:rsidR="00182602" w:rsidRDefault="00182602" w:rsidP="008D2F59">
      <w:r>
        <w:t>Zdecydowanie nie.</w:t>
      </w:r>
      <w:r w:rsidR="00473D45">
        <w:t xml:space="preserve"> GPR Włocławka jako dokument obudowany strukturą zarządczą (Pełnomocnik i Wydział Rewitalizacji) oraz siecią współpracy niesie ze sobą znaczną wartość dodaną, przekładającą się na jakość projektów, odbiór społeczny</w:t>
      </w:r>
      <w:r w:rsidR="004409AD">
        <w:t xml:space="preserve"> procesu oraz zaangażowanie i integrację społeczną. Nie dałoby się tego osiągnąć poprzez „prostą” realizację przedsięwzięć, które znalazły się w GPR. Zapewne realizacja części z tych przedsięwzięć w takich warunkach nie byłaby w ogóle możliwa.</w:t>
      </w:r>
    </w:p>
    <w:p w14:paraId="1622BB5F" w14:textId="558402C3" w:rsidR="008D2F59" w:rsidRDefault="008D2F59" w:rsidP="008D2F59">
      <w:pPr>
        <w:rPr>
          <w:b/>
          <w:bCs/>
        </w:rPr>
      </w:pPr>
      <w:r w:rsidRPr="004409AD">
        <w:rPr>
          <w:b/>
          <w:bCs/>
        </w:rPr>
        <w:t>II.2 Czy system wdrażania i koordynacji Programu funkcjonuje efektywnie? Czy dla wdrażania programu zapewniono odpowiednie zasoby?</w:t>
      </w:r>
    </w:p>
    <w:p w14:paraId="5B89B2FB" w14:textId="4F0D2E76" w:rsidR="00182602" w:rsidRDefault="00182602" w:rsidP="008D2F59">
      <w:r>
        <w:t>Tak, choć jest pole do doskonalenia systemu i mechanizmów współpracy.</w:t>
      </w:r>
      <w:r w:rsidR="004409AD">
        <w:t xml:space="preserve"> W szczególności warto wykorzystać potencjał tkwiący w zorganizowanej strukturze, jaką jest Wydział Rewitalizacji i wzmocnić jego rolę przynajmniej w części procesów związanych z obszarem rewitalizacji i wdrażaniem GPR. Drugim polem, gdzie warto szukać doskonalszych rozwiązań jest zacieśnianie wzajemnych relacji i</w:t>
      </w:r>
      <w:r w:rsidR="004A3212">
        <w:t> </w:t>
      </w:r>
      <w:r w:rsidR="004409AD">
        <w:t>bieżących kontaktów między instytucjami szeroko pojętej polityki społecznej (od MOPR poprzez edukację, kulturę, sport do Straży Miejskiej) tak, aby stworzyć gęstą „sieć” zapewniającą wsparcie każdemu dziecku lub nastolatkowi z obszaru rewitalizacji, które może tego potrzebować (nawet, gdy o</w:t>
      </w:r>
      <w:r w:rsidR="00F16473">
        <w:t> </w:t>
      </w:r>
      <w:r w:rsidR="004409AD">
        <w:t xml:space="preserve">tym </w:t>
      </w:r>
      <w:r w:rsidR="00F16473">
        <w:t xml:space="preserve">jeszcze </w:t>
      </w:r>
      <w:r w:rsidR="004409AD">
        <w:t>nie wie).</w:t>
      </w:r>
    </w:p>
    <w:p w14:paraId="69E72286" w14:textId="1B6F81C8" w:rsidR="004409AD" w:rsidRDefault="004409AD" w:rsidP="008D2F59">
      <w:r>
        <w:t>Zwiększenie zasobów i potencjału tych, którzy wdrażają program, na pewno byłoby pomocne, gdyż dałoby szanse na postulowaną w innych punktach intensyfikację działań rewitalizacyjnych.</w:t>
      </w:r>
    </w:p>
    <w:p w14:paraId="4D7AD998" w14:textId="77777777" w:rsidR="008D2F59" w:rsidRPr="004409AD" w:rsidRDefault="008D2F59" w:rsidP="008D2F59">
      <w:pPr>
        <w:rPr>
          <w:b/>
          <w:bCs/>
        </w:rPr>
      </w:pPr>
      <w:r w:rsidRPr="004409AD">
        <w:rPr>
          <w:b/>
          <w:bCs/>
        </w:rPr>
        <w:t>II.3 Czy środki przeznaczane na realizację Programu wydatkowane są efektywnie?</w:t>
      </w:r>
    </w:p>
    <w:p w14:paraId="3572CB54" w14:textId="42AC5088" w:rsidR="00182602" w:rsidRDefault="00182602" w:rsidP="008D2F59">
      <w:r>
        <w:t>Tak, nie stwierdzono przypadków marnotrawienia środków lub ich nieefektywnego wydatkowania.</w:t>
      </w:r>
    </w:p>
    <w:p w14:paraId="7CFA6AE4" w14:textId="4BB42274" w:rsidR="008D2F59" w:rsidRPr="004409AD" w:rsidRDefault="008D2F59" w:rsidP="008D2F59">
      <w:pPr>
        <w:rPr>
          <w:b/>
          <w:bCs/>
        </w:rPr>
      </w:pPr>
      <w:r w:rsidRPr="004409AD">
        <w:rPr>
          <w:b/>
          <w:bCs/>
        </w:rPr>
        <w:t xml:space="preserve">II.4 Czy osiągnięto efekty w postaci angażowania się w proces realizacji partnerów z sektora prywatnego i pozarządowego i czy przekładało się to na efektywność procesu rewitalizacji w zakresie osiągania założonych celów? </w:t>
      </w:r>
    </w:p>
    <w:p w14:paraId="260EB882" w14:textId="213B9B47" w:rsidR="00182602" w:rsidRDefault="004409AD" w:rsidP="008D2F59">
      <w:r>
        <w:t>Na razie osiągnięto d</w:t>
      </w:r>
      <w:r w:rsidR="00182602">
        <w:t xml:space="preserve">ość ograniczone efekty. Przede wszystkim </w:t>
      </w:r>
      <w:r>
        <w:t xml:space="preserve">wiąże się to z przypadkami </w:t>
      </w:r>
      <w:r w:rsidR="00182602">
        <w:t>korzysta</w:t>
      </w:r>
      <w:r>
        <w:t>nia</w:t>
      </w:r>
      <w:r w:rsidR="00182602">
        <w:t xml:space="preserve"> z dotacji udzielanych przez miasto</w:t>
      </w:r>
      <w:r>
        <w:t xml:space="preserve"> (remontowych lub udzielanych w konkursach). Tymczasem oczekuje się większego zaangażowania, zwłaszcza ze strony sektora prywatnego. Należy poszukiwać nowych impulsów i nowych rozwiązań w tym zakresie.</w:t>
      </w:r>
    </w:p>
    <w:p w14:paraId="29B9FF97" w14:textId="59506121" w:rsidR="004409AD" w:rsidRDefault="004409AD" w:rsidP="008D2F59">
      <w:r>
        <w:t xml:space="preserve">Co do większego zaangażowania organizacji pozarządowych to należy stwarzać ku temu warunki np. </w:t>
      </w:r>
      <w:r w:rsidR="004A3212">
        <w:t xml:space="preserve">poprzez </w:t>
      </w:r>
      <w:r>
        <w:t xml:space="preserve">powierzanie im szerszego zakresu zadań publicznych w sferze polityki społecznej, choć powinno to zostać poprzedzone wykształceniem odpowiedniego </w:t>
      </w:r>
      <w:proofErr w:type="spellStart"/>
      <w:r w:rsidRPr="001B5A70">
        <w:rPr>
          <w:i/>
          <w:iCs/>
        </w:rPr>
        <w:t>know</w:t>
      </w:r>
      <w:proofErr w:type="spellEnd"/>
      <w:r w:rsidRPr="001B5A70">
        <w:rPr>
          <w:i/>
          <w:iCs/>
        </w:rPr>
        <w:t xml:space="preserve"> </w:t>
      </w:r>
      <w:proofErr w:type="spellStart"/>
      <w:r w:rsidRPr="001B5A70">
        <w:rPr>
          <w:i/>
          <w:iCs/>
        </w:rPr>
        <w:t>how</w:t>
      </w:r>
      <w:proofErr w:type="spellEnd"/>
      <w:r>
        <w:t xml:space="preserve"> po stronie organizacji pozarządowych we Włocławku – na dziś może go brakować w niektórych sferach.</w:t>
      </w:r>
    </w:p>
    <w:p w14:paraId="4F97040D" w14:textId="2DE3A264" w:rsidR="008D2F59" w:rsidRPr="004409AD" w:rsidRDefault="008D2F59" w:rsidP="008D2F59">
      <w:pPr>
        <w:rPr>
          <w:b/>
          <w:bCs/>
        </w:rPr>
      </w:pPr>
      <w:r w:rsidRPr="004409AD">
        <w:rPr>
          <w:b/>
          <w:bCs/>
        </w:rPr>
        <w:t xml:space="preserve">II.5 Czy system monitorowania pozwala na właściwą ocenę realizacji GPR i identyfikację </w:t>
      </w:r>
      <w:proofErr w:type="spellStart"/>
      <w:r w:rsidRPr="004409AD">
        <w:rPr>
          <w:b/>
          <w:bCs/>
        </w:rPr>
        <w:t>ryzyk</w:t>
      </w:r>
      <w:proofErr w:type="spellEnd"/>
      <w:r w:rsidRPr="004409AD">
        <w:rPr>
          <w:b/>
          <w:bCs/>
        </w:rPr>
        <w:t>?</w:t>
      </w:r>
    </w:p>
    <w:p w14:paraId="73242565" w14:textId="5DC10782" w:rsidR="007F19B1" w:rsidRDefault="00182602" w:rsidP="008D2F59">
      <w:r>
        <w:t>Co do zasady tak. Choć ostrożne docelowe poziomy przyjętych wskaźników działają nieco zwodniczo, jeśli chodzi o ocenę skuteczności programu.</w:t>
      </w:r>
      <w:r w:rsidR="004409AD">
        <w:t xml:space="preserve"> Mogą też demobilizować („po co się starać, skoro już osiągnęliśmy oczekiwany poziom wskaźnika?”). Znajomość </w:t>
      </w:r>
      <w:proofErr w:type="spellStart"/>
      <w:r w:rsidR="004409AD">
        <w:t>ryzyk</w:t>
      </w:r>
      <w:proofErr w:type="spellEnd"/>
      <w:r w:rsidR="004409AD">
        <w:t xml:space="preserve"> i zagrożeń jest dobrze rozpoznana wśród zarządzających i koordynujących proces rewitalizacji.</w:t>
      </w:r>
    </w:p>
    <w:p w14:paraId="4FE3EF71" w14:textId="77777777" w:rsidR="007F19B1" w:rsidRPr="008D2F59" w:rsidRDefault="007F19B1" w:rsidP="008D2F59"/>
    <w:p w14:paraId="4B3E5D74" w14:textId="76710E57" w:rsidR="00115002" w:rsidRDefault="00115002" w:rsidP="00B913F4">
      <w:pPr>
        <w:pStyle w:val="Nagwek3"/>
      </w:pPr>
      <w:bookmarkStart w:id="57" w:name="_Toc161433849"/>
      <w:r>
        <w:t>Użyteczność</w:t>
      </w:r>
      <w:bookmarkEnd w:id="57"/>
    </w:p>
    <w:p w14:paraId="40B71DB6" w14:textId="77777777" w:rsidR="008D2F59" w:rsidRPr="004409AD" w:rsidRDefault="008D2F59" w:rsidP="008D2F59">
      <w:pPr>
        <w:rPr>
          <w:b/>
          <w:bCs/>
        </w:rPr>
      </w:pPr>
      <w:r w:rsidRPr="004409AD">
        <w:rPr>
          <w:b/>
          <w:bCs/>
        </w:rPr>
        <w:t>III.1 Czy przedsięwzięcia rewitalizacyjne i mechanizmy realizacji programu zostały dobrane właściwie do zidentyfikowanych potrzeb i problemów obszaru rewitalizacji?</w:t>
      </w:r>
    </w:p>
    <w:p w14:paraId="1C9B4187" w14:textId="0A61C33B" w:rsidR="004409AD" w:rsidRDefault="004409AD" w:rsidP="008D2F59">
      <w:r>
        <w:t>Przedsięwzięcia i mechanizmy zostały dobrane podręcznikowo – dużo przedsięwzięć, o zróżnicowanym charakterze, tworzących efekty synergii. Wydaje się jednak, że praktyka działania ujawnia, że stosowane środki są zbyt słabe, aby szybko i sprawnie wywołać obszarową, a nie punktową, zmianę społeczną. Należałoby poszukiwać nowych pomysłów, nowych rozwiązań (w tym legislacyjnych) i</w:t>
      </w:r>
      <w:r w:rsidR="004A3212">
        <w:t> </w:t>
      </w:r>
      <w:r>
        <w:t>intensyfikować działania.</w:t>
      </w:r>
    </w:p>
    <w:p w14:paraId="4BFB9806" w14:textId="519DC415" w:rsidR="008D2F59" w:rsidRPr="004409AD" w:rsidRDefault="008D2F59" w:rsidP="008D2F59">
      <w:pPr>
        <w:rPr>
          <w:b/>
          <w:bCs/>
        </w:rPr>
      </w:pPr>
      <w:r w:rsidRPr="004409AD">
        <w:rPr>
          <w:b/>
          <w:bCs/>
        </w:rPr>
        <w:t>III.2 Czy poza zmianami oczekiwanymi pojawiły się zmiany nieplanowane (zarówno pozytywne, jak i</w:t>
      </w:r>
      <w:r w:rsidR="008951FB">
        <w:rPr>
          <w:b/>
          <w:bCs/>
        </w:rPr>
        <w:t> </w:t>
      </w:r>
      <w:r w:rsidRPr="004409AD">
        <w:rPr>
          <w:b/>
          <w:bCs/>
        </w:rPr>
        <w:t>negatywne)?</w:t>
      </w:r>
    </w:p>
    <w:p w14:paraId="56C14168" w14:textId="08321E45" w:rsidR="004409AD" w:rsidRDefault="004409AD" w:rsidP="008D2F59">
      <w:r>
        <w:t>Do takich zmian (negatywnych) należałoby zaliczyć dający się zaobserwować odpływ handlu i usług z</w:t>
      </w:r>
      <w:r w:rsidR="004A3212">
        <w:t> </w:t>
      </w:r>
      <w:r>
        <w:t xml:space="preserve">obszaru rewitalizacji. O nieplanowanych pozytywnych zmianach trudno powiedzieć, bo program został zaplanowany kompleksowo, pokrywając wszystkie sfery funkcjonowania miasta i w każdej z nich spodziewano się pozytywnych rezultatów. </w:t>
      </w:r>
    </w:p>
    <w:p w14:paraId="0E03EDE8" w14:textId="3C0A52A7" w:rsidR="008D2F59" w:rsidRPr="001172AD" w:rsidRDefault="008D2F59" w:rsidP="008D2F59">
      <w:pPr>
        <w:rPr>
          <w:b/>
          <w:bCs/>
        </w:rPr>
      </w:pPr>
      <w:r w:rsidRPr="001172AD">
        <w:rPr>
          <w:b/>
          <w:bCs/>
        </w:rPr>
        <w:t>III.3 Jak proces rewitalizacji odbierany jest przez interesariuszy? Czy informowanie interesariuszy o</w:t>
      </w:r>
      <w:r w:rsidR="00AB2260">
        <w:rPr>
          <w:b/>
          <w:bCs/>
        </w:rPr>
        <w:t> </w:t>
      </w:r>
      <w:r w:rsidRPr="001172AD">
        <w:rPr>
          <w:b/>
          <w:bCs/>
        </w:rPr>
        <w:t>rewitalizacji realizowane jest w sposób użyteczny dla nich i dla procesu?</w:t>
      </w:r>
    </w:p>
    <w:p w14:paraId="313C2094" w14:textId="3F709A9A" w:rsidR="001172AD" w:rsidRDefault="001172AD" w:rsidP="008D2F59">
      <w:r>
        <w:t xml:space="preserve">Wyniki ankiety, ale także przebieg wywiadów wskazują, że rewitalizacji postrzegana jest </w:t>
      </w:r>
      <w:r w:rsidRPr="001172AD">
        <w:t xml:space="preserve">we Włocławku </w:t>
      </w:r>
      <w:r>
        <w:t>dość powszechnie pozytywnie (co nie jest standardem w skali całej Polski). Dzieje się tak, nawet jeśli jej odczuwalne efekty nie wszędzie są spektakularne</w:t>
      </w:r>
      <w:r w:rsidR="00AB2260">
        <w:t>.</w:t>
      </w:r>
      <w:r>
        <w:t xml:space="preserve"> </w:t>
      </w:r>
      <w:r w:rsidR="00AB2260">
        <w:t>C</w:t>
      </w:r>
      <w:r>
        <w:t>o także warto odnotować</w:t>
      </w:r>
      <w:r w:rsidR="00AB2260">
        <w:t xml:space="preserve">, </w:t>
      </w:r>
      <w:r>
        <w:t>odbiorcy zdają się mieć zrozumienie dla skali problemów i będącej udziałem Włocławka ponadstandardowej złożoności zagadnienia.</w:t>
      </w:r>
    </w:p>
    <w:p w14:paraId="47CA9AF2" w14:textId="77777777" w:rsidR="008D2F59" w:rsidRPr="001172AD" w:rsidRDefault="008D2F59" w:rsidP="008D2F59">
      <w:pPr>
        <w:rPr>
          <w:b/>
          <w:bCs/>
        </w:rPr>
      </w:pPr>
      <w:r w:rsidRPr="001172AD">
        <w:rPr>
          <w:b/>
          <w:bCs/>
        </w:rPr>
        <w:t>III.4 Czy narzędzia SSR są użyteczne i wykorzystywane w takim zakresie, jak to możliwe?</w:t>
      </w:r>
    </w:p>
    <w:p w14:paraId="31E56BA8" w14:textId="109F8299" w:rsidR="001172AD" w:rsidRDefault="001172AD" w:rsidP="008D2F59">
      <w:r>
        <w:t>Narzędzia SSR są użyteczne. N</w:t>
      </w:r>
      <w:r w:rsidRPr="001172AD">
        <w:t>iemniej jednak przydatne byłoby znaczne zintensyfikowanie ich wykorzystania tak, aby w maksymalnym zakresie wykorzystać ich możliwości. Przykładowo warto rozważyć wykorzystywanie prawa pierwokupu nie tylko po to, aby pozyskiwać nieruchomości, które na trwałe mają pozostać publiczne, ale także po to, aby miasto mogło wykreować w odniesieniu do takiej nieruchomości pewien koncept inwestycyjny i następnie ją zbyć (obwarowując w umowie to, aby inwestycja została zrealizowana w pożądanym przez miasto kształcie).</w:t>
      </w:r>
    </w:p>
    <w:p w14:paraId="318A7257" w14:textId="42A7228F" w:rsidR="008D2F59" w:rsidRPr="001172AD" w:rsidRDefault="008D2F59" w:rsidP="008D2F59">
      <w:pPr>
        <w:rPr>
          <w:b/>
          <w:bCs/>
        </w:rPr>
      </w:pPr>
      <w:r w:rsidRPr="001172AD">
        <w:rPr>
          <w:b/>
          <w:bCs/>
        </w:rPr>
        <w:t>III.5 Czy obserwuje się eksport problemów z poza obszar rewitalizacji?</w:t>
      </w:r>
    </w:p>
    <w:p w14:paraId="12289D14" w14:textId="3557FE43" w:rsidR="001172AD" w:rsidRDefault="001172AD" w:rsidP="008D2F59">
      <w:r>
        <w:t>Nie zaobserwowano tego typu zjawiska. Niemniej jednak należy sytuację monitorować, zwłaszcza, gdyby nastąpiło przemieszczanie lokatorów mieszkań komunalnych, czy do to nowych mieszkań o</w:t>
      </w:r>
      <w:r w:rsidR="00AB2260">
        <w:t> </w:t>
      </w:r>
      <w:r>
        <w:t>statusie socjalnym, czy w związku z poddawaniem budynków modernizacji.</w:t>
      </w:r>
    </w:p>
    <w:p w14:paraId="337B2922" w14:textId="77777777" w:rsidR="00AB2260" w:rsidRPr="008D2F59" w:rsidRDefault="00AB2260" w:rsidP="008D2F59"/>
    <w:p w14:paraId="56EB914D" w14:textId="43E75D3A" w:rsidR="00115002" w:rsidRDefault="00115002" w:rsidP="00B913F4">
      <w:pPr>
        <w:pStyle w:val="Nagwek3"/>
      </w:pPr>
      <w:bookmarkStart w:id="58" w:name="_Toc161433850"/>
      <w:r>
        <w:t>Trafność</w:t>
      </w:r>
      <w:bookmarkEnd w:id="58"/>
    </w:p>
    <w:p w14:paraId="21C6EE94" w14:textId="77777777" w:rsidR="008D2F59" w:rsidRPr="001172AD" w:rsidRDefault="008D2F59" w:rsidP="008D2F59">
      <w:pPr>
        <w:rPr>
          <w:b/>
          <w:bCs/>
        </w:rPr>
      </w:pPr>
      <w:r w:rsidRPr="001172AD">
        <w:rPr>
          <w:b/>
          <w:bCs/>
        </w:rPr>
        <w:t>IV. 1 Czy problemy i potrzeby obszaru rewitalizacji zidentyfikowane w Programie są nadal aktualne?</w:t>
      </w:r>
    </w:p>
    <w:p w14:paraId="0CD4564F" w14:textId="56EFF8B0" w:rsidR="001172AD" w:rsidRDefault="001172AD" w:rsidP="008D2F59">
      <w:r>
        <w:t>Choć pod względem intensywności skala problemów osłabła (co potwierdzają wartości wskaźników monitorowania) to istota problemów obszar</w:t>
      </w:r>
      <w:r w:rsidR="00AB2260">
        <w:t>u</w:t>
      </w:r>
      <w:r>
        <w:t xml:space="preserve"> rewitalizacji (splot problemów społecznych, technicznych i ekonomicznych) nie uległ</w:t>
      </w:r>
      <w:r w:rsidR="00AB2260">
        <w:t>a</w:t>
      </w:r>
      <w:r>
        <w:t xml:space="preserve"> zmianie. Działania rewitalizacyjne w zaplanowanej formie co do zasady należy kontynuować, czy wręcz je intensyfikować.</w:t>
      </w:r>
    </w:p>
    <w:p w14:paraId="67BB70B7" w14:textId="15F5A9D3" w:rsidR="008D2F59" w:rsidRPr="001172AD" w:rsidRDefault="008D2F59" w:rsidP="008D2F59">
      <w:pPr>
        <w:rPr>
          <w:b/>
          <w:bCs/>
        </w:rPr>
      </w:pPr>
      <w:r w:rsidRPr="001172AD">
        <w:rPr>
          <w:b/>
          <w:bCs/>
        </w:rPr>
        <w:t>IV.2 Na ile zaplanowane działania są odpowiednie w stosunku do zdiagnozowanych problemów i</w:t>
      </w:r>
      <w:r w:rsidR="00AB2260">
        <w:rPr>
          <w:b/>
          <w:bCs/>
        </w:rPr>
        <w:t> </w:t>
      </w:r>
      <w:r w:rsidRPr="001172AD">
        <w:rPr>
          <w:b/>
          <w:bCs/>
        </w:rPr>
        <w:t>potrzeb obszaru rewitalizacji? Czy potrzebne jest uzupełnienie listy przedsięwzięć lub podjęcie dodatkowych działań w ramach realizacji Programu?</w:t>
      </w:r>
    </w:p>
    <w:p w14:paraId="027E5C92" w14:textId="6D1271C5" w:rsidR="001172AD" w:rsidRDefault="001172AD" w:rsidP="008D2F59">
      <w:r>
        <w:t>Zaplanowane działania uznać należy za odpowiednie, choć część z nich jest z przyczyn systemowych trudna do przeprowadzenia (np. modernizacja zasobu mieszkaniowego) lub po przeprowadzeniu okazuje się, że przyniosły ograniczone efekty (np. działania mające w założeniu wspierać i aktywizować przedsiębiorców). Zdecydowanie potrzebne jest uzupełnienie listy przedsięwzięć – należy szukać nowych pomysłów, nowych metod działania oraz intensyfikować/rozszerzać dotychczasowe działania. Tego oczekuje opinia publiczna. Kilka propozycji w zakresie nowych przedsięwzięć zawarto w</w:t>
      </w:r>
      <w:r w:rsidR="00AB2260">
        <w:t> </w:t>
      </w:r>
      <w:r>
        <w:t xml:space="preserve">rekomendacjach. </w:t>
      </w:r>
    </w:p>
    <w:p w14:paraId="1CE00B3A" w14:textId="77777777" w:rsidR="008D2F59" w:rsidRPr="00175123" w:rsidRDefault="008D2F59" w:rsidP="008D2F59">
      <w:pPr>
        <w:rPr>
          <w:b/>
          <w:bCs/>
        </w:rPr>
      </w:pPr>
      <w:r w:rsidRPr="00175123">
        <w:rPr>
          <w:b/>
          <w:bCs/>
        </w:rPr>
        <w:t>IV.3 Czy mechanizmy zarządzania Programem zostały ustalone trafnie i wystarczająco precyzyjnie? Czy wskaźniki zostały trafnie dobrane?</w:t>
      </w:r>
    </w:p>
    <w:p w14:paraId="6CC21C12" w14:textId="5480B329" w:rsidR="00175123" w:rsidRDefault="00175123" w:rsidP="008D2F59">
      <w:r>
        <w:t>Struktura zarządzania wydaje się trafna, choć przydatne byłoby, aby „ogniwa” pozostające w centrum struktury, miały większą sprawczość niż to się dzieje w praktyce. Wskaźniki zostały trafnie dobrane, choć ostrożnie przyjęte wartości docelowe mogą w niektórych przypadkach zniechęcać do większej mobilizacji w podejmowanych działaniach.</w:t>
      </w:r>
    </w:p>
    <w:p w14:paraId="1E66CA00" w14:textId="5A1B7561" w:rsidR="008D2F59" w:rsidRPr="003526A9" w:rsidRDefault="008D2F59" w:rsidP="008D2F59">
      <w:pPr>
        <w:rPr>
          <w:b/>
          <w:bCs/>
        </w:rPr>
      </w:pPr>
      <w:r w:rsidRPr="003526A9">
        <w:rPr>
          <w:b/>
          <w:bCs/>
        </w:rPr>
        <w:t>IV.4 Czy w prowadzonym procesie rewitalizacji skutecznie stosowane są zasady komplementarności i zintegrowanego podejścia?</w:t>
      </w:r>
    </w:p>
    <w:p w14:paraId="29201C7A" w14:textId="1C633956" w:rsidR="00175123" w:rsidRPr="008D2F59" w:rsidRDefault="00175123" w:rsidP="008D2F59">
      <w:r>
        <w:t xml:space="preserve">Tak, zdecydowanie. Cały proces ma charakter komplementarny wobec wcześniej realizowanych działań rewitalizacyjnych na </w:t>
      </w:r>
      <w:r w:rsidR="008951FB">
        <w:t xml:space="preserve">poprzednim </w:t>
      </w:r>
      <w:r>
        <w:t xml:space="preserve">obszarze rewitalizacji. </w:t>
      </w:r>
      <w:r w:rsidR="005519C9">
        <w:t>Struktura całego programu, charakter przedsięwzięć, a także zwykle praktyka ich wdrażania odpowiadają najlepszym wzorcom zintegrowanego podejścia.</w:t>
      </w:r>
    </w:p>
    <w:p w14:paraId="6826B88F" w14:textId="10F660C8" w:rsidR="00115002" w:rsidRPr="00115002" w:rsidRDefault="00115002" w:rsidP="00B913F4">
      <w:pPr>
        <w:pStyle w:val="Nagwek3"/>
      </w:pPr>
      <w:bookmarkStart w:id="59" w:name="_Toc161433851"/>
      <w:r>
        <w:t>Trwałość</w:t>
      </w:r>
      <w:bookmarkEnd w:id="59"/>
    </w:p>
    <w:p w14:paraId="73222938" w14:textId="2F654D3E" w:rsidR="00115002" w:rsidRPr="005519C9" w:rsidRDefault="008D2F59" w:rsidP="00115002">
      <w:pPr>
        <w:rPr>
          <w:b/>
          <w:bCs/>
        </w:rPr>
      </w:pPr>
      <w:r w:rsidRPr="005519C9">
        <w:rPr>
          <w:b/>
          <w:bCs/>
        </w:rPr>
        <w:t>V.1 Czy zastosowane rozwiązania będą prowadzić do trwałych efektów? Czy możliwe jest utrzymanie się wpływu programu na obszarze rewitalizacji w dłuższym okresie?</w:t>
      </w:r>
    </w:p>
    <w:p w14:paraId="6B11E235" w14:textId="1915695F" w:rsidR="005519C9" w:rsidRDefault="005519C9" w:rsidP="00115002">
      <w:r>
        <w:t>Trudno odpowiedzieć jednoznacznie, bo jak wcześniej wskazano proces nie osiągnął jeszcze „masy krytycznej”, poza która to granicą ma szanse w znacznej mierze toczyć się samorzutnie. A więc także uzyskać trwałe pozytywne efekty.</w:t>
      </w:r>
    </w:p>
    <w:p w14:paraId="5DA6112E" w14:textId="1695F194" w:rsidR="008D2F59" w:rsidRPr="005519C9" w:rsidRDefault="008D2F59" w:rsidP="00115002">
      <w:pPr>
        <w:rPr>
          <w:b/>
          <w:bCs/>
        </w:rPr>
      </w:pPr>
      <w:r w:rsidRPr="005519C9">
        <w:rPr>
          <w:b/>
          <w:bCs/>
        </w:rPr>
        <w:t>V.2 Czy utworzono partnerstwa i zaangażowano interesariuszy w sposób, który można wstępnie ocenić jako potencjalnie trwały?</w:t>
      </w:r>
    </w:p>
    <w:p w14:paraId="3265CE53" w14:textId="00EAEA11" w:rsidR="005519C9" w:rsidRDefault="005519C9" w:rsidP="00115002">
      <w:r>
        <w:t>Uzyskano znaczący efekt w postaci angażowania interesariuszy, niemniej jednak trudno przesądzać o</w:t>
      </w:r>
      <w:r w:rsidR="00AB2260">
        <w:t> </w:t>
      </w:r>
      <w:r>
        <w:t>trwałości takiego stanu, gdyż w przypadku, gdyby dalszy proces zszedł „na manowce”, to wówczas łatwo o zniechęcenie, a tym samym przekreślenie trwałości. Na razie etap jest za wczesny, aby jednoznacznie rozstrzygać odpowiedź na to pytanie.</w:t>
      </w:r>
    </w:p>
    <w:p w14:paraId="35B0DE05" w14:textId="645504A6" w:rsidR="008D2F59" w:rsidRPr="005519C9" w:rsidRDefault="008D2F59" w:rsidP="00115002">
      <w:pPr>
        <w:rPr>
          <w:b/>
          <w:bCs/>
        </w:rPr>
      </w:pPr>
      <w:r w:rsidRPr="005519C9">
        <w:rPr>
          <w:b/>
          <w:bCs/>
        </w:rPr>
        <w:t>V.3 Jakie identyfikuje się ryzyka mogące oddziaływać na trwałość efektów Programu?</w:t>
      </w:r>
    </w:p>
    <w:p w14:paraId="4C50EDFE" w14:textId="5B91DA91" w:rsidR="005519C9" w:rsidRDefault="005519C9" w:rsidP="00115002">
      <w:r>
        <w:t>Podstawowe ryzyko jest takie, że nie uda się wystarczająco wyraźnie nadać Śródmieściu Włocławka nowego wizerunku i nowej energii</w:t>
      </w:r>
      <w:r w:rsidR="00AB2260">
        <w:t xml:space="preserve"> rozwojowej (obejmującej czynniki społeczne i ekonomiczne)</w:t>
      </w:r>
      <w:r>
        <w:t>, a tym samym proces nie potoczy się dalej, a uzyskane efekty się rozmyją.</w:t>
      </w:r>
    </w:p>
    <w:p w14:paraId="099CD67F" w14:textId="77777777" w:rsidR="00ED7185" w:rsidRDefault="00ED7185" w:rsidP="00115002"/>
    <w:p w14:paraId="0681A217" w14:textId="31119A41" w:rsidR="001A1E66" w:rsidRDefault="001A1E66" w:rsidP="00B216A9">
      <w:pPr>
        <w:pStyle w:val="Nagwek2"/>
      </w:pPr>
      <w:bookmarkStart w:id="60" w:name="_Toc161433852"/>
      <w:r w:rsidRPr="007B6C54">
        <w:t>Bariery</w:t>
      </w:r>
      <w:bookmarkEnd w:id="60"/>
    </w:p>
    <w:p w14:paraId="076F2F0C" w14:textId="4DDE4996" w:rsidR="00DA6648" w:rsidRDefault="0053453C" w:rsidP="00DA6648">
      <w:r>
        <w:t xml:space="preserve">Po ponad 5 latach wdrażania GPR ujawniły się już wyraźnie bariery jego realizacji. Mniej dotyczą one realizacji poszczególnych przedsięwzięć, bo ogólna statystyka dotycząca postępu rzeczowego programu może być uznana za optymistyczną. Jedynie w zakresie przedsięwzięć </w:t>
      </w:r>
      <w:r w:rsidR="001D6A98">
        <w:t xml:space="preserve">inwestycyjnych i </w:t>
      </w:r>
      <w:r>
        <w:t>modernizacyjno-remontowych występują znaczące problemy z przystąpieniem do realizacji części projektów i w tym zakresie należy zidentyfikować istotne bariery formalnoprawne.</w:t>
      </w:r>
    </w:p>
    <w:p w14:paraId="3451221D" w14:textId="77777777" w:rsidR="0053453C" w:rsidRDefault="0053453C" w:rsidP="00DA6648">
      <w:r>
        <w:t>Występujące bariery zasadniczo dotyczą problemu skuteczności działań, mierzonego jednak nie tyle wartością wskaźników monitorowania, ale raczej faktycznym urzeczywistnieniem na obszarze rewitalizacji pozytywnych zmian – nie punktowych, ale obszarowych. Ten problem ujawnia nie to, że działania rewitalizacyjne prowadzone są w sposób niewłaściwy (bo patrząc podręcznikowo, jest dokładnie przeciwnie), a jedynie, że dostępne i znane metody działań okazują się za słabe.</w:t>
      </w:r>
    </w:p>
    <w:p w14:paraId="1003FA6F" w14:textId="77777777" w:rsidR="0053453C" w:rsidRDefault="0053453C" w:rsidP="00DA6648">
      <w:r>
        <w:t>Powyższa konstatacja przekłada się na wskazanie następujących barier uniemożliwiających rozwinięcie działań na obszarze rewitalizacji w taki sposób, aby prowadziły do szybkiego przekształcenia tego obszaru zgodnie z wyznaczonymi celami programu:</w:t>
      </w:r>
    </w:p>
    <w:p w14:paraId="7F4172F3" w14:textId="211DCC02" w:rsidR="0053453C" w:rsidRDefault="0053453C" w:rsidP="00B76384">
      <w:pPr>
        <w:pStyle w:val="normalnywypunktowanie"/>
      </w:pPr>
      <w:r>
        <w:t>Bariery finansowe –  po stronie samorządu Włocławka nie ma aktualnie możliwości zwiększyć istotnie nakłady finansowe na działania inwestycyjne zmierzające do modernizacji tkanki miejskiej obszaru rewitalizacji, a inwestorzy prywatni są niechętni do angażowania swych środków w związku z brakiem przekonania o opłacalności takich inwestycji</w:t>
      </w:r>
      <w:r w:rsidR="00B419AB">
        <w:t>.</w:t>
      </w:r>
    </w:p>
    <w:p w14:paraId="06DCDBF8" w14:textId="69A0A92B" w:rsidR="00B419AB" w:rsidRDefault="0053453C" w:rsidP="00B76384">
      <w:pPr>
        <w:pStyle w:val="normalnywypunktowanie"/>
      </w:pPr>
      <w:r>
        <w:t xml:space="preserve">Bariery formalno-prawne – szereg czynników utrudniających lub uniemożliwiających podejmowanie i prowadzenie inwestycji na obszarze Śródmieścia Włocławka. </w:t>
      </w:r>
      <w:r w:rsidR="00B419AB">
        <w:t xml:space="preserve">Po pierwsze chodzi o skomplikowanie i długotrwałość (czy wręcz niepewność w zakresie wyniku końcowego) procedur zmierzających do uregulowania złożonych stanów prawnych (dotyczy to zarówno inwestora publicznego, jak i inwestorów prywatnych). Po drugie w określonych sytuacjach brak po prostu skutecznych rozwiązań prawnych, które doprowadziłyby do pożądanego z punktu widzenia celów GPR efektu np. w postaci skłonienia prywatnego właściciela do remontu kamienicy (nawet przy możliwości korzystania przez niego z dotacji). Po trzecie są i bariery formalne, które niekoniecznie dotyczą procesu inwestycyjnego, a skutecznie zniechęcają inwestora do podejmowania działań inwestycyjnych. Mają zwykle indywidualny charakter (tzn. są przeszkodą w przypadku konkretnej inwestycji). Mogą np. dotyczyć wymogów konserwatorskich lub </w:t>
      </w:r>
      <w:r w:rsidR="00ED7185">
        <w:t>braku ekonomicznego uzasadnienia z punktu widzenia</w:t>
      </w:r>
      <w:r w:rsidR="00B419AB">
        <w:t xml:space="preserve"> inwestora d</w:t>
      </w:r>
      <w:r w:rsidR="00ED7185">
        <w:t>la</w:t>
      </w:r>
      <w:r w:rsidR="00B419AB">
        <w:t xml:space="preserve"> podłączenia budynku do ciepła systemowego.</w:t>
      </w:r>
    </w:p>
    <w:p w14:paraId="044F64F8" w14:textId="7BAB0275" w:rsidR="00B419AB" w:rsidRDefault="00B419AB" w:rsidP="00C7288A">
      <w:pPr>
        <w:pStyle w:val="normalnywypunktowanie"/>
        <w:numPr>
          <w:ilvl w:val="0"/>
          <w:numId w:val="61"/>
        </w:numPr>
      </w:pPr>
      <w:r>
        <w:t>Bariery potencjału – prowadzenie działań rewitalizacyjnych, czy to o charakterze inwestycyjno-remontowym, czy związanych z wspieraniem lub pobudzaniem przedsiębiorczości czy też na polu aktywizacji i integracji społecznej</w:t>
      </w:r>
      <w:r w:rsidR="00ED7185">
        <w:t>,</w:t>
      </w:r>
      <w:r>
        <w:t xml:space="preserve"> prawie w każdym przypadku, gdy ma być skuteczne, ma charakter pracy organicznej. Wymaga nadzwyczajnych nakładów pracy, aby osiągnąć drobne sukcesy </w:t>
      </w:r>
      <w:r w:rsidR="00D70A7D">
        <w:t xml:space="preserve">– </w:t>
      </w:r>
      <w:r>
        <w:t>najczęściej punktowe, dotyczące pojedynczych budynków, konkretnych rodzin czy biznesów. Tymczasem z punktu widzenia skuteczności programu potrzebne są efekty obszarowe (systemowe).</w:t>
      </w:r>
      <w:r w:rsidR="00A513F1">
        <w:t xml:space="preserve"> N</w:t>
      </w:r>
      <w:r>
        <w:t>a drodze do ich osiągnięcia staje bariera niewystarczającego potencjału instytucjonalnego – wystarczającej liczby zaangażowanych osób, które będą przezwyciężać m.in. wcześniej wymienione bariery i osiągać efekty na szerszą skalę.</w:t>
      </w:r>
    </w:p>
    <w:p w14:paraId="22054627" w14:textId="2A00D171" w:rsidR="0053453C" w:rsidRDefault="00B419AB" w:rsidP="00DA6648">
      <w:r>
        <w:t xml:space="preserve">Wskazanie powyższych barier nie oznacza, że procesu rewitalizacji nie należy prowadzić. Oczywiście należy, bo – jak </w:t>
      </w:r>
      <w:r w:rsidR="00ED7185">
        <w:t xml:space="preserve">podkreślono </w:t>
      </w:r>
      <w:r>
        <w:t xml:space="preserve">– przynosi on wiele różnorakich pozytywnych efektów. Natomiast równocześnie konieczne jest formułowanie postulatów do czynników rządowych o nowe rozwiązania formalno-prawne i finansowe, które zmniejszą skalę </w:t>
      </w:r>
      <w:r w:rsidR="00ED7185">
        <w:t xml:space="preserve">wspomnianych </w:t>
      </w:r>
      <w:r>
        <w:t xml:space="preserve">barier i pozwolą na uzyskiwanie efektów systemowych. </w:t>
      </w:r>
    </w:p>
    <w:p w14:paraId="321A568E" w14:textId="77777777" w:rsidR="00ED7185" w:rsidRPr="00DA6648" w:rsidRDefault="00ED7185" w:rsidP="00DA6648"/>
    <w:p w14:paraId="3634097F" w14:textId="77777777" w:rsidR="001A1E66" w:rsidRPr="007B6C54" w:rsidRDefault="001A1E66" w:rsidP="00B216A9">
      <w:pPr>
        <w:pStyle w:val="Nagwek2"/>
      </w:pPr>
      <w:bookmarkStart w:id="61" w:name="_Toc161433853"/>
      <w:r w:rsidRPr="007B6C54">
        <w:t>Eksport problemów poza obszar rewitalizacji</w:t>
      </w:r>
      <w:bookmarkEnd w:id="61"/>
    </w:p>
    <w:p w14:paraId="243D33B5" w14:textId="2EC59486" w:rsidR="00B419AB" w:rsidRDefault="00B419AB" w:rsidP="00B419AB">
      <w:r>
        <w:t xml:space="preserve">W trakcie realizacji badania nie stwierdzono przypadków systemowego eksportu diagnozowanych </w:t>
      </w:r>
      <w:r w:rsidR="00ED7185">
        <w:t xml:space="preserve">problemów </w:t>
      </w:r>
      <w:r>
        <w:t xml:space="preserve">poza obszar rewitalizacji. Nie stwierdzono tego </w:t>
      </w:r>
      <w:r w:rsidR="00BA5443">
        <w:t xml:space="preserve">ani </w:t>
      </w:r>
      <w:r>
        <w:t xml:space="preserve">na bazie dostępnych danych ani na podstawie przeprowadzonych wywiadów. </w:t>
      </w:r>
      <w:r w:rsidR="004F5260">
        <w:t>N</w:t>
      </w:r>
      <w:r>
        <w:t>ie prowadz</w:t>
      </w:r>
      <w:r w:rsidR="00BA5443">
        <w:t>a</w:t>
      </w:r>
      <w:r>
        <w:t>no szczegółowej analizy zróżnicowań</w:t>
      </w:r>
      <w:r w:rsidR="004F5260">
        <w:t xml:space="preserve"> wewnątrzmiejskich (analogicznej do tej na etapie delimitacji obszaru zdegradowanego), co ewentualnie mogłoby zasygnalizować podejrzenie wystąpienie tego typu sytuacji. Niemniej jednak dostępne dane dla całego miasta ilustrujące niektóre negatywne zjawiska nie wykazują niepokojących anomalii, które mogłyby wskazywać, że stan kryzysowy obecny na obszarze rewitalizacji „rozlewa” się poza ten obszar.</w:t>
      </w:r>
    </w:p>
    <w:p w14:paraId="44115B38" w14:textId="77777777" w:rsidR="004F5260" w:rsidRDefault="004F5260" w:rsidP="00B419AB">
      <w:r>
        <w:t>Zaistnienia takiego trendu nie uzasadniają także inne przesłanki. Utrzymująca się od dłuższego czasu korzystna sytuacja gospodarcza społeczno-gospodarcze połączona z programami społecznymi rządu powoduje, że skala problemów społecznych raczej maleje. Tym samym wydaje się mało prawdopodobne powstanie samorzutnie nowego „ogniska” takich problemów, tym bardziej na skutek ich eksportu z obszaru rewitalizacji.</w:t>
      </w:r>
    </w:p>
    <w:p w14:paraId="45466E57" w14:textId="6A8A29AE" w:rsidR="004F5260" w:rsidRDefault="004F5260" w:rsidP="00B419AB">
      <w:r>
        <w:t xml:space="preserve">Taki eksport nie dokonuje się również dlatego, że dotąd nie nastąpił żaden zorganizowany proces przeprowadzek większej grupy mieszkańców z obszaru rewitalizacji w związku z remontami mieszkań w zasobie komunalnym. Odbywające się remonty prowadzone są co do zasady bez wyprowadzania mieszkańców. Co wynika z braku lokali zastępczych. Warto odnotować, że </w:t>
      </w:r>
      <w:r w:rsidRPr="004F5260">
        <w:t xml:space="preserve">Wieloletni program gospodarowania mieszkaniowym zasobem Gminy Miasto Włocławek na lata 2021 </w:t>
      </w:r>
      <w:r>
        <w:t>–</w:t>
      </w:r>
      <w:r w:rsidRPr="004F5260">
        <w:t xml:space="preserve"> 2025</w:t>
      </w:r>
      <w:r>
        <w:t xml:space="preserve"> zakłada zabezpieczenie lokali na ten cel. </w:t>
      </w:r>
      <w:r w:rsidRPr="004F5260">
        <w:t xml:space="preserve">Jeżeli </w:t>
      </w:r>
      <w:r>
        <w:t>więc dotychczasowa</w:t>
      </w:r>
      <w:r w:rsidRPr="004F5260">
        <w:t xml:space="preserve"> sytuacja ulegnie zmianie</w:t>
      </w:r>
      <w:r>
        <w:t xml:space="preserve">, co może mieć miejsce np. w związku z oddaniem przy ul. Toruńskiej </w:t>
      </w:r>
      <w:r w:rsidR="00BA5443">
        <w:t>dwóch</w:t>
      </w:r>
      <w:r w:rsidR="00ED7185">
        <w:t xml:space="preserve"> </w:t>
      </w:r>
      <w:r>
        <w:t>now</w:t>
      </w:r>
      <w:r w:rsidR="00ED7185">
        <w:t>ych</w:t>
      </w:r>
      <w:r>
        <w:t xml:space="preserve"> budynk</w:t>
      </w:r>
      <w:r w:rsidR="00ED7185">
        <w:t>ów</w:t>
      </w:r>
      <w:r>
        <w:t xml:space="preserve"> z mieszkaniami o</w:t>
      </w:r>
      <w:r w:rsidR="00BA5443">
        <w:t> </w:t>
      </w:r>
      <w:r>
        <w:t>statusie socjalnych, to wówczas faktycznie może dojść do eksportu negatywnych zjawisk poza obszar rewitalizacji.</w:t>
      </w:r>
    </w:p>
    <w:p w14:paraId="30E381F5" w14:textId="3053EC3C" w:rsidR="004F5260" w:rsidRDefault="004F5260" w:rsidP="00B419AB">
      <w:r>
        <w:t>Należy więc monitorować sytuację, gdyż należy zwrócić uwagę, że art. 15 ust. 4 ustawy o rewitalizacji stwierdza, że w przypadku gdy w związku z rewitalizacją następuje czasowa lub trwała zmiana miejsca zamieszkania osób na miejsce położone poza obszarem rewitalizacji, w gminnym programie rewitalizacji uwzględnia się przedsięwzięcia rewitalizacyjne obejmujące te osoby. Jeśli więc taka relokacja byłaby planowana lub choćby potencjalnie rozważana, przy okazji aktualizacji GPR należałby uwzględnić w nim odpowiednie przedsięwzięcie.</w:t>
      </w:r>
    </w:p>
    <w:p w14:paraId="62EF0801" w14:textId="1188332F" w:rsidR="001A1E66" w:rsidRPr="007B6C54" w:rsidRDefault="001A1E66" w:rsidP="006454A7">
      <w:pPr>
        <w:pStyle w:val="Nagwek1"/>
      </w:pPr>
      <w:bookmarkStart w:id="62" w:name="_Toc161433854"/>
      <w:r w:rsidRPr="007B6C54">
        <w:t>R</w:t>
      </w:r>
      <w:r w:rsidR="007B6C54" w:rsidRPr="007B6C54">
        <w:t>ekomendacje adresowane do miasta Włocławek</w:t>
      </w:r>
      <w:bookmarkEnd w:id="62"/>
    </w:p>
    <w:p w14:paraId="55EAD286" w14:textId="6797B9BB" w:rsidR="00EE09CB" w:rsidRDefault="00EE09CB" w:rsidP="00EE09CB">
      <w:r>
        <w:t>Na bazie wniosków z badania sformułowano zestaw rekomendacji. W zasadniczej części adresowane są one do Zamawiającego, a więc Miasta Włocławek, którego fakultatywnym zadaniem własnym jest przygotowanie, koordynowanie i tworzenie warunków do prowadzenia rewitalizacji, a także jej prowadzenie w zakresie swej właściwości. Rekomendacje te w pierwszej kolejności odnoszą się do postulowanych zmian, a zwłaszcza uzupełnień w treści aktualizowanego Gminnego Programu Rewitalizacji Miasta Włocławek na lata 2018-2028. Kilka dotyczy praktyki działań związanych z</w:t>
      </w:r>
      <w:r w:rsidR="00ED7185">
        <w:t> </w:t>
      </w:r>
      <w:r>
        <w:t>wdrażaniem programu</w:t>
      </w:r>
      <w:r w:rsidR="00ED7185">
        <w:t>, które</w:t>
      </w:r>
      <w:r>
        <w:t xml:space="preserve"> z racji swej szczegółowości </w:t>
      </w:r>
      <w:r w:rsidR="00405A2A">
        <w:t xml:space="preserve">niekoniecznie </w:t>
      </w:r>
      <w:r>
        <w:t>powinny znaleźć odzwierciedlenie w programie, a warto, aby – jako wynikające z przeprowadzonego badania – zostały odnotowane.</w:t>
      </w:r>
    </w:p>
    <w:p w14:paraId="07130CEC" w14:textId="288A1F98" w:rsidR="001A1E66" w:rsidRDefault="001A1E66" w:rsidP="00B216A9">
      <w:pPr>
        <w:pStyle w:val="Nagwek2"/>
      </w:pPr>
      <w:bookmarkStart w:id="63" w:name="_Toc161433855"/>
      <w:r w:rsidRPr="007B6C54">
        <w:t>Rekomendacje dotyczące treści aktualizowanego GPR</w:t>
      </w:r>
      <w:bookmarkEnd w:id="63"/>
    </w:p>
    <w:p w14:paraId="55D5FD62" w14:textId="7EF72158" w:rsidR="00405A2A" w:rsidRDefault="00405A2A" w:rsidP="00405A2A">
      <w:r>
        <w:t>Wyniki przeprowadzonej oceny aktualności i stopnia realizacji GPR potwierdzają potrzebę aktualizacji dokumentu, o czym już rozstrzygnięto w Uchwale Rady Miasta Włocław</w:t>
      </w:r>
      <w:r w:rsidR="0096196B">
        <w:t>e</w:t>
      </w:r>
      <w:r>
        <w:t>k. Poniżej przedstawiono przesłanki do dokonania zmian w treści dokumentu, dzieląc je na kilka kategorii. Niektóre z nich opisano hasłowo z racji tego, że w ich przypadku potrzeba zmian jest oczywista lub została szerzej opisana wcześniej w raporcie. Dodatkowe rekomendacj</w:t>
      </w:r>
      <w:r w:rsidR="00ED7185">
        <w:t>e</w:t>
      </w:r>
      <w:r>
        <w:t xml:space="preserve"> sformułowane na podstawie wniosków z badania zostały opisane bardziej szczegółowo. </w:t>
      </w:r>
    </w:p>
    <w:p w14:paraId="7AD6C581" w14:textId="67B0CD05" w:rsidR="00405A2A" w:rsidRDefault="00405A2A" w:rsidP="00405A2A">
      <w:r>
        <w:t xml:space="preserve">Obligatoryjne zmiany w Gminnym Programie </w:t>
      </w:r>
      <w:r w:rsidRPr="00405A2A">
        <w:t>Rewitalizacji Miasta Włocławek na lata 2018-2028</w:t>
      </w:r>
      <w:r>
        <w:t xml:space="preserve"> </w:t>
      </w:r>
      <w:r w:rsidR="00CA5D30">
        <w:t>obejmują</w:t>
      </w:r>
      <w:r>
        <w:t>:</w:t>
      </w:r>
    </w:p>
    <w:p w14:paraId="584127CE" w14:textId="4BB13E50" w:rsidR="00CA5D30" w:rsidRDefault="00CA5D30" w:rsidP="00CA5D30">
      <w:pPr>
        <w:pStyle w:val="normalnywypunktowanie"/>
      </w:pPr>
      <w:r>
        <w:t xml:space="preserve">Aktualizację w niezbędnym zakresie danych charakteryzujących przedsięwzięcia rewitalizacyjne w zakresie opisu zakresu zadań, podmiotów realizujących, lokalizacji, szacownej wartości, terminu realizacji, źródeł finansowania, prognozowanych rezultatów i sposobu ich oceny. </w:t>
      </w:r>
    </w:p>
    <w:p w14:paraId="6A880387" w14:textId="4DF47D13" w:rsidR="00041DF6" w:rsidRDefault="00041DF6" w:rsidP="00CA5D30">
      <w:pPr>
        <w:pStyle w:val="normalnywypunktowanie"/>
      </w:pPr>
      <w:r>
        <w:t>Zmiany w liście przedsięwzięć – usunięcie tych, co do których brak realizacji w ramach programu, został przesądzony, oraz dodanie nowych, o których potrzebie realizacji już przesądzono w odrębnym trybie (przy czym takie zmiany na liście przedsięwzięć powinny wiązać się z weryfikacją logiki programu, czy w ich wyniku wyznaczone cele nadal pozostają „wyposażone” w przedsięwzięcia wspierające ich realizację),</w:t>
      </w:r>
    </w:p>
    <w:p w14:paraId="2AAB64B9" w14:textId="017CD835" w:rsidR="00405A2A" w:rsidRDefault="00CA5D30" w:rsidP="00CA5D30">
      <w:pPr>
        <w:pStyle w:val="normalnywypunktowanie"/>
      </w:pPr>
      <w:r>
        <w:t>D</w:t>
      </w:r>
      <w:r w:rsidR="00405A2A">
        <w:t>ostosowani</w:t>
      </w:r>
      <w:r>
        <w:t>e</w:t>
      </w:r>
      <w:r w:rsidR="00405A2A">
        <w:t xml:space="preserve"> go do </w:t>
      </w:r>
      <w:r w:rsidR="00405A2A" w:rsidRPr="00405A2A">
        <w:t xml:space="preserve">postanowień </w:t>
      </w:r>
      <w:r w:rsidR="000C4D2F">
        <w:t>„</w:t>
      </w:r>
      <w:r w:rsidR="00405A2A" w:rsidRPr="00405A2A">
        <w:t>Zasad realizacji instrumentów terytorialnych w Polsce w perspektywie finansowej UE na lata 2021-2027</w:t>
      </w:r>
      <w:r w:rsidR="000C4D2F">
        <w:t>”</w:t>
      </w:r>
      <w:r w:rsidR="00405A2A" w:rsidRPr="00405A2A">
        <w:t xml:space="preserve"> z dnia 11 sierpnia 2022 roku zatwierdzonych przez Ministra Funduszy i Polityki Regionalnej. W szczególności </w:t>
      </w:r>
      <w:r w:rsidR="00405A2A">
        <w:t>chodzi</w:t>
      </w:r>
      <w:r w:rsidR="00405A2A" w:rsidRPr="00405A2A">
        <w:t xml:space="preserve"> o spełnienie wymogów określonych w art. 36 ust. 8 ustawy z dnia 28 kwietnia 2022 roku o zasadach realizacji zadań finansowanych ze środków europejskich w perspektywie finansowej 2021-2027</w:t>
      </w:r>
      <w:r>
        <w:t xml:space="preserve"> (Dz.U. z 2022 r. poz. 1079), dzi</w:t>
      </w:r>
      <w:r w:rsidR="00405A2A" w:rsidRPr="00405A2A">
        <w:t>ęki</w:t>
      </w:r>
      <w:r>
        <w:t xml:space="preserve"> czemu GPR może </w:t>
      </w:r>
      <w:r w:rsidR="00405A2A" w:rsidRPr="00405A2A">
        <w:t>pełni</w:t>
      </w:r>
      <w:r>
        <w:t>ć</w:t>
      </w:r>
      <w:r w:rsidR="00405A2A" w:rsidRPr="00405A2A">
        <w:t xml:space="preserve"> rolę strategii innego instrumentu terytorialnego (o</w:t>
      </w:r>
      <w:r w:rsidR="000C4D2F">
        <w:t> </w:t>
      </w:r>
      <w:r w:rsidR="00405A2A" w:rsidRPr="00405A2A">
        <w:t xml:space="preserve">którym mowa w art. 36 ust. 1 tej ustawy), co </w:t>
      </w:r>
      <w:r>
        <w:t xml:space="preserve">ma </w:t>
      </w:r>
      <w:r w:rsidR="00405A2A" w:rsidRPr="00405A2A">
        <w:t>zapewnić możliwość ubiegania się o</w:t>
      </w:r>
      <w:r w:rsidR="000C4D2F">
        <w:t> </w:t>
      </w:r>
      <w:r w:rsidR="00405A2A" w:rsidRPr="00405A2A">
        <w:t>współfinansowanie przedsięwzięć zawartych w programie z funduszy europejskich przeznaczonych na rewitalizację.</w:t>
      </w:r>
    </w:p>
    <w:p w14:paraId="5A6A0548" w14:textId="3EDDD008" w:rsidR="00CA5D30" w:rsidRDefault="00CA5D30" w:rsidP="00CA5D30">
      <w:pPr>
        <w:pStyle w:val="normalnywypunktowanie"/>
      </w:pPr>
      <w:r>
        <w:t>Dostosowanie go do aktualnych wymogów ustawy o rewitalizacji, w szczególności w zakresie:</w:t>
      </w:r>
    </w:p>
    <w:p w14:paraId="50C1BFB8" w14:textId="238C08E4" w:rsidR="00CA5D30" w:rsidRDefault="00CA5D30" w:rsidP="00CA5D30">
      <w:pPr>
        <w:pStyle w:val="normalnywypunktowanie"/>
        <w:numPr>
          <w:ilvl w:val="1"/>
          <w:numId w:val="5"/>
        </w:numPr>
      </w:pPr>
      <w:r>
        <w:t>uzupełnienia opisu sposobu realizacji przez GPR dokumentów strategicznych gminy, w</w:t>
      </w:r>
      <w:r w:rsidR="000C4D2F">
        <w:t> </w:t>
      </w:r>
      <w:r>
        <w:t>tym strategii rozwoju gminy i strategii rozwiązywania problemów społecznych,</w:t>
      </w:r>
    </w:p>
    <w:p w14:paraId="63680249" w14:textId="0AAB3AEA" w:rsidR="00CA5D30" w:rsidRDefault="00CA5D30" w:rsidP="00CA5D30">
      <w:pPr>
        <w:pStyle w:val="normalnywypunktowanie"/>
        <w:numPr>
          <w:ilvl w:val="1"/>
          <w:numId w:val="5"/>
        </w:numPr>
      </w:pPr>
      <w:r>
        <w:t>uzupełnienia opisów przedsięwzięć o opis działań zapewniających dostępność osobom ze szczególnymi potrzebami,</w:t>
      </w:r>
    </w:p>
    <w:p w14:paraId="44BF73C9" w14:textId="4E3DE5A0" w:rsidR="00CA5D30" w:rsidRDefault="00CA5D30" w:rsidP="00CA5D30">
      <w:pPr>
        <w:pStyle w:val="normalnywypunktowanie"/>
        <w:numPr>
          <w:ilvl w:val="1"/>
          <w:numId w:val="5"/>
        </w:numPr>
      </w:pPr>
      <w:r>
        <w:t>dodania opisu sposobu zapewnieni</w:t>
      </w:r>
      <w:r w:rsidR="000C4D2F">
        <w:t>a</w:t>
      </w:r>
      <w:r>
        <w:t xml:space="preserve"> udziału interesariuszy w procesie rewitalizacji, w</w:t>
      </w:r>
      <w:r w:rsidR="000C4D2F">
        <w:t> </w:t>
      </w:r>
      <w:r>
        <w:t>tym w ramach Komitetu Rewitalizacji,</w:t>
      </w:r>
    </w:p>
    <w:p w14:paraId="59C2D612" w14:textId="379EF9F3" w:rsidR="00CA5D30" w:rsidRDefault="00CA5D30" w:rsidP="00CA5D30">
      <w:pPr>
        <w:pStyle w:val="normalnywypunktowanie"/>
        <w:numPr>
          <w:ilvl w:val="1"/>
          <w:numId w:val="5"/>
        </w:numPr>
      </w:pPr>
      <w:r>
        <w:t>skorygowania treści opisu dotyczącego sposobu realizacji GPR w zakresie planowania i</w:t>
      </w:r>
      <w:r w:rsidR="000C4D2F">
        <w:t> </w:t>
      </w:r>
      <w:r>
        <w:t>zagospodarowania przestrzennego z uwzględnieniem zmian, jakie wprowadziła nowelizacja ustawy o planowaniu i zagospodarowaniu przestrzennym z dnia 7 lipca 2023 r.</w:t>
      </w:r>
    </w:p>
    <w:p w14:paraId="1616EC02" w14:textId="0497E450" w:rsidR="00CA5D30" w:rsidRPr="00CA5D30" w:rsidRDefault="00CA5D30" w:rsidP="00CA5D30">
      <w:pPr>
        <w:pStyle w:val="normalnywypunktowanie"/>
      </w:pPr>
      <w:r>
        <w:t xml:space="preserve">Będący pochodną powyższych zmian obowiązek zapewnienia zgodności między GPR a Strategią </w:t>
      </w:r>
      <w:r w:rsidR="00A41F60">
        <w:t>Rozwoju Miasta Włocławek 2030+, w której nadano obszarowi rewitalizacji status Obszaru Strategicznej Interwencji i zaplanowano pakiet działań na jego terenie.</w:t>
      </w:r>
    </w:p>
    <w:p w14:paraId="0182A03F" w14:textId="14D766BD" w:rsidR="00CA5D30" w:rsidRPr="00CA5D30" w:rsidRDefault="00CA5D30" w:rsidP="00CA5D30">
      <w:pPr>
        <w:pStyle w:val="normalnywypunktowanie"/>
        <w:numPr>
          <w:ilvl w:val="0"/>
          <w:numId w:val="0"/>
        </w:numPr>
      </w:pPr>
      <w:r>
        <w:t xml:space="preserve">Postulowane kluczowe </w:t>
      </w:r>
      <w:r w:rsidRPr="00CA5D30">
        <w:t>zmiany w Gminnym Programie Rewitalizacji Miasta Włocławek na lata 2018-2028 obejmują:</w:t>
      </w:r>
    </w:p>
    <w:p w14:paraId="43CF3005" w14:textId="481D60C5" w:rsidR="00CA5D30" w:rsidRDefault="00A41F60" w:rsidP="00A41F60">
      <w:pPr>
        <w:pStyle w:val="normalnywypunktowanie"/>
      </w:pPr>
      <w:r>
        <w:t>Zmianę terminu końcowego okresu, na jaki sformułowano GPR. Termin ten należałoby wydłużyć co najmniej na tyle, aby w pełni wykorzystać możliwości wynikają</w:t>
      </w:r>
      <w:r w:rsidR="000C4D2F">
        <w:t>ce</w:t>
      </w:r>
      <w:r>
        <w:t xml:space="preserve"> z uchwały nr</w:t>
      </w:r>
      <w:r w:rsidR="000C4D2F">
        <w:t> </w:t>
      </w:r>
      <w:r>
        <w:t>VIII/57/2019 Rady Miasta Włocław</w:t>
      </w:r>
      <w:r w:rsidR="0096196B">
        <w:t>e</w:t>
      </w:r>
      <w:r>
        <w:t xml:space="preserve">k z dnia 9 kwietnia 2019 r. w sprawie ustanowienia Specjalnej Strefy Rewitalizacji na obszarze rewitalizacji Miasta Włocławek. Uchwała ta według obowiązujących przepisów może obowiązywać przez maksymalny okres 10 lat, a taki okres od wejścia w życie ww. uchwały upłynie 3 maja 2029 r. Warto jednak rozważyć wydłużenie terminu końcowego GPR na nieco dłuższy czas – np. do końca roku 2029 roku (a więc do faktycznego końca bieżącej perspektywy finansowej UE, z uwzględnieniem zasady n+2) lub nawet jeszcze dłużej, aby lepiej dopasować się do realizacji zamierzeń Strategii </w:t>
      </w:r>
      <w:r w:rsidRPr="00A41F60">
        <w:t>Rozwoju Miasta Włocławek 2030+</w:t>
      </w:r>
      <w:r>
        <w:t>. W tym kontekście warto poczynić przypuszczenie, że w międzyczasie zostanie znowelizowany przepis ustawy o rewitalizacji wydłużający możliwość obowiązywania Specjalnej Strefy Rewitalizacji – to dość powszechny postulat tych, którzy to narzędzie wykorzystują.</w:t>
      </w:r>
    </w:p>
    <w:p w14:paraId="3DEBFC46" w14:textId="2E5B1C85" w:rsidR="00491BE1" w:rsidRDefault="00491BE1" w:rsidP="00A41F60">
      <w:pPr>
        <w:pStyle w:val="normalnywypunktowanie"/>
      </w:pPr>
      <w:r>
        <w:t>Dalszą intensyfikację działań rewitalizacyjnych. Bardzo wyraźnie wybrzmiało to z ankiety, w</w:t>
      </w:r>
      <w:r w:rsidR="00496EB1">
        <w:t> </w:t>
      </w:r>
      <w:r>
        <w:t>której ponad połowa respondentów zgłaszała zapotrzebowanie na zwiększenie liczby przedsięwzięć na rzecz mieszkańców (w sferze społecznej) oraz remontów i budów nowych kamienic (w sferze technicznej). Tylko niewielka grupka ankietowanych (3,5%) uznawała, że działań rewitalizacyjnych jest wystarczająco dużo.</w:t>
      </w:r>
    </w:p>
    <w:p w14:paraId="1D28FAA7" w14:textId="047A1D8F" w:rsidR="00A41F60" w:rsidRDefault="00A41F60" w:rsidP="00A41F60">
      <w:pPr>
        <w:pStyle w:val="normalnywypunktowanie"/>
      </w:pPr>
      <w:r>
        <w:t>Uzupełnienie</w:t>
      </w:r>
      <w:r w:rsidR="00343B11">
        <w:t xml:space="preserve"> zakresu działań rewitalizacyjnych (nie przesądzając czy mają to być przedsięwzięcia czy bardziej kompleksowe zapisy w GPR dotyczące np. także procedur zarządczych) o kilka kluczowych nowych wątków:</w:t>
      </w:r>
    </w:p>
    <w:p w14:paraId="01070B71" w14:textId="262D072E" w:rsidR="00343B11" w:rsidRDefault="00343B11" w:rsidP="00041DF6">
      <w:pPr>
        <w:pStyle w:val="normalnywypunktowanie"/>
        <w:numPr>
          <w:ilvl w:val="1"/>
          <w:numId w:val="5"/>
        </w:numPr>
      </w:pPr>
      <w:r>
        <w:t xml:space="preserve">Szerokie włączenie organizacji pozarządowych do realizacji na obszarze rewitalizacji zadań z zakresu polityki społecznej. </w:t>
      </w:r>
      <w:r w:rsidR="00516B5A">
        <w:t>Jak wskazują liczne przykłady z kraju organizacje społeczne sprawdzają się w realizacji zadań społecznych w trudnym otoczeniu (jakim jest też obszar rewitalizacji). Stąd też należałoby wypróbować ten model działania w</w:t>
      </w:r>
      <w:r w:rsidR="00496EB1">
        <w:t> </w:t>
      </w:r>
      <w:r w:rsidR="00516B5A">
        <w:t xml:space="preserve">ramach programu rewitalizacji zakładając wcześniej mechanizm pozyskania odpowiedniego </w:t>
      </w:r>
      <w:proofErr w:type="spellStart"/>
      <w:r w:rsidR="00516B5A" w:rsidRPr="00643CF1">
        <w:rPr>
          <w:i/>
          <w:iCs/>
        </w:rPr>
        <w:t>know</w:t>
      </w:r>
      <w:proofErr w:type="spellEnd"/>
      <w:r w:rsidR="00730D55" w:rsidRPr="00643CF1">
        <w:rPr>
          <w:i/>
          <w:iCs/>
        </w:rPr>
        <w:t xml:space="preserve"> </w:t>
      </w:r>
      <w:proofErr w:type="spellStart"/>
      <w:r w:rsidR="00516B5A" w:rsidRPr="00643CF1">
        <w:rPr>
          <w:i/>
          <w:iCs/>
        </w:rPr>
        <w:t>how</w:t>
      </w:r>
      <w:proofErr w:type="spellEnd"/>
      <w:r w:rsidR="00516B5A">
        <w:t xml:space="preserve"> do takich działań (bo we Włocławku nie ma w tym zakresie wystarczających doświadczeń)</w:t>
      </w:r>
      <w:r>
        <w:t>.</w:t>
      </w:r>
      <w:r w:rsidR="00516B5A">
        <w:t xml:space="preserve"> </w:t>
      </w:r>
      <w:r>
        <w:t xml:space="preserve">Postulat dotyczy także tego, aby </w:t>
      </w:r>
      <w:r w:rsidR="00516B5A">
        <w:t>preferować</w:t>
      </w:r>
      <w:r>
        <w:t xml:space="preserve"> formułowa</w:t>
      </w:r>
      <w:r w:rsidR="00516B5A">
        <w:t xml:space="preserve">nie </w:t>
      </w:r>
      <w:r>
        <w:t>zamówie</w:t>
      </w:r>
      <w:r w:rsidR="00516B5A">
        <w:t>ń</w:t>
      </w:r>
      <w:r>
        <w:t xml:space="preserve"> na zadania publiczne</w:t>
      </w:r>
      <w:r w:rsidR="00516B5A">
        <w:t xml:space="preserve"> w taki sposób, aby osiągać przy tej okazji dodatkowe efekty społeczne (np. </w:t>
      </w:r>
      <w:proofErr w:type="spellStart"/>
      <w:r w:rsidR="00516B5A">
        <w:t>Cafe</w:t>
      </w:r>
      <w:proofErr w:type="spellEnd"/>
      <w:r w:rsidR="00516B5A">
        <w:t xml:space="preserve"> Śródmieście prowadzona przez osoby z</w:t>
      </w:r>
      <w:r w:rsidR="00496EB1">
        <w:t> </w:t>
      </w:r>
      <w:r w:rsidR="00516B5A">
        <w:t>niepełnosprawnościami, itp.).</w:t>
      </w:r>
    </w:p>
    <w:p w14:paraId="10B8ED1C" w14:textId="4BF9C695" w:rsidR="00343B11" w:rsidRDefault="00343B11" w:rsidP="00041DF6">
      <w:pPr>
        <w:pStyle w:val="normalnywypunktowanie"/>
        <w:numPr>
          <w:ilvl w:val="1"/>
          <w:numId w:val="5"/>
        </w:numPr>
      </w:pPr>
      <w:r>
        <w:t>Zintegrowanie współpracy instytucji społecznych, edukacyjnych, sportowych, kulturalnych, itd. w celu skutecznego przeciwdziałania wykluczeniu społecznemu wśród dzieci i młodzieży. Jakkolwiek w ramach realizacji GPR na obszarze rewitalizacji prowadzonych jest z pozytywnym efektem szereg działań nakierowanych na przedstawicieli młodego pokolenia, to jednak współpracują</w:t>
      </w:r>
      <w:r w:rsidR="00496EB1">
        <w:t>ce</w:t>
      </w:r>
      <w:r>
        <w:t xml:space="preserve"> ze sobą instytucje nie tworzą wystarczająco „gęstej sieci”, która systemowo nie pozwala</w:t>
      </w:r>
      <w:r w:rsidR="00496EB1">
        <w:t>łaby</w:t>
      </w:r>
      <w:r>
        <w:t xml:space="preserve">, aby </w:t>
      </w:r>
      <w:r w:rsidR="00496EB1">
        <w:t xml:space="preserve">umknęły jej </w:t>
      </w:r>
      <w:r>
        <w:t>jakieś przypadki wymagające wsparcia i interwencji. Chodzi więc o zbudowanie systemowych mechanizmów (m.in. poprzez nowe działania, np. dofinansowanie sprzętu sportowego dla młodych sportowców</w:t>
      </w:r>
      <w:r w:rsidR="00496EB1">
        <w:t xml:space="preserve"> podejmujących zawodnicze treningi w klubach sportowych</w:t>
      </w:r>
      <w:r>
        <w:t>), które zapobiegną temu, że dzieci i</w:t>
      </w:r>
      <w:r w:rsidR="00496EB1">
        <w:t xml:space="preserve"> </w:t>
      </w:r>
      <w:r>
        <w:t>młodzież zagrożone wykluczeniem, zostaną „zagubione” i nie otrzymają w odpowiednim momencie należytego wsparcia.</w:t>
      </w:r>
    </w:p>
    <w:p w14:paraId="539F2132" w14:textId="08FE917E" w:rsidR="00343B11" w:rsidRPr="00310FDB" w:rsidRDefault="00DE09B7" w:rsidP="00730D55">
      <w:pPr>
        <w:pStyle w:val="normalnywypunktowanie"/>
        <w:numPr>
          <w:ilvl w:val="1"/>
          <w:numId w:val="5"/>
        </w:numPr>
      </w:pPr>
      <w:r w:rsidRPr="00310FDB">
        <w:t xml:space="preserve">Podjęcie zestawu działań, które zmieścić należałoby pod roboczym tytułem </w:t>
      </w:r>
      <w:r w:rsidR="00343B11" w:rsidRPr="00310FDB">
        <w:t>„Inkubator Inwestora-Rewitalizatora”</w:t>
      </w:r>
      <w:r w:rsidRPr="00310FDB">
        <w:t>. Chodziłoby w tym wypadku o poszukanie skutecznej odpowiedzi na wynikający z szeregu czynników marazm inwestycyjny</w:t>
      </w:r>
      <w:r w:rsidR="009C74BE" w:rsidRPr="00310FDB">
        <w:t xml:space="preserve"> </w:t>
      </w:r>
      <w:r w:rsidR="00730D55">
        <w:t xml:space="preserve">w Śródmieściu </w:t>
      </w:r>
      <w:r w:rsidR="009C74BE" w:rsidRPr="00310FDB">
        <w:t>po stronie</w:t>
      </w:r>
      <w:r w:rsidR="00730D55">
        <w:t xml:space="preserve"> inwestorów</w:t>
      </w:r>
      <w:r w:rsidR="009C74BE" w:rsidRPr="00310FDB">
        <w:t xml:space="preserve"> prywatn</w:t>
      </w:r>
      <w:r w:rsidR="00730D55">
        <w:t>ych</w:t>
      </w:r>
      <w:r w:rsidR="009C74BE" w:rsidRPr="00310FDB">
        <w:t>. Potrzeba tego typu projektu bazuje na uznaniu, że już dziś strona publiczna jest gotowa wspierać przedsiębiorców i prywatnych właścicieli nieruchomości w</w:t>
      </w:r>
      <w:r w:rsidR="00496EB1">
        <w:t> </w:t>
      </w:r>
      <w:r w:rsidR="009C74BE" w:rsidRPr="00310FDB">
        <w:t>działaniach, które są zbieżne z interesem publicznym (rozwój przedsiębiorczości, wzrost zatrudnienia</w:t>
      </w:r>
      <w:r w:rsidR="00496EB1">
        <w:t xml:space="preserve">, </w:t>
      </w:r>
      <w:r w:rsidR="009C74BE" w:rsidRPr="00310FDB">
        <w:t>itd.). Stąd należy przyjąć podobną optykę, że miasto powinno być zainteresowane zachęcaniem i wspieraniem prywatnych inwestorów i właścicieli do podejmowania działań inwestycyjnych, zwłaszcza remontowych, w tkance miejskiej Śródmieścia. W tym celu warto sformułować wielowątkowy projekt, w którym właścicielom nieruchomości mogliby doradzać pracujący w strukturach miejskich fachowcy (np. od regulowania stanów prawnych, przygotowania i prowadzenia procesów inwestycyjnych), ale także pozyskani zewnętrzni doradcy. Elementem projektu powinien być regularny dialog z</w:t>
      </w:r>
      <w:r w:rsidR="00730D55">
        <w:t> </w:t>
      </w:r>
      <w:r w:rsidR="009C74BE" w:rsidRPr="00310FDB">
        <w:t>potencjalnymi inwestorami na temat barier, z którymi się borykają, ale i ich oczekiwań. Zarysowanie im konkretnej perspektywy publicznych przedsięwzięć na obszarze rewitalizacji, może być ważnym wyznacznikiem podejmowania przez nich decyzji inwestycyjnych. Warto też rozważyć jako część przedsięwzięcia wizyty studyjne (w miastach, gdzie prywatne inwestycje na obszarach rewitalizacji są powszechne) oraz spotkania z udziałem potencjalnych inwestorów z</w:t>
      </w:r>
      <w:r w:rsidR="00496EB1">
        <w:t> </w:t>
      </w:r>
      <w:r w:rsidR="009C74BE" w:rsidRPr="00310FDB">
        <w:t>innych miast, którzy nabyli doświadczenie w procesach inwestycyjnych na terenach zabytkowych i mogliby być zainteresowani inwestowaniem we Włocławku.</w:t>
      </w:r>
    </w:p>
    <w:p w14:paraId="19ACA9D8" w14:textId="47A94F73" w:rsidR="00343B11" w:rsidRPr="00082474" w:rsidRDefault="00343B11" w:rsidP="00041DF6">
      <w:pPr>
        <w:pStyle w:val="normalnywypunktowanie"/>
        <w:numPr>
          <w:ilvl w:val="1"/>
          <w:numId w:val="5"/>
        </w:numPr>
      </w:pPr>
      <w:r w:rsidRPr="00082474">
        <w:t>Pakiet zintegrowanych działań na rzecz pobudzenia przedsiębiorczości na ul. 3 Maja i</w:t>
      </w:r>
      <w:r w:rsidR="00496EB1">
        <w:t> </w:t>
      </w:r>
      <w:r w:rsidRPr="00082474">
        <w:t>w</w:t>
      </w:r>
      <w:r w:rsidR="00496EB1">
        <w:t> </w:t>
      </w:r>
      <w:r w:rsidRPr="00082474">
        <w:t>jej sąsiedztwie</w:t>
      </w:r>
      <w:r w:rsidR="00310FDB" w:rsidRPr="00082474">
        <w:t xml:space="preserve">. Jakkolwiek w ramach GPR podejmowane są w tym zakresie różne działania i inicjatywy, to jednak nie przynoszą one znaczących efektów i potrzebne jest nowe, bardziej skoordynowane i „zmasowane” podejście. Ważnym elementem tego podejścia powinno stać się Centrum </w:t>
      </w:r>
      <w:r w:rsidR="00496EB1">
        <w:t>Rewitalizacji</w:t>
      </w:r>
      <w:r w:rsidR="00310FDB" w:rsidRPr="00082474">
        <w:t xml:space="preserve">, które powinno być stałym miejscem dialogu między miastem a przedsiębiorcami, ale także integracji przedsiębiorców między sobą, choćby po to, aby wykreować reprezentację własnego środowiska do współpracy z miastem przy koordynacji działań lub organizacji wydarzeń. Nowe przedsięwzięcie powinno bazować </w:t>
      </w:r>
      <w:r w:rsidR="00496EB1">
        <w:t xml:space="preserve">na </w:t>
      </w:r>
      <w:r w:rsidR="00310FDB" w:rsidRPr="00082474">
        <w:t xml:space="preserve">inspiracjach z innych miast, gdzie podejmowano skuteczne działania na rzecz pobudzania i wspierania przedsiębiorczości na obszarze rewitalizacji, jak i na nowych pomysłach wypracowanych z uwzględnieniem lokalnej specyfiki. </w:t>
      </w:r>
    </w:p>
    <w:p w14:paraId="55D60931" w14:textId="57AF2DB6" w:rsidR="00343B11" w:rsidRPr="00082474" w:rsidRDefault="00310FDB" w:rsidP="00041DF6">
      <w:pPr>
        <w:pStyle w:val="normalnywypunktowanie"/>
        <w:numPr>
          <w:ilvl w:val="1"/>
          <w:numId w:val="5"/>
        </w:numPr>
      </w:pPr>
      <w:r w:rsidRPr="00082474">
        <w:t xml:space="preserve">Pakiet działań </w:t>
      </w:r>
      <w:r w:rsidR="00082474" w:rsidRPr="00082474">
        <w:t>pod roboczym tytułem „</w:t>
      </w:r>
      <w:r w:rsidR="00343B11" w:rsidRPr="00082474">
        <w:t>Śródmieście Włocławka jako produkt turystyczny</w:t>
      </w:r>
      <w:r w:rsidR="00082474" w:rsidRPr="00082474">
        <w:t>”. Powstanie Skarbca Fajansu (w połączeniu z włocławskimi zabytkami oraz istniejącymi oraz planowanymi obiektami kulturalnymi) kreuje warunki dla wykorzystania potencjału turystycznego, jaki dzięki temu się tworzy. Jeśli to się powiedzie, będzie to istotny impuls rozwojowy służący pobudzeniu przedsiębiorczości na obszarze rewitalizacji. Aby jednak ogólna idea przerodziła się w rzeczywistość potrzebny jest szereg skoordynowanych działań związanych m.in. z działaniami promocyjnymi, współpracą z biurami podróży, lokalnymi przedsiębiorcami (którzy powinni np. wzmocnić bazę gastronomiczną w okolicy), zorganizować i zapewnić przejrzystą informację o trasach dojazdu, miejscach parkowania autokarów, zaoferować zintegrowaną ofertę różnych instytucji (np. bilety łączone), itp. itd. Przedsięwzięcie może obejmować też działania o charakterze społecznym, w tym dotyczące aktywizacji zawodowej. Jedną z form zapewnienia oferty gastronomicznej mogłoby być zorganizowanie na obszarze rewitalizacji bistro funkcjonującego w formie spółdzielni socjalnej.</w:t>
      </w:r>
    </w:p>
    <w:p w14:paraId="7EBFCBC6" w14:textId="3B15AC80" w:rsidR="00A41F60" w:rsidRDefault="00A41F60" w:rsidP="00041DF6">
      <w:pPr>
        <w:pStyle w:val="normalnywypunktowanie"/>
        <w:numPr>
          <w:ilvl w:val="1"/>
          <w:numId w:val="5"/>
        </w:numPr>
      </w:pPr>
      <w:r>
        <w:t xml:space="preserve">Zaplanowanie zmiany miejscowych planów zagospodarowania przestrzennego </w:t>
      </w:r>
      <w:r w:rsidR="00310FDB">
        <w:t>(</w:t>
      </w:r>
      <w:proofErr w:type="spellStart"/>
      <w:r w:rsidR="00310FDB">
        <w:t>mpzp</w:t>
      </w:r>
      <w:proofErr w:type="spellEnd"/>
      <w:r w:rsidR="00310FDB">
        <w:t xml:space="preserve">) </w:t>
      </w:r>
      <w:r>
        <w:t xml:space="preserve">obowiązujących na obszarze rewitalizacji. </w:t>
      </w:r>
      <w:r w:rsidR="004A7FC8">
        <w:t>Na tym etapie nie należałoby rozstrzygać, jaki miałby być zakres tych zmian (m</w:t>
      </w:r>
      <w:r w:rsidR="00343B11">
        <w:t xml:space="preserve">ogłyby uwzględniać potrzebę określonych modyfikacji planistycznych </w:t>
      </w:r>
      <w:r w:rsidR="00343B11" w:rsidRPr="00343B11">
        <w:t xml:space="preserve">w </w:t>
      </w:r>
      <w:r w:rsidR="00496EB1">
        <w:t>konkretnych</w:t>
      </w:r>
      <w:r w:rsidR="00496EB1" w:rsidRPr="00343B11">
        <w:t xml:space="preserve"> </w:t>
      </w:r>
      <w:r w:rsidR="00343B11" w:rsidRPr="00343B11">
        <w:t>miejscach na obszarze rewitalizacji</w:t>
      </w:r>
      <w:r w:rsidR="00343B11">
        <w:t>, np. w wyniku planowania nowych zamierzeń inwestycyjnych lub rezultatów ewentualnych np.</w:t>
      </w:r>
      <w:r w:rsidR="004A7FC8">
        <w:t xml:space="preserve"> </w:t>
      </w:r>
      <w:r w:rsidR="00343B11">
        <w:t xml:space="preserve">konkursów architektoniczno-urbanistycznych czy </w:t>
      </w:r>
      <w:r w:rsidR="004A7FC8">
        <w:t xml:space="preserve">aktywności projektowania partycypacyjnego). Niemniej jednak </w:t>
      </w:r>
      <w:r w:rsidR="00343B11">
        <w:t>na pewno przydatne byłoby uwzględnienie w</w:t>
      </w:r>
      <w:r w:rsidR="005F0730">
        <w:t> </w:t>
      </w:r>
      <w:r w:rsidR="00343B11">
        <w:t>większym zakresie niż w chwili obecnej terenów przewidzianych pod społeczne budownictwo czynszowe. Takie uregulowanie otworzyłoby możliwość do szerszego stosowania, co wydaje się pożądane, związanego z taką regulacją narzędzia Specjalnej Strefy Rewitalizacji.</w:t>
      </w:r>
      <w:r w:rsidR="00310FDB">
        <w:t xml:space="preserve"> Zaplanowanie zmian w obowiązujących </w:t>
      </w:r>
      <w:proofErr w:type="spellStart"/>
      <w:r w:rsidR="00310FDB">
        <w:t>mpzp</w:t>
      </w:r>
      <w:proofErr w:type="spellEnd"/>
      <w:r w:rsidR="00310FDB">
        <w:t xml:space="preserve"> może też wiązać się z przeprowadzeniem postulowanej przez niektórych szczegółowej analizy potencjału i</w:t>
      </w:r>
      <w:r w:rsidR="005F0730">
        <w:t> </w:t>
      </w:r>
      <w:r w:rsidR="00310FDB">
        <w:t xml:space="preserve">możliwości inwestycyjnych nieruchomości na obszarze rewitalizacji (np. w formie </w:t>
      </w:r>
      <w:proofErr w:type="spellStart"/>
      <w:r w:rsidR="00310FDB">
        <w:t>masterplanu</w:t>
      </w:r>
      <w:proofErr w:type="spellEnd"/>
      <w:r w:rsidR="00310FDB">
        <w:t xml:space="preserve"> zawierającego też analizę formalno-prawną stanu poszczególnych nieruchomości i plan operacyjny). Tego typu opracowanie pomagałoby podejmować racjonalne i długofalowe decyzje związane z </w:t>
      </w:r>
      <w:r w:rsidR="00310FDB" w:rsidRPr="00310FDB">
        <w:t xml:space="preserve">korzystaniem </w:t>
      </w:r>
      <w:r w:rsidR="00310FDB">
        <w:t xml:space="preserve">przez miasto </w:t>
      </w:r>
      <w:r w:rsidR="00310FDB" w:rsidRPr="00310FDB">
        <w:t>z prawa pierwokupu</w:t>
      </w:r>
      <w:r w:rsidR="00310FDB">
        <w:t>,</w:t>
      </w:r>
      <w:r w:rsidR="00310FDB" w:rsidRPr="00310FDB">
        <w:t xml:space="preserve"> </w:t>
      </w:r>
      <w:r w:rsidR="00310FDB">
        <w:t xml:space="preserve">miejskimi inwestycjami infrastrukturalnymi i innymi długoterminowymi rozstrzygnięciami dotyczącymi obszaru rewitalizacji. </w:t>
      </w:r>
    </w:p>
    <w:p w14:paraId="7FA6507F" w14:textId="52B9208B" w:rsidR="00343B11" w:rsidRDefault="00343B11" w:rsidP="00041DF6">
      <w:pPr>
        <w:pStyle w:val="normalnywypunktowanie"/>
        <w:numPr>
          <w:ilvl w:val="1"/>
          <w:numId w:val="5"/>
        </w:numPr>
      </w:pPr>
      <w:r>
        <w:t xml:space="preserve">Wzmocnienie roli Wydziału Rewitalizacji w zarządzaniu procesem. Liczni interesariusze zgłaszali </w:t>
      </w:r>
      <w:r w:rsidR="005F0730">
        <w:t xml:space="preserve">sygnały </w:t>
      </w:r>
      <w:r>
        <w:t>świadczące o braku jednolitego „gospodarza” po stronie instytucji i</w:t>
      </w:r>
      <w:r w:rsidR="005F0730">
        <w:t> </w:t>
      </w:r>
      <w:r>
        <w:t>służb miejskich na obszarze rewitalizacji i sugerowali, że to Wydział Rewitalizacji powinien przejąć taką rolę. O ile należy wątpić w wykonalność takiego postulatu w</w:t>
      </w:r>
      <w:r w:rsidR="005F0730">
        <w:t> </w:t>
      </w:r>
      <w:r>
        <w:t>pełnym zakresie (poszczególne komórki i instytucje mają swe zakresy kompetencji i</w:t>
      </w:r>
      <w:r w:rsidR="005F0730">
        <w:t> </w:t>
      </w:r>
      <w:r>
        <w:t>trudno to zmienić) to jednak warto rozważyć rozwiązania, które faktycznie uczynią Wydział Rewitalizacji swego rodzaju „gospodarzem” obszaru rewitalizacji (lub przynajmniej ul. 3 Maja), choćby tylko w niektórych aspektach, jak np. współpraca z</w:t>
      </w:r>
      <w:r w:rsidR="005F0730">
        <w:t> </w:t>
      </w:r>
      <w:r>
        <w:t>lokalnymi przedsiębiorcami.</w:t>
      </w:r>
      <w:r w:rsidR="00F80A8F">
        <w:t xml:space="preserve"> Rola „gospodarza” powinna również przekładać się na to, że poszczególne komórki organizacyjne miasta planując podejmowanie działań na obszarze rewitalizacji konsultowałyby się przed podjęciem tych działań. Mieszkańcy obszaru rewitalizacji i tamtejsi przedsiębiorcy są wrażliwym partnerem i łatwo uczynić fałszywy krok w relacjach z nimi (jak np. pozbawienie części obszaru dekoracji świątecznych), podważający pozytywne efekty prowadzonych wcześniej działań rewitalizacyjnych. Stąd tym większa potrzeba kogoś, kto ma </w:t>
      </w:r>
      <w:r w:rsidR="005F0730">
        <w:t>dobry bi</w:t>
      </w:r>
      <w:r w:rsidR="001F012D">
        <w:t>e</w:t>
      </w:r>
      <w:r w:rsidR="005F0730">
        <w:t xml:space="preserve">żący </w:t>
      </w:r>
      <w:r w:rsidR="00F80A8F">
        <w:t>wgląd w</w:t>
      </w:r>
      <w:r w:rsidR="005F0730">
        <w:t> </w:t>
      </w:r>
      <w:r w:rsidR="00F80A8F">
        <w:t>oczekiwania i nastroje tej społeczności.</w:t>
      </w:r>
    </w:p>
    <w:p w14:paraId="278C1585" w14:textId="778891E1" w:rsidR="00F80A8F" w:rsidRPr="00405A2A" w:rsidRDefault="00F80A8F" w:rsidP="00041DF6">
      <w:pPr>
        <w:pStyle w:val="normalnywypunktowanie"/>
        <w:numPr>
          <w:ilvl w:val="1"/>
          <w:numId w:val="5"/>
        </w:numPr>
      </w:pPr>
      <w:r>
        <w:t xml:space="preserve">Sformułowanie mechanizmów koordynacji działań o charakterze społecznym, aktywizującym, kulturalnym, sportowym na obszarze rewitalizacji i w jego sąsiedztwie. Intensywność interwencji w ramach GPR sprawia, że na ograniczonym przestrzennie terenie Śródmieścia podejmują aktywności różne instytucje i komórki organizacyjne oraz podmioty działające na ich zlecenie. </w:t>
      </w:r>
      <w:r w:rsidR="00041DF6">
        <w:t xml:space="preserve">Na dziś brak </w:t>
      </w:r>
      <w:r w:rsidR="00680C4D">
        <w:t xml:space="preserve">efektywnej </w:t>
      </w:r>
      <w:r w:rsidR="00041DF6">
        <w:t xml:space="preserve">koordynacji między nimi. Nie oznacza to, że dochodzi do kolizji terminowych czy przestrzennych między tymi wydarzeniami. Niemniej jednak systemowy brak przepływu informacji między ich organizatorami, a także organizatorami a potencjalnymi uczestnikami (nie wszyscy wykorzystują te same kanały informowania o wydarzeniach) powoduje, że traci się potencjalną wartość dodaną, jaka by w takiej sytuacji się tworzyła. Realizatorzy działań realizowanych w ramach corocznych konkursów dotacji wskazywali, że byliby zainteresowani tego typu współpracą i przyczyniałaby się ona do optymalizacji efektów podejmowanych działań. </w:t>
      </w:r>
    </w:p>
    <w:p w14:paraId="014BAF2A" w14:textId="1789FEF9" w:rsidR="001A1E66" w:rsidRPr="007B6C54" w:rsidRDefault="001A1E66" w:rsidP="00B216A9">
      <w:pPr>
        <w:pStyle w:val="Nagwek2"/>
      </w:pPr>
      <w:bookmarkStart w:id="64" w:name="_Toc161433856"/>
      <w:r w:rsidRPr="007B6C54">
        <w:t>Rekomendacje pozostałe</w:t>
      </w:r>
      <w:bookmarkEnd w:id="64"/>
    </w:p>
    <w:p w14:paraId="1EDF90C1" w14:textId="7724275D" w:rsidR="007B6C54" w:rsidRDefault="000F7072" w:rsidP="007B6C54">
      <w:r>
        <w:t>Obok poważnych wniosków, które przekładają się na potrzebę zmian w GPR</w:t>
      </w:r>
      <w:r w:rsidR="005F0730">
        <w:t>,</w:t>
      </w:r>
      <w:r>
        <w:t xml:space="preserve"> w toku badania zidentyfikowano zasadność drobnych zmian i ulepszeń, które mogłyby być wdrożone niezależnie od modyfikacji treści GPR.</w:t>
      </w:r>
    </w:p>
    <w:p w14:paraId="1FA50DC8" w14:textId="1A07897B" w:rsidR="000F7072" w:rsidRDefault="000F7072" w:rsidP="007B6C54">
      <w:r>
        <w:t>Priorytetowe traktowanie przez władze miasta procesu rewitalizacji Śródmieścia, zgodnie z dość często zgłaszanymi postulatami, powinno znajdować odzwierciedlenie w tym, że jak najwięcej wydarzeń</w:t>
      </w:r>
      <w:r w:rsidR="00491BE1">
        <w:t xml:space="preserve"> miejskich powinno być organizowanych w przestrzeni obszaru rewitalizacji (lub przynajmniej w połączeniu z tym obszarem) – i to nawet przy świadomości nie w pełni sprzyjających warunków. Tego typu działania realizowane z odpowiednią intensywnością przyczyniać się będą do pobudzania przedsiębiorczości na tym obszarze, podnosić jego atrakcyjność w oczach inwestorów, a także „przełamywać” stereotypowe postrzeganie Śródmieścia przez część mieszkańców miasta. </w:t>
      </w:r>
    </w:p>
    <w:p w14:paraId="0B916823" w14:textId="5880C13D" w:rsidR="000F7072" w:rsidRDefault="000F7072" w:rsidP="007B6C54">
      <w:r>
        <w:t>Ankiety uj</w:t>
      </w:r>
      <w:r w:rsidR="00491BE1">
        <w:t>awniły, że istnieje szerokie grono respondentów (ponad 40%), którzy zgłaszają gotowość do angażowania się w proces rewitalizacji (</w:t>
      </w:r>
      <w:r w:rsidR="00491BE1" w:rsidRPr="00491BE1">
        <w:t>na różne sposoby</w:t>
      </w:r>
      <w:r w:rsidR="00491BE1">
        <w:t>). Wskazuje to na duży potencjał do zagospodarowania i powinno zachęcać do intensyfikacji działań, które będą stwarzały sprzyjające warunki do takiego angażowania się (partycypacja społeczna, wydarzenia „rewitalizacyjne”, wolontariat, itp.).</w:t>
      </w:r>
    </w:p>
    <w:p w14:paraId="43AB3A22" w14:textId="6B6EDA40" w:rsidR="00491BE1" w:rsidRDefault="00041DF6" w:rsidP="007B6C54">
      <w:r>
        <w:t xml:space="preserve">Choć w ramach realizacji GPR oraz w związku z nią miasto prowadzi szeroko zakrojone działania informacyjne, to okazuje się, że występują deficyty w tym zakresie. Bo o ile wiedza o prowadzeniu rewitalizacji we Włocławku jest dość powszechna, to zarówno ankieta, jak i niektóre wywiady pokazują, że jest czasem powierzchowna. Jako działania rewitalizacyjne postrzegane są </w:t>
      </w:r>
      <w:r w:rsidR="005F0730">
        <w:t xml:space="preserve">nieraz </w:t>
      </w:r>
      <w:r>
        <w:t xml:space="preserve">projekty, które nie mają z </w:t>
      </w:r>
      <w:r w:rsidR="005F0730">
        <w:t>rewitalizacją</w:t>
      </w:r>
      <w:r>
        <w:t xml:space="preserve"> nic wspólnego.</w:t>
      </w:r>
      <w:r w:rsidR="009C74BE">
        <w:t xml:space="preserve"> Co więcej wiedzę o działaniach rewitalizacyjnych deklaruje tylko nieco ponad połowa respondentów, a co zaskakujące poziom </w:t>
      </w:r>
      <w:r w:rsidR="005F0730">
        <w:t xml:space="preserve">tej wiedzy </w:t>
      </w:r>
      <w:r w:rsidR="009C74BE">
        <w:t>wśród mieszkańców obszaru rewitalizacji jest tylko nieznacznie wyższy niż poza nim.</w:t>
      </w:r>
      <w:r>
        <w:t xml:space="preserve"> Ponadto z</w:t>
      </w:r>
      <w:r w:rsidR="00491BE1">
        <w:t xml:space="preserve"> wyników ankiety wynika, że seniorzy (mieszkańcy 60+) zgłaszają zastrzeżenia do systemu informowania o rewitalizacji, który ma zbytnio bazować na mediach społecznościowych, a powinien mocniej uwzględniać potrzeby osób nie korzystających z mediów elektronicznych. </w:t>
      </w:r>
      <w:r w:rsidR="009C74BE">
        <w:t>Powyższe z</w:t>
      </w:r>
      <w:r w:rsidR="00491BE1">
        <w:t>agadnieni</w:t>
      </w:r>
      <w:r w:rsidR="009C74BE">
        <w:t>a</w:t>
      </w:r>
      <w:r w:rsidR="00491BE1">
        <w:t xml:space="preserve"> </w:t>
      </w:r>
      <w:r w:rsidR="009C74BE">
        <w:t xml:space="preserve">powinny być </w:t>
      </w:r>
      <w:r w:rsidR="009C74BE" w:rsidRPr="009C74BE">
        <w:t>przedmiotem analiz</w:t>
      </w:r>
      <w:r w:rsidR="009C74BE">
        <w:t xml:space="preserve"> i</w:t>
      </w:r>
      <w:r w:rsidR="005F0730">
        <w:t> </w:t>
      </w:r>
      <w:r w:rsidR="009C74BE">
        <w:t>prowadzić do poszukiwania skutecznych metod docierania do interesariuszy z przekazem</w:t>
      </w:r>
      <w:r w:rsidR="005F0730">
        <w:t xml:space="preserve"> rewitalizacyjnym</w:t>
      </w:r>
      <w:r w:rsidR="009C74BE">
        <w:t xml:space="preserve">. Niemniej nie będzie to łatwe, skoro już dziś </w:t>
      </w:r>
      <w:r w:rsidR="00491BE1">
        <w:t>Włocławek ma najbardziej rozwinięty w Polsce system informowania o rewitalizacji „metodami tradycyjnymi”</w:t>
      </w:r>
      <w:r w:rsidR="009C74BE">
        <w:t xml:space="preserve"> </w:t>
      </w:r>
      <w:r w:rsidR="007B2583">
        <w:t xml:space="preserve">przykładowo </w:t>
      </w:r>
      <w:r w:rsidR="009C74BE" w:rsidRPr="009C74BE">
        <w:t>w postaci Gazety Śródmiejskiej oraz rewitalizacyjnych tablic informacyjnych</w:t>
      </w:r>
      <w:r w:rsidR="00491BE1">
        <w:t>.</w:t>
      </w:r>
      <w:r w:rsidR="009C74BE">
        <w:t xml:space="preserve"> </w:t>
      </w:r>
      <w:r w:rsidR="00082474">
        <w:t>Z drugiej strony warto poszukiwać innowacyjnych rozwiązań służących dotarciu z informacją do szerokiego grona odbiorców. Wśród narzucających się w tym zakresie rozwiązań warto wskazać wzajemną „wymianę” rozpowszechnianych treści z „</w:t>
      </w:r>
      <w:proofErr w:type="spellStart"/>
      <w:r w:rsidR="00082474">
        <w:t>Kapitulniakiem</w:t>
      </w:r>
      <w:proofErr w:type="spellEnd"/>
      <w:r w:rsidR="00082474">
        <w:t>”, pismem PUP we Włocławku.</w:t>
      </w:r>
    </w:p>
    <w:p w14:paraId="1EAE75E7" w14:textId="563345E0" w:rsidR="00491BE1" w:rsidRDefault="00491BE1" w:rsidP="007B6C54">
      <w:r>
        <w:t xml:space="preserve">Porównanie wyników ankiet między rokiem 2021 a 2024 wskazuje, że wśród respondentów nie zwiększa się świadomość funkcjonowania Komitetu Rewitalizacji. Dlatego też warto zastanowić się na metodami </w:t>
      </w:r>
      <w:r w:rsidR="004A7FC8">
        <w:t>rozpropagowania idei Komitetu Rewitalizacji jako forum dialogu między interesariuszami rewitalizacji (zwłaszcza stroną społeczną a Urzędem Miasta). Być może warto dążyć do tego, aby przedstawiciele strony społecznej mogli artykułować nie tylko własne poglądy, ale szerzej reprezentować tę stronę? Przykładowo można byłoby uruchomić skrzynkę mailową, na którą zainteresowani mogliby wysyłać wiadomości „do Komitetu Rewitalizacji”. Przedstawiciele strony społecznej w Komitecie mogliby potem monitorować to, w jaki sposób takie sprawy (pytania, wnioski, itp.) są procedowane/załatwiane.</w:t>
      </w:r>
    </w:p>
    <w:p w14:paraId="6F64ADD1" w14:textId="0E70E9C1" w:rsidR="006A3AC8" w:rsidRPr="007B6C54" w:rsidRDefault="006A3AC8" w:rsidP="007B6C54">
      <w:r>
        <w:t xml:space="preserve">W nieodległej przyszłości należy spodziewać się realizacji przedsięwzięcia polegającego na przekształceniu ul. 3 Maja w woonerf. Doświadczenia z innych miast (np. Łódź, Poznań) wskazują, że potraktowanie niewystarczająco poważnie </w:t>
      </w:r>
      <w:r w:rsidR="007B2583" w:rsidRPr="006A3AC8">
        <w:t>w tego typu inwestycjach</w:t>
      </w:r>
      <w:r w:rsidR="007B2583">
        <w:t xml:space="preserve"> </w:t>
      </w:r>
      <w:r>
        <w:t>kwestii organizacji robót i</w:t>
      </w:r>
      <w:r w:rsidR="005F0730">
        <w:t> </w:t>
      </w:r>
      <w:r>
        <w:t>zapewniani</w:t>
      </w:r>
      <w:r w:rsidR="007B2583">
        <w:t>a</w:t>
      </w:r>
      <w:r>
        <w:t xml:space="preserve"> stałego dostępu do punktów handlowych i usługowych</w:t>
      </w:r>
      <w:r w:rsidR="00601727">
        <w:t xml:space="preserve">, </w:t>
      </w:r>
      <w:r w:rsidR="007B2583">
        <w:t>skutkuje</w:t>
      </w:r>
      <w:r w:rsidR="00601727">
        <w:t xml:space="preserve"> sytuacj</w:t>
      </w:r>
      <w:r w:rsidR="007B2583">
        <w:t>ami</w:t>
      </w:r>
      <w:r w:rsidR="00601727">
        <w:t xml:space="preserve"> konfliktowy</w:t>
      </w:r>
      <w:r w:rsidR="007B2583">
        <w:t>mi</w:t>
      </w:r>
      <w:r w:rsidR="00601727">
        <w:t xml:space="preserve">, a </w:t>
      </w:r>
      <w:r w:rsidR="007B2583">
        <w:t>nieraz</w:t>
      </w:r>
      <w:r w:rsidR="00601727">
        <w:t xml:space="preserve"> doprowadza przedsiębiorców do zakończenia działalności. Biorąc pod uwagę, że w przypadku Włocławka chodzi o ulicę, na której już dziś prowadzenie działalności gospodarczej stanowi wyzwanie, przebudowa ulicy bez uwzględnienia powyższego zagadnienia, może być ostatecznym ciosem dla przynajmniej części funkcjonujących tam przedsiębiorców. Dlatego należałoby tego zagadnienia dopilnować z wyprzedzeniem, formułując odpowiednie warunki umowne już na etapie przetargu, a po zawarciu umowy z wykonawcą skrupulatne je egzekwować. Dodatkowo należałoby pozostawać w bieżącym kontakcie z przedsiębiorcami, aby łagodzić ryzyko wystąpienia emocjonalnych konfliktów</w:t>
      </w:r>
      <w:r w:rsidR="002A4B35">
        <w:t xml:space="preserve"> w trakcie robót budowlanych</w:t>
      </w:r>
      <w:r w:rsidR="00601727">
        <w:t>.</w:t>
      </w:r>
      <w:r>
        <w:t xml:space="preserve"> </w:t>
      </w:r>
    </w:p>
    <w:p w14:paraId="78DFF6D1" w14:textId="66F25AE9" w:rsidR="007B6C54" w:rsidRDefault="007B6C54" w:rsidP="006454A7">
      <w:pPr>
        <w:pStyle w:val="Nagwek1"/>
      </w:pPr>
      <w:bookmarkStart w:id="65" w:name="_Toc161433857"/>
      <w:r w:rsidRPr="007B6C54">
        <w:t>Rekomendacje systemowe</w:t>
      </w:r>
      <w:bookmarkEnd w:id="65"/>
    </w:p>
    <w:p w14:paraId="1C200E75" w14:textId="334B46B7" w:rsidR="008E52DF" w:rsidRDefault="008E52DF" w:rsidP="008E52DF">
      <w:r>
        <w:t>W</w:t>
      </w:r>
      <w:r w:rsidRPr="008E52DF">
        <w:t>niosk</w:t>
      </w:r>
      <w:r>
        <w:t xml:space="preserve">i z oceny aktualności i stopnia realizacji </w:t>
      </w:r>
      <w:r w:rsidRPr="00CA5D30">
        <w:t>Gminn</w:t>
      </w:r>
      <w:r>
        <w:t>ego</w:t>
      </w:r>
      <w:r w:rsidRPr="00CA5D30">
        <w:t xml:space="preserve"> Program</w:t>
      </w:r>
      <w:r>
        <w:t>u</w:t>
      </w:r>
      <w:r w:rsidRPr="00CA5D30">
        <w:t xml:space="preserve"> Rewitalizacji Miasta Włocławek na lata 2018-2028</w:t>
      </w:r>
      <w:r w:rsidRPr="008E52DF">
        <w:t xml:space="preserve"> </w:t>
      </w:r>
      <w:r>
        <w:t>prowadzą również do sformułowania rekomendacji, które dotyczą zmian w</w:t>
      </w:r>
      <w:r w:rsidR="002A4B35">
        <w:t> </w:t>
      </w:r>
      <w:r>
        <w:t>ogólnopolskim systemie rewitalizacji, w tym zmian legislacyjnych. Jeżeli władze Włocławka podzielą opini</w:t>
      </w:r>
      <w:r w:rsidR="002A4B35">
        <w:t>e</w:t>
      </w:r>
      <w:r>
        <w:t xml:space="preserve"> zawarte w tych rekomendacjach</w:t>
      </w:r>
      <w:r w:rsidR="00C25BDB">
        <w:t>,</w:t>
      </w:r>
      <w:r>
        <w:t xml:space="preserve"> mogą posługiwać się nimi jako argumentem dla potrzeby wprowadzenia nowych rozwiązań wspierających prowadzenie skutecznych działań rewitalizacyjnych.</w:t>
      </w:r>
      <w:r w:rsidR="00C25BDB">
        <w:t xml:space="preserve"> </w:t>
      </w:r>
    </w:p>
    <w:p w14:paraId="0CAF11D7" w14:textId="29C7E83C" w:rsidR="008E52DF" w:rsidRPr="008E52DF" w:rsidRDefault="00C25BDB" w:rsidP="00C25BDB">
      <w:r>
        <w:t>Idea sformułowania tego typu</w:t>
      </w:r>
      <w:r w:rsidR="008E52DF" w:rsidRPr="008E52DF">
        <w:t xml:space="preserve"> rekomendacji</w:t>
      </w:r>
      <w:r>
        <w:t xml:space="preserve"> na podstawie niniejszego badania wynika z konstatacji, że Włocławek prowadząc proces rewitalizacji pod wieloma względami modelowo – zapewniając dużą intensywność interwencji, podejmując przedsięwzięcia rewitalizacyjne o zróżnicowanym charakterze, a przede wszystkim aktywnie wykorzystując narzędzia Specjalnej Strefy Rewitalizacji – wyczerpał „proste” możliwości tkwiące w systemie rewitalizacji</w:t>
      </w:r>
      <w:r w:rsidR="008E52DF" w:rsidRPr="008E52DF">
        <w:t>.</w:t>
      </w:r>
      <w:r>
        <w:t xml:space="preserve"> Jeżeli pojawia się problem ze skutecznością realizowanego procesu, oznacza to, że należałoby sięgnąć po nowe rozwiązania i mechanizmy, których obecnie system nie oferuje. </w:t>
      </w:r>
      <w:r w:rsidR="009004B8">
        <w:t>Postulaty w tym zakresie sformułowano kierunkowo, gdyż n</w:t>
      </w:r>
      <w:r>
        <w:t xml:space="preserve">ie jest przedmiotem </w:t>
      </w:r>
      <w:r w:rsidR="009004B8">
        <w:t>tego opracowania opracowywanie konkretnych rozwiązań. Warto przy tym podkreślić, że większość poniższych rekomendacji dotyczących przezwyciężania barier w modernizacji historycznej zabudowy mieszkaniowej dotyczy nie tylko rewitalizacji w ustawowym rozumieniu, ale wszelkich działań modernizacyjnych starej zabudowy, które w nieodległej przyszłości w świetle tzw. dyrektywy budynkowej, staną się palącą i masową potrzebą.</w:t>
      </w:r>
    </w:p>
    <w:p w14:paraId="58FBB1AA" w14:textId="6551C879" w:rsidR="007B6C54" w:rsidRDefault="007B6C54" w:rsidP="00B216A9">
      <w:pPr>
        <w:pStyle w:val="Nagwek2"/>
      </w:pPr>
      <w:bookmarkStart w:id="66" w:name="_Toc161433858"/>
      <w:r w:rsidRPr="007B6C54">
        <w:t>Rekomendacje organizacyjno-finansowe</w:t>
      </w:r>
      <w:bookmarkEnd w:id="66"/>
      <w:r w:rsidRPr="007B6C54">
        <w:t xml:space="preserve"> </w:t>
      </w:r>
    </w:p>
    <w:p w14:paraId="07948316" w14:textId="51FCC72E" w:rsidR="009004B8" w:rsidRDefault="009004B8" w:rsidP="009004B8">
      <w:r>
        <w:t>Analizując przypadek rewitalizacji we Włocławku (a także innych miast w podobnej sytuacji) rekomenduje się:</w:t>
      </w:r>
    </w:p>
    <w:p w14:paraId="28618E3F" w14:textId="2FA4CEAE" w:rsidR="009004B8" w:rsidRDefault="009004B8" w:rsidP="009004B8">
      <w:pPr>
        <w:pStyle w:val="normalnywypunktowanie"/>
      </w:pPr>
      <w:r>
        <w:t>Stworzenie alternatywnych do środków europejskich mechanizmów wspierania finansowego samorządów w działaniach rewitalizacyjnych, w tym zwłaszcza kompleksowych modernizacjach dzielnic dotkniętych problemami społecznymi i technicznymi. Gdyby takim mechanizmem miało być utworzenie od dawna postulowanego Funduszu Rewitalizacji to powinien on skupiać się na wspieraniu kompleksowych procesów prowadzonych w oparciu o ustawę o rewitalizacji. Im trudniejszy i ambitniejszy miałby być taki proces, tym wsparcie powinno być wyższe.</w:t>
      </w:r>
    </w:p>
    <w:p w14:paraId="018FACEE" w14:textId="69E4A389" w:rsidR="009004B8" w:rsidRDefault="009004B8" w:rsidP="009004B8">
      <w:pPr>
        <w:pStyle w:val="normalnywypunktowanie"/>
      </w:pPr>
      <w:r>
        <w:t>Prowadzenie bieżących analiz stosowania przez samorządy przepisów mających służyć regulacji złożonych stanów prawnych, przebiegu dotyczących tego zagadnienia spraw sądowych, podejmowania przez samorządy procesów inwestycyjnych związanych z modernizacją historycznej zabudowy mieszkaniowej. Podejmowanie na tej podstawie działań organizatorskich związanych z zapewnieniem gminom wsparcia eksperckiego, usprawnieniem procedur sądowych, itd., itp. tak, aby działania gmin w tym zakresie mogły stać się masowe, a</w:t>
      </w:r>
      <w:r w:rsidR="002A4B35">
        <w:t> </w:t>
      </w:r>
      <w:r>
        <w:t xml:space="preserve">nie punktowe.  </w:t>
      </w:r>
    </w:p>
    <w:p w14:paraId="7DC0EF60" w14:textId="77777777" w:rsidR="007B6C54" w:rsidRPr="007B6C54" w:rsidRDefault="007B6C54" w:rsidP="00B216A9">
      <w:pPr>
        <w:pStyle w:val="Nagwek2"/>
      </w:pPr>
      <w:bookmarkStart w:id="67" w:name="_Toc161433859"/>
      <w:r w:rsidRPr="007B6C54">
        <w:t>Rekomendacje legislacyjne</w:t>
      </w:r>
      <w:bookmarkEnd w:id="67"/>
    </w:p>
    <w:p w14:paraId="71D11935" w14:textId="1C8E2F78" w:rsidR="007B6C54" w:rsidRPr="007B6C54" w:rsidRDefault="009004B8" w:rsidP="007B6C54">
      <w:r>
        <w:t>Wnioski płynące z procesu rewitalizacji we Włocławku wskazują, że</w:t>
      </w:r>
      <w:r w:rsidR="000F7072">
        <w:t xml:space="preserve"> niezbędne jest uzupełnienie lub modyfikacja obowiązujących przepisów w celu umożliwienia efektywnego prowadzenia działań rewitalizacyjnych. Zmiany w tym zakresie, w szczególności nowe narzędzia prawne mogłyby mieć charakter szczególnych rozwiązań stosowanych na obszarze Specjalnej Strefy Rewitalizacji (przy czym równocześnie należałoby znieść ograniczenie czasowe ustanawiania takiej Strefy lub przynajmniej wydłużyć obecnie obowiązujący limit 10 lat). W tym celu należałoby stworzyć mechanizmy monitorowania przebiegu działań rewitalizacyjnych i </w:t>
      </w:r>
      <w:r w:rsidRPr="009004B8">
        <w:t xml:space="preserve">identyfikacji sytuacji, w których obowiązujące przepisy </w:t>
      </w:r>
      <w:r w:rsidR="000F7072">
        <w:t xml:space="preserve">dotyczące modernizacji historycznych dzielnic mieszkaniowych </w:t>
      </w:r>
      <w:r w:rsidRPr="009004B8">
        <w:t>okazują się nieskuteczne/nieefektywne</w:t>
      </w:r>
      <w:r w:rsidR="000F7072">
        <w:t>. Gdy samorządowi brakuje narzędzi, aby przezwyciężyć stan, w którym procesy inwestycyjne nie mogą być lub nie są podejmowane. Na tej podstawie należałoby sformułować nowe rozwiązania legislacyjne dające samorządom więcej możliwości nadzwyczajnego działania – np. sprawniejszego niż obecnie regulowania złożonych stanów prawnych nieruchomości, podejmowania przez gminę działań inwestycyjnych w stosunku do nieruchomości „porzuconych” lub też skutecznego skłaniania właściciela do rozpoczęcia procesu inwestycyjnego.</w:t>
      </w:r>
    </w:p>
    <w:p w14:paraId="21C49FBB" w14:textId="03629C6F" w:rsidR="009004B8" w:rsidRPr="009004B8" w:rsidRDefault="000F7072" w:rsidP="000F7072">
      <w:r>
        <w:t>Na podobnej zasadzie należałoby s</w:t>
      </w:r>
      <w:r w:rsidR="009004B8" w:rsidRPr="009004B8">
        <w:t>tworz</w:t>
      </w:r>
      <w:r>
        <w:t>yć</w:t>
      </w:r>
      <w:r w:rsidR="009004B8" w:rsidRPr="009004B8">
        <w:t xml:space="preserve"> mechanizm</w:t>
      </w:r>
      <w:r>
        <w:t xml:space="preserve"> regularnego</w:t>
      </w:r>
      <w:r w:rsidR="009004B8" w:rsidRPr="009004B8">
        <w:t xml:space="preserve"> przeglądu rozwiązań z zakresu polityki społecznej, polityki mieszkaniowej, przeciwdziałania bezrobociu,</w:t>
      </w:r>
      <w:r>
        <w:t xml:space="preserve"> itp.. Miałby on służyć</w:t>
      </w:r>
      <w:r w:rsidR="009004B8" w:rsidRPr="009004B8">
        <w:t xml:space="preserve"> identyfikacji</w:t>
      </w:r>
      <w:r>
        <w:t xml:space="preserve"> przepisów stanowiących podstawę sytuacji, które zdarzają się podważać racjonalność procesów rewitalizacji (zniechęcając w istocie do aktywizacji i integracji) oraz prowadzić do nieefektywnego wydatkowania środków publicznych. W szerokim eksperckim gronie tego typu sytuacj</w:t>
      </w:r>
      <w:r w:rsidR="002A4B35">
        <w:t>e</w:t>
      </w:r>
      <w:r>
        <w:t xml:space="preserve"> powinny być analizowane i prowadzić do racjonalizacji odpowiednich rozwiązań ustawowych.</w:t>
      </w:r>
    </w:p>
    <w:p w14:paraId="4ACDF7E7" w14:textId="77777777" w:rsidR="007B6C54" w:rsidRPr="007B6C54" w:rsidRDefault="007B6C54" w:rsidP="007B6C54"/>
    <w:p w14:paraId="3CCA4900" w14:textId="61813801" w:rsidR="006A3AC8" w:rsidRDefault="006A3AC8">
      <w:pPr>
        <w:spacing w:after="160" w:line="278" w:lineRule="auto"/>
        <w:ind w:left="0" w:right="0" w:firstLine="0"/>
        <w:jc w:val="left"/>
        <w:rPr>
          <w:highlight w:val="yellow"/>
        </w:rPr>
      </w:pPr>
      <w:r>
        <w:rPr>
          <w:highlight w:val="yellow"/>
        </w:rPr>
        <w:br w:type="page"/>
      </w:r>
    </w:p>
    <w:p w14:paraId="6BF46763" w14:textId="2B57C730" w:rsidR="006A3AC8" w:rsidRPr="007B6C54" w:rsidRDefault="006A3AC8" w:rsidP="006454A7">
      <w:pPr>
        <w:pStyle w:val="Nagwek1"/>
      </w:pPr>
      <w:bookmarkStart w:id="68" w:name="_Toc161433861"/>
      <w:r>
        <w:t>Spis tabel</w:t>
      </w:r>
      <w:bookmarkEnd w:id="68"/>
    </w:p>
    <w:p w14:paraId="3246EAF8" w14:textId="38B8AE4B" w:rsidR="006454A7" w:rsidRDefault="006454A7">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r>
        <w:rPr>
          <w:highlight w:val="yellow"/>
        </w:rPr>
        <w:fldChar w:fldCharType="begin"/>
      </w:r>
      <w:r>
        <w:rPr>
          <w:highlight w:val="yellow"/>
        </w:rPr>
        <w:instrText xml:space="preserve"> TOC \h \z \t "Tabela tytuł" \c </w:instrText>
      </w:r>
      <w:r>
        <w:rPr>
          <w:highlight w:val="yellow"/>
        </w:rPr>
        <w:fldChar w:fldCharType="separate"/>
      </w:r>
      <w:hyperlink w:anchor="_Toc162343880" w:history="1">
        <w:r w:rsidRPr="00083649">
          <w:rPr>
            <w:rStyle w:val="Hipercze"/>
            <w:noProof/>
          </w:rPr>
          <w:t>Tabela 1. Powiązanie kryteriów ewaluacji z pytaniami badawczymi oraz sferami, których dotyczą</w:t>
        </w:r>
        <w:r>
          <w:rPr>
            <w:noProof/>
            <w:webHidden/>
          </w:rPr>
          <w:tab/>
        </w:r>
        <w:r>
          <w:rPr>
            <w:noProof/>
            <w:webHidden/>
          </w:rPr>
          <w:fldChar w:fldCharType="begin"/>
        </w:r>
        <w:r>
          <w:rPr>
            <w:noProof/>
            <w:webHidden/>
          </w:rPr>
          <w:instrText xml:space="preserve"> PAGEREF _Toc162343880 \h </w:instrText>
        </w:r>
        <w:r>
          <w:rPr>
            <w:noProof/>
            <w:webHidden/>
          </w:rPr>
        </w:r>
        <w:r>
          <w:rPr>
            <w:noProof/>
            <w:webHidden/>
          </w:rPr>
          <w:fldChar w:fldCharType="separate"/>
        </w:r>
        <w:r w:rsidR="00A01E5A">
          <w:rPr>
            <w:noProof/>
            <w:webHidden/>
          </w:rPr>
          <w:t>8</w:t>
        </w:r>
        <w:r>
          <w:rPr>
            <w:noProof/>
            <w:webHidden/>
          </w:rPr>
          <w:fldChar w:fldCharType="end"/>
        </w:r>
      </w:hyperlink>
    </w:p>
    <w:p w14:paraId="65B0F958" w14:textId="37249406"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1" w:history="1">
        <w:r w:rsidR="006454A7" w:rsidRPr="00083649">
          <w:rPr>
            <w:rStyle w:val="Hipercze"/>
            <w:noProof/>
          </w:rPr>
          <w:t>Wykres 1. Struktura próby ankiety wg grup, z jakimi identyfikowali się ankietowani</w:t>
        </w:r>
        <w:r w:rsidR="006454A7">
          <w:rPr>
            <w:noProof/>
            <w:webHidden/>
          </w:rPr>
          <w:tab/>
        </w:r>
        <w:r w:rsidR="006454A7">
          <w:rPr>
            <w:noProof/>
            <w:webHidden/>
          </w:rPr>
          <w:fldChar w:fldCharType="begin"/>
        </w:r>
        <w:r w:rsidR="006454A7">
          <w:rPr>
            <w:noProof/>
            <w:webHidden/>
          </w:rPr>
          <w:instrText xml:space="preserve"> PAGEREF _Toc162343881 \h </w:instrText>
        </w:r>
        <w:r w:rsidR="006454A7">
          <w:rPr>
            <w:noProof/>
            <w:webHidden/>
          </w:rPr>
        </w:r>
        <w:r w:rsidR="006454A7">
          <w:rPr>
            <w:noProof/>
            <w:webHidden/>
          </w:rPr>
          <w:fldChar w:fldCharType="separate"/>
        </w:r>
        <w:r w:rsidR="00A01E5A">
          <w:rPr>
            <w:noProof/>
            <w:webHidden/>
          </w:rPr>
          <w:t>14</w:t>
        </w:r>
        <w:r w:rsidR="006454A7">
          <w:rPr>
            <w:noProof/>
            <w:webHidden/>
          </w:rPr>
          <w:fldChar w:fldCharType="end"/>
        </w:r>
      </w:hyperlink>
    </w:p>
    <w:p w14:paraId="515AA03A" w14:textId="2EEDCF01"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2" w:history="1">
        <w:r w:rsidR="006454A7" w:rsidRPr="00083649">
          <w:rPr>
            <w:rStyle w:val="Hipercze"/>
            <w:noProof/>
          </w:rPr>
          <w:t>Tabela 2. Porównanie relacji liczby mieszkańców Włocławka do ogólnej liczby respondentów oraz liczby mieszkańców obszaru rewitalizacji z liczbą respondentów z jego terenu</w:t>
        </w:r>
        <w:r w:rsidR="006454A7">
          <w:rPr>
            <w:noProof/>
            <w:webHidden/>
          </w:rPr>
          <w:tab/>
        </w:r>
        <w:r w:rsidR="006454A7">
          <w:rPr>
            <w:noProof/>
            <w:webHidden/>
          </w:rPr>
          <w:fldChar w:fldCharType="begin"/>
        </w:r>
        <w:r w:rsidR="006454A7">
          <w:rPr>
            <w:noProof/>
            <w:webHidden/>
          </w:rPr>
          <w:instrText xml:space="preserve"> PAGEREF _Toc162343882 \h </w:instrText>
        </w:r>
        <w:r w:rsidR="006454A7">
          <w:rPr>
            <w:noProof/>
            <w:webHidden/>
          </w:rPr>
        </w:r>
        <w:r w:rsidR="006454A7">
          <w:rPr>
            <w:noProof/>
            <w:webHidden/>
          </w:rPr>
          <w:fldChar w:fldCharType="separate"/>
        </w:r>
        <w:r w:rsidR="00A01E5A">
          <w:rPr>
            <w:noProof/>
            <w:webHidden/>
          </w:rPr>
          <w:t>14</w:t>
        </w:r>
        <w:r w:rsidR="006454A7">
          <w:rPr>
            <w:noProof/>
            <w:webHidden/>
          </w:rPr>
          <w:fldChar w:fldCharType="end"/>
        </w:r>
      </w:hyperlink>
    </w:p>
    <w:p w14:paraId="1CC1A332" w14:textId="354D269C"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3" w:history="1">
        <w:r w:rsidR="006454A7" w:rsidRPr="00083649">
          <w:rPr>
            <w:rStyle w:val="Hipercze"/>
            <w:noProof/>
          </w:rPr>
          <w:t>Tabela 5. Dane o zmianach poziomu bezrobocia w Polsce, regionie i Włocławku w okresie wdrażania GPR we Włocławku.</w:t>
        </w:r>
        <w:r w:rsidR="006454A7">
          <w:rPr>
            <w:noProof/>
            <w:webHidden/>
          </w:rPr>
          <w:tab/>
        </w:r>
        <w:r w:rsidR="006454A7">
          <w:rPr>
            <w:noProof/>
            <w:webHidden/>
          </w:rPr>
          <w:fldChar w:fldCharType="begin"/>
        </w:r>
        <w:r w:rsidR="006454A7">
          <w:rPr>
            <w:noProof/>
            <w:webHidden/>
          </w:rPr>
          <w:instrText xml:space="preserve"> PAGEREF _Toc162343883 \h </w:instrText>
        </w:r>
        <w:r w:rsidR="006454A7">
          <w:rPr>
            <w:noProof/>
            <w:webHidden/>
          </w:rPr>
        </w:r>
        <w:r w:rsidR="006454A7">
          <w:rPr>
            <w:noProof/>
            <w:webHidden/>
          </w:rPr>
          <w:fldChar w:fldCharType="separate"/>
        </w:r>
        <w:r w:rsidR="00A01E5A">
          <w:rPr>
            <w:noProof/>
            <w:webHidden/>
          </w:rPr>
          <w:t>22</w:t>
        </w:r>
        <w:r w:rsidR="006454A7">
          <w:rPr>
            <w:noProof/>
            <w:webHidden/>
          </w:rPr>
          <w:fldChar w:fldCharType="end"/>
        </w:r>
      </w:hyperlink>
    </w:p>
    <w:p w14:paraId="4B9E6BA3" w14:textId="011BD48A"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4" w:history="1">
        <w:r w:rsidR="006454A7" w:rsidRPr="00083649">
          <w:rPr>
            <w:rStyle w:val="Hipercze"/>
            <w:noProof/>
          </w:rPr>
          <w:t>Tabela 6. Dane o kształtowaniu się wskaźnika cen towarów i usług w Polsce oraz regionie w okresie wdrażania GPR we Włocławku.</w:t>
        </w:r>
        <w:r w:rsidR="006454A7">
          <w:rPr>
            <w:noProof/>
            <w:webHidden/>
          </w:rPr>
          <w:tab/>
        </w:r>
        <w:r w:rsidR="006454A7">
          <w:rPr>
            <w:noProof/>
            <w:webHidden/>
          </w:rPr>
          <w:fldChar w:fldCharType="begin"/>
        </w:r>
        <w:r w:rsidR="006454A7">
          <w:rPr>
            <w:noProof/>
            <w:webHidden/>
          </w:rPr>
          <w:instrText xml:space="preserve"> PAGEREF _Toc162343884 \h </w:instrText>
        </w:r>
        <w:r w:rsidR="006454A7">
          <w:rPr>
            <w:noProof/>
            <w:webHidden/>
          </w:rPr>
        </w:r>
        <w:r w:rsidR="006454A7">
          <w:rPr>
            <w:noProof/>
            <w:webHidden/>
          </w:rPr>
          <w:fldChar w:fldCharType="separate"/>
        </w:r>
        <w:r w:rsidR="00A01E5A">
          <w:rPr>
            <w:noProof/>
            <w:webHidden/>
          </w:rPr>
          <w:t>22</w:t>
        </w:r>
        <w:r w:rsidR="006454A7">
          <w:rPr>
            <w:noProof/>
            <w:webHidden/>
          </w:rPr>
          <w:fldChar w:fldCharType="end"/>
        </w:r>
      </w:hyperlink>
    </w:p>
    <w:p w14:paraId="17942814" w14:textId="035DC873"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5" w:history="1">
        <w:r w:rsidR="006454A7" w:rsidRPr="00083649">
          <w:rPr>
            <w:rStyle w:val="Hipercze"/>
            <w:noProof/>
          </w:rPr>
          <w:t>Tabela 7. Dane o kształtowaniu się PKB w Polsce i regionie w okresie wdrażania GPR we Włocławku.</w:t>
        </w:r>
        <w:r w:rsidR="006454A7">
          <w:rPr>
            <w:noProof/>
            <w:webHidden/>
          </w:rPr>
          <w:tab/>
        </w:r>
        <w:r w:rsidR="006454A7">
          <w:rPr>
            <w:noProof/>
            <w:webHidden/>
          </w:rPr>
          <w:fldChar w:fldCharType="begin"/>
        </w:r>
        <w:r w:rsidR="006454A7">
          <w:rPr>
            <w:noProof/>
            <w:webHidden/>
          </w:rPr>
          <w:instrText xml:space="preserve"> PAGEREF _Toc162343885 \h </w:instrText>
        </w:r>
        <w:r w:rsidR="006454A7">
          <w:rPr>
            <w:noProof/>
            <w:webHidden/>
          </w:rPr>
        </w:r>
        <w:r w:rsidR="006454A7">
          <w:rPr>
            <w:noProof/>
            <w:webHidden/>
          </w:rPr>
          <w:fldChar w:fldCharType="separate"/>
        </w:r>
        <w:r w:rsidR="00A01E5A">
          <w:rPr>
            <w:noProof/>
            <w:webHidden/>
          </w:rPr>
          <w:t>23</w:t>
        </w:r>
        <w:r w:rsidR="006454A7">
          <w:rPr>
            <w:noProof/>
            <w:webHidden/>
          </w:rPr>
          <w:fldChar w:fldCharType="end"/>
        </w:r>
      </w:hyperlink>
    </w:p>
    <w:p w14:paraId="29D25545" w14:textId="7F687DF8"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6" w:history="1">
        <w:r w:rsidR="006454A7" w:rsidRPr="00083649">
          <w:rPr>
            <w:rStyle w:val="Hipercze"/>
            <w:noProof/>
          </w:rPr>
          <w:t>Tabela 8. Dane o dynamice PKB w Polsce i regionie w okresie wdrażania GPR we Włocławku.</w:t>
        </w:r>
        <w:r w:rsidR="006454A7">
          <w:rPr>
            <w:noProof/>
            <w:webHidden/>
          </w:rPr>
          <w:tab/>
        </w:r>
        <w:r w:rsidR="006454A7">
          <w:rPr>
            <w:noProof/>
            <w:webHidden/>
          </w:rPr>
          <w:fldChar w:fldCharType="begin"/>
        </w:r>
        <w:r w:rsidR="006454A7">
          <w:rPr>
            <w:noProof/>
            <w:webHidden/>
          </w:rPr>
          <w:instrText xml:space="preserve"> PAGEREF _Toc162343886 \h </w:instrText>
        </w:r>
        <w:r w:rsidR="006454A7">
          <w:rPr>
            <w:noProof/>
            <w:webHidden/>
          </w:rPr>
        </w:r>
        <w:r w:rsidR="006454A7">
          <w:rPr>
            <w:noProof/>
            <w:webHidden/>
          </w:rPr>
          <w:fldChar w:fldCharType="separate"/>
        </w:r>
        <w:r w:rsidR="00A01E5A">
          <w:rPr>
            <w:noProof/>
            <w:webHidden/>
          </w:rPr>
          <w:t>23</w:t>
        </w:r>
        <w:r w:rsidR="006454A7">
          <w:rPr>
            <w:noProof/>
            <w:webHidden/>
          </w:rPr>
          <w:fldChar w:fldCharType="end"/>
        </w:r>
      </w:hyperlink>
    </w:p>
    <w:p w14:paraId="051DEEEB" w14:textId="5C489A27"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7" w:history="1">
        <w:r w:rsidR="006454A7" w:rsidRPr="00083649">
          <w:rPr>
            <w:rStyle w:val="Hipercze"/>
            <w:noProof/>
          </w:rPr>
          <w:t>Tabela 9. Dane o kształtowaniu się poziomu wynagrodzeń (nominalnych i realnych) w Polsce, regionie i Włocławku w okresie wdrażania GPR we Włocławku.</w:t>
        </w:r>
        <w:r w:rsidR="006454A7">
          <w:rPr>
            <w:noProof/>
            <w:webHidden/>
          </w:rPr>
          <w:tab/>
        </w:r>
        <w:r w:rsidR="006454A7">
          <w:rPr>
            <w:noProof/>
            <w:webHidden/>
          </w:rPr>
          <w:fldChar w:fldCharType="begin"/>
        </w:r>
        <w:r w:rsidR="006454A7">
          <w:rPr>
            <w:noProof/>
            <w:webHidden/>
          </w:rPr>
          <w:instrText xml:space="preserve"> PAGEREF _Toc162343887 \h </w:instrText>
        </w:r>
        <w:r w:rsidR="006454A7">
          <w:rPr>
            <w:noProof/>
            <w:webHidden/>
          </w:rPr>
        </w:r>
        <w:r w:rsidR="006454A7">
          <w:rPr>
            <w:noProof/>
            <w:webHidden/>
          </w:rPr>
          <w:fldChar w:fldCharType="separate"/>
        </w:r>
        <w:r w:rsidR="00A01E5A">
          <w:rPr>
            <w:noProof/>
            <w:webHidden/>
          </w:rPr>
          <w:t>23</w:t>
        </w:r>
        <w:r w:rsidR="006454A7">
          <w:rPr>
            <w:noProof/>
            <w:webHidden/>
          </w:rPr>
          <w:fldChar w:fldCharType="end"/>
        </w:r>
      </w:hyperlink>
    </w:p>
    <w:p w14:paraId="68635F59" w14:textId="30941D3F"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8" w:history="1">
        <w:r w:rsidR="006454A7" w:rsidRPr="00083649">
          <w:rPr>
            <w:rStyle w:val="Hipercze"/>
            <w:noProof/>
          </w:rPr>
          <w:t>Tabela 10. Dane o zmianach poziomu minimalnego wynagrodzenia w Polsce w okresie wdrażania GPR we Włocławku.</w:t>
        </w:r>
        <w:r w:rsidR="006454A7">
          <w:rPr>
            <w:noProof/>
            <w:webHidden/>
          </w:rPr>
          <w:tab/>
        </w:r>
        <w:r w:rsidR="006454A7">
          <w:rPr>
            <w:noProof/>
            <w:webHidden/>
          </w:rPr>
          <w:fldChar w:fldCharType="begin"/>
        </w:r>
        <w:r w:rsidR="006454A7">
          <w:rPr>
            <w:noProof/>
            <w:webHidden/>
          </w:rPr>
          <w:instrText xml:space="preserve"> PAGEREF _Toc162343888 \h </w:instrText>
        </w:r>
        <w:r w:rsidR="006454A7">
          <w:rPr>
            <w:noProof/>
            <w:webHidden/>
          </w:rPr>
        </w:r>
        <w:r w:rsidR="006454A7">
          <w:rPr>
            <w:noProof/>
            <w:webHidden/>
          </w:rPr>
          <w:fldChar w:fldCharType="separate"/>
        </w:r>
        <w:r w:rsidR="00A01E5A">
          <w:rPr>
            <w:noProof/>
            <w:webHidden/>
          </w:rPr>
          <w:t>24</w:t>
        </w:r>
        <w:r w:rsidR="006454A7">
          <w:rPr>
            <w:noProof/>
            <w:webHidden/>
          </w:rPr>
          <w:fldChar w:fldCharType="end"/>
        </w:r>
      </w:hyperlink>
    </w:p>
    <w:p w14:paraId="474DB917" w14:textId="6102C2F9"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89" w:history="1">
        <w:r w:rsidR="006454A7" w:rsidRPr="00083649">
          <w:rPr>
            <w:rStyle w:val="Hipercze"/>
            <w:noProof/>
          </w:rPr>
          <w:t>Tabela 11. Zmiany wartości wskaźników monitorowania przypisanych do poszczególnych celów GPR</w:t>
        </w:r>
        <w:r w:rsidR="006454A7">
          <w:rPr>
            <w:noProof/>
            <w:webHidden/>
          </w:rPr>
          <w:tab/>
        </w:r>
        <w:r w:rsidR="006454A7">
          <w:rPr>
            <w:noProof/>
            <w:webHidden/>
          </w:rPr>
          <w:fldChar w:fldCharType="begin"/>
        </w:r>
        <w:r w:rsidR="006454A7">
          <w:rPr>
            <w:noProof/>
            <w:webHidden/>
          </w:rPr>
          <w:instrText xml:space="preserve"> PAGEREF _Toc162343889 \h </w:instrText>
        </w:r>
        <w:r w:rsidR="006454A7">
          <w:rPr>
            <w:noProof/>
            <w:webHidden/>
          </w:rPr>
        </w:r>
        <w:r w:rsidR="006454A7">
          <w:rPr>
            <w:noProof/>
            <w:webHidden/>
          </w:rPr>
          <w:fldChar w:fldCharType="separate"/>
        </w:r>
        <w:r w:rsidR="00A01E5A">
          <w:rPr>
            <w:noProof/>
            <w:webHidden/>
          </w:rPr>
          <w:t>28</w:t>
        </w:r>
        <w:r w:rsidR="006454A7">
          <w:rPr>
            <w:noProof/>
            <w:webHidden/>
          </w:rPr>
          <w:fldChar w:fldCharType="end"/>
        </w:r>
      </w:hyperlink>
    </w:p>
    <w:p w14:paraId="0BC28671" w14:textId="6624AD67"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0" w:history="1">
        <w:r w:rsidR="006454A7" w:rsidRPr="00083649">
          <w:rPr>
            <w:rStyle w:val="Hipercze"/>
            <w:noProof/>
          </w:rPr>
          <w:t>Tabela 12. Zmiany danych demograficznych na obszarze rewitalizacji i w całym Włocławku</w:t>
        </w:r>
        <w:r w:rsidR="006454A7">
          <w:rPr>
            <w:noProof/>
            <w:webHidden/>
          </w:rPr>
          <w:tab/>
        </w:r>
        <w:r w:rsidR="006454A7">
          <w:rPr>
            <w:noProof/>
            <w:webHidden/>
          </w:rPr>
          <w:fldChar w:fldCharType="begin"/>
        </w:r>
        <w:r w:rsidR="006454A7">
          <w:rPr>
            <w:noProof/>
            <w:webHidden/>
          </w:rPr>
          <w:instrText xml:space="preserve"> PAGEREF _Toc162343890 \h </w:instrText>
        </w:r>
        <w:r w:rsidR="006454A7">
          <w:rPr>
            <w:noProof/>
            <w:webHidden/>
          </w:rPr>
        </w:r>
        <w:r w:rsidR="006454A7">
          <w:rPr>
            <w:noProof/>
            <w:webHidden/>
          </w:rPr>
          <w:fldChar w:fldCharType="separate"/>
        </w:r>
        <w:r w:rsidR="00A01E5A">
          <w:rPr>
            <w:noProof/>
            <w:webHidden/>
          </w:rPr>
          <w:t>32</w:t>
        </w:r>
        <w:r w:rsidR="006454A7">
          <w:rPr>
            <w:noProof/>
            <w:webHidden/>
          </w:rPr>
          <w:fldChar w:fldCharType="end"/>
        </w:r>
      </w:hyperlink>
    </w:p>
    <w:p w14:paraId="40AC63C9" w14:textId="022ADEF8"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1" w:history="1">
        <w:r w:rsidR="006454A7" w:rsidRPr="00083649">
          <w:rPr>
            <w:rStyle w:val="Hipercze"/>
            <w:noProof/>
          </w:rPr>
          <w:t>Tabela 13. Liczba projektów zrealizowanych i w realizacji według stanu na 31.12.2023 r. w podziale na poszczególne cele GPR</w:t>
        </w:r>
        <w:r w:rsidR="006454A7">
          <w:rPr>
            <w:noProof/>
            <w:webHidden/>
          </w:rPr>
          <w:tab/>
        </w:r>
        <w:r w:rsidR="006454A7">
          <w:rPr>
            <w:noProof/>
            <w:webHidden/>
          </w:rPr>
          <w:fldChar w:fldCharType="begin"/>
        </w:r>
        <w:r w:rsidR="006454A7">
          <w:rPr>
            <w:noProof/>
            <w:webHidden/>
          </w:rPr>
          <w:instrText xml:space="preserve"> PAGEREF _Toc162343891 \h </w:instrText>
        </w:r>
        <w:r w:rsidR="006454A7">
          <w:rPr>
            <w:noProof/>
            <w:webHidden/>
          </w:rPr>
        </w:r>
        <w:r w:rsidR="006454A7">
          <w:rPr>
            <w:noProof/>
            <w:webHidden/>
          </w:rPr>
          <w:fldChar w:fldCharType="separate"/>
        </w:r>
        <w:r w:rsidR="00A01E5A">
          <w:rPr>
            <w:noProof/>
            <w:webHidden/>
          </w:rPr>
          <w:t>34</w:t>
        </w:r>
        <w:r w:rsidR="006454A7">
          <w:rPr>
            <w:noProof/>
            <w:webHidden/>
          </w:rPr>
          <w:fldChar w:fldCharType="end"/>
        </w:r>
      </w:hyperlink>
    </w:p>
    <w:p w14:paraId="307CDB7B" w14:textId="5F5CE10C"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2" w:history="1">
        <w:r w:rsidR="006454A7" w:rsidRPr="00083649">
          <w:rPr>
            <w:rStyle w:val="Hipercze"/>
            <w:noProof/>
          </w:rPr>
          <w:t>Tabela 14. Ramowy harmonogram realizacji GPR Miasta Włocławek na lata 2018-2028 wraz z stopniem realizacji na 31.12.2023 r.</w:t>
        </w:r>
        <w:r w:rsidR="006454A7">
          <w:rPr>
            <w:noProof/>
            <w:webHidden/>
          </w:rPr>
          <w:tab/>
        </w:r>
        <w:r w:rsidR="006454A7">
          <w:rPr>
            <w:noProof/>
            <w:webHidden/>
          </w:rPr>
          <w:fldChar w:fldCharType="begin"/>
        </w:r>
        <w:r w:rsidR="006454A7">
          <w:rPr>
            <w:noProof/>
            <w:webHidden/>
          </w:rPr>
          <w:instrText xml:space="preserve"> PAGEREF _Toc162343892 \h </w:instrText>
        </w:r>
        <w:r w:rsidR="006454A7">
          <w:rPr>
            <w:noProof/>
            <w:webHidden/>
          </w:rPr>
        </w:r>
        <w:r w:rsidR="006454A7">
          <w:rPr>
            <w:noProof/>
            <w:webHidden/>
          </w:rPr>
          <w:fldChar w:fldCharType="separate"/>
        </w:r>
        <w:r w:rsidR="00A01E5A">
          <w:rPr>
            <w:noProof/>
            <w:webHidden/>
          </w:rPr>
          <w:t>35</w:t>
        </w:r>
        <w:r w:rsidR="006454A7">
          <w:rPr>
            <w:noProof/>
            <w:webHidden/>
          </w:rPr>
          <w:fldChar w:fldCharType="end"/>
        </w:r>
      </w:hyperlink>
    </w:p>
    <w:p w14:paraId="40FCBFC5" w14:textId="6F535355"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3" w:history="1">
        <w:r w:rsidR="006454A7" w:rsidRPr="00083649">
          <w:rPr>
            <w:rStyle w:val="Hipercze"/>
            <w:noProof/>
          </w:rPr>
          <w:t>Tabela 15. Zaawansowanie finansowe realizacji GPR w podziale na cele w latach 2021, 2022 i 2023 oraz łącznie w okresie 2018-2023</w:t>
        </w:r>
        <w:r w:rsidR="006454A7">
          <w:rPr>
            <w:noProof/>
            <w:webHidden/>
          </w:rPr>
          <w:tab/>
        </w:r>
        <w:r w:rsidR="006454A7">
          <w:rPr>
            <w:noProof/>
            <w:webHidden/>
          </w:rPr>
          <w:fldChar w:fldCharType="begin"/>
        </w:r>
        <w:r w:rsidR="006454A7">
          <w:rPr>
            <w:noProof/>
            <w:webHidden/>
          </w:rPr>
          <w:instrText xml:space="preserve"> PAGEREF _Toc162343893 \h </w:instrText>
        </w:r>
        <w:r w:rsidR="006454A7">
          <w:rPr>
            <w:noProof/>
            <w:webHidden/>
          </w:rPr>
        </w:r>
        <w:r w:rsidR="006454A7">
          <w:rPr>
            <w:noProof/>
            <w:webHidden/>
          </w:rPr>
          <w:fldChar w:fldCharType="separate"/>
        </w:r>
        <w:r w:rsidR="00A01E5A">
          <w:rPr>
            <w:noProof/>
            <w:webHidden/>
          </w:rPr>
          <w:t>41</w:t>
        </w:r>
        <w:r w:rsidR="006454A7">
          <w:rPr>
            <w:noProof/>
            <w:webHidden/>
          </w:rPr>
          <w:fldChar w:fldCharType="end"/>
        </w:r>
      </w:hyperlink>
    </w:p>
    <w:p w14:paraId="3B55CA59" w14:textId="1C50AC3A"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4" w:history="1">
        <w:r w:rsidR="006454A7" w:rsidRPr="00083649">
          <w:rPr>
            <w:rStyle w:val="Hipercze"/>
            <w:noProof/>
          </w:rPr>
          <w:t>Tabela 16. Wykorzystanie dotacji do remontów w ramach SSR w latach 2019-2023</w:t>
        </w:r>
        <w:r w:rsidR="006454A7">
          <w:rPr>
            <w:noProof/>
            <w:webHidden/>
          </w:rPr>
          <w:tab/>
        </w:r>
        <w:r w:rsidR="006454A7">
          <w:rPr>
            <w:noProof/>
            <w:webHidden/>
          </w:rPr>
          <w:fldChar w:fldCharType="begin"/>
        </w:r>
        <w:r w:rsidR="006454A7">
          <w:rPr>
            <w:noProof/>
            <w:webHidden/>
          </w:rPr>
          <w:instrText xml:space="preserve"> PAGEREF _Toc162343894 \h </w:instrText>
        </w:r>
        <w:r w:rsidR="006454A7">
          <w:rPr>
            <w:noProof/>
            <w:webHidden/>
          </w:rPr>
        </w:r>
        <w:r w:rsidR="006454A7">
          <w:rPr>
            <w:noProof/>
            <w:webHidden/>
          </w:rPr>
          <w:fldChar w:fldCharType="separate"/>
        </w:r>
        <w:r w:rsidR="00A01E5A">
          <w:rPr>
            <w:noProof/>
            <w:webHidden/>
          </w:rPr>
          <w:t>43</w:t>
        </w:r>
        <w:r w:rsidR="006454A7">
          <w:rPr>
            <w:noProof/>
            <w:webHidden/>
          </w:rPr>
          <w:fldChar w:fldCharType="end"/>
        </w:r>
      </w:hyperlink>
    </w:p>
    <w:p w14:paraId="654093BE" w14:textId="3FAFEE66"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5" w:history="1">
        <w:r w:rsidR="006454A7" w:rsidRPr="00083649">
          <w:rPr>
            <w:rStyle w:val="Hipercze"/>
            <w:noProof/>
          </w:rPr>
          <w:t>Tabela 17. Przesłanki do aktualizacji GPR Miasta Włocławek na lata 2018-2028 w podziale na rozdziały</w:t>
        </w:r>
        <w:r w:rsidR="006454A7">
          <w:rPr>
            <w:noProof/>
            <w:webHidden/>
          </w:rPr>
          <w:tab/>
        </w:r>
        <w:r w:rsidR="006454A7">
          <w:rPr>
            <w:noProof/>
            <w:webHidden/>
          </w:rPr>
          <w:fldChar w:fldCharType="begin"/>
        </w:r>
        <w:r w:rsidR="006454A7">
          <w:rPr>
            <w:noProof/>
            <w:webHidden/>
          </w:rPr>
          <w:instrText xml:space="preserve"> PAGEREF _Toc162343895 \h </w:instrText>
        </w:r>
        <w:r w:rsidR="006454A7">
          <w:rPr>
            <w:noProof/>
            <w:webHidden/>
          </w:rPr>
        </w:r>
        <w:r w:rsidR="006454A7">
          <w:rPr>
            <w:noProof/>
            <w:webHidden/>
          </w:rPr>
          <w:fldChar w:fldCharType="separate"/>
        </w:r>
        <w:r w:rsidR="00A01E5A">
          <w:rPr>
            <w:noProof/>
            <w:webHidden/>
          </w:rPr>
          <w:t>48</w:t>
        </w:r>
        <w:r w:rsidR="006454A7">
          <w:rPr>
            <w:noProof/>
            <w:webHidden/>
          </w:rPr>
          <w:fldChar w:fldCharType="end"/>
        </w:r>
      </w:hyperlink>
    </w:p>
    <w:p w14:paraId="7970D0F0" w14:textId="170EFD95" w:rsidR="006454A7" w:rsidRDefault="002C07DF">
      <w:pPr>
        <w:pStyle w:val="Spisilustracji"/>
        <w:tabs>
          <w:tab w:val="right" w:leader="dot" w:pos="9069"/>
        </w:tabs>
        <w:rPr>
          <w:rFonts w:asciiTheme="minorHAnsi" w:eastAsiaTheme="minorEastAsia" w:hAnsiTheme="minorHAnsi" w:cstheme="minorBidi"/>
          <w:iCs w:val="0"/>
          <w:noProof/>
          <w:kern w:val="2"/>
          <w:sz w:val="24"/>
          <w:szCs w:val="24"/>
          <w:lang w:eastAsia="pl-PL"/>
          <w14:ligatures w14:val="standardContextual"/>
        </w:rPr>
      </w:pPr>
      <w:hyperlink w:anchor="_Toc162343896" w:history="1">
        <w:r w:rsidR="006454A7" w:rsidRPr="00083649">
          <w:rPr>
            <w:rStyle w:val="Hipercze"/>
            <w:noProof/>
          </w:rPr>
          <w:t>Tabela 18. Sukcesy i porażki procesu wdrażania GPR Miasta Włocławek na lata 2018-2028</w:t>
        </w:r>
        <w:r w:rsidR="006454A7">
          <w:rPr>
            <w:noProof/>
            <w:webHidden/>
          </w:rPr>
          <w:tab/>
        </w:r>
        <w:r w:rsidR="006454A7">
          <w:rPr>
            <w:noProof/>
            <w:webHidden/>
          </w:rPr>
          <w:fldChar w:fldCharType="begin"/>
        </w:r>
        <w:r w:rsidR="006454A7">
          <w:rPr>
            <w:noProof/>
            <w:webHidden/>
          </w:rPr>
          <w:instrText xml:space="preserve"> PAGEREF _Toc162343896 \h </w:instrText>
        </w:r>
        <w:r w:rsidR="006454A7">
          <w:rPr>
            <w:noProof/>
            <w:webHidden/>
          </w:rPr>
        </w:r>
        <w:r w:rsidR="006454A7">
          <w:rPr>
            <w:noProof/>
            <w:webHidden/>
          </w:rPr>
          <w:fldChar w:fldCharType="separate"/>
        </w:r>
        <w:r w:rsidR="00A01E5A">
          <w:rPr>
            <w:noProof/>
            <w:webHidden/>
          </w:rPr>
          <w:t>54</w:t>
        </w:r>
        <w:r w:rsidR="006454A7">
          <w:rPr>
            <w:noProof/>
            <w:webHidden/>
          </w:rPr>
          <w:fldChar w:fldCharType="end"/>
        </w:r>
      </w:hyperlink>
    </w:p>
    <w:p w14:paraId="5D9B943F" w14:textId="1A2E6A57" w:rsidR="00961C95" w:rsidRPr="00A450EB" w:rsidRDefault="006454A7">
      <w:pPr>
        <w:spacing w:after="177" w:line="259" w:lineRule="auto"/>
        <w:ind w:left="0" w:right="0" w:firstLine="0"/>
        <w:jc w:val="left"/>
        <w:rPr>
          <w:highlight w:val="yellow"/>
        </w:rPr>
      </w:pPr>
      <w:r>
        <w:rPr>
          <w:highlight w:val="yellow"/>
        </w:rPr>
        <w:fldChar w:fldCharType="end"/>
      </w:r>
    </w:p>
    <w:sectPr w:rsidR="00961C95" w:rsidRPr="00A450EB">
      <w:headerReference w:type="even" r:id="rId17"/>
      <w:headerReference w:type="default" r:id="rId18"/>
      <w:footerReference w:type="even" r:id="rId19"/>
      <w:footerReference w:type="default" r:id="rId20"/>
      <w:headerReference w:type="first" r:id="rId21"/>
      <w:footerReference w:type="first" r:id="rId22"/>
      <w:pgSz w:w="11906" w:h="16838"/>
      <w:pgMar w:top="1639" w:right="1411" w:bottom="1424" w:left="1416" w:header="75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27900" w14:textId="77777777" w:rsidR="00BB2520" w:rsidRDefault="00BB2520">
      <w:pPr>
        <w:spacing w:after="0" w:line="240" w:lineRule="auto"/>
      </w:pPr>
      <w:r>
        <w:separator/>
      </w:r>
    </w:p>
  </w:endnote>
  <w:endnote w:type="continuationSeparator" w:id="0">
    <w:p w14:paraId="48E5401C" w14:textId="77777777" w:rsidR="00BB2520" w:rsidRDefault="00BB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plified Arabic Fixed">
    <w:altName w:val="Simplified Arabic Fixed"/>
    <w:charset w:val="00"/>
    <w:family w:val="modern"/>
    <w:pitch w:val="fixed"/>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941">
    <w:altName w:val="Times New Roman"/>
    <w:charset w:val="EE"/>
    <w:family w:val="auto"/>
    <w:pitch w:val="variable"/>
  </w:font>
  <w:font w:name="font204">
    <w:altName w:val="Times New Roman"/>
    <w:charset w:val="EE"/>
    <w:family w:val="auto"/>
    <w:pitch w:val="variable"/>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B2F70" w14:textId="77777777" w:rsidR="00336C52" w:rsidRDefault="00336C52">
    <w:pPr>
      <w:spacing w:after="0" w:line="259" w:lineRule="auto"/>
      <w:ind w:left="0" w:firstLine="0"/>
      <w:jc w:val="center"/>
    </w:pPr>
    <w:r>
      <w:fldChar w:fldCharType="begin"/>
    </w:r>
    <w:r>
      <w:instrText xml:space="preserve"> PAGE   \* MERGEFORMAT </w:instrText>
    </w:r>
    <w:r>
      <w:fldChar w:fldCharType="separate"/>
    </w:r>
    <w:r w:rsidR="004D4CE8">
      <w:rPr>
        <w:noProof/>
      </w:rPr>
      <w:t>40</w:t>
    </w:r>
    <w:r>
      <w:fldChar w:fldCharType="end"/>
    </w:r>
    <w:r>
      <w:t xml:space="preserve"> </w:t>
    </w:r>
  </w:p>
  <w:p w14:paraId="2057B3A8" w14:textId="77777777" w:rsidR="00336C52" w:rsidRDefault="00336C5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679A" w14:textId="77777777" w:rsidR="00336C52" w:rsidRDefault="00336C52">
    <w:pPr>
      <w:spacing w:after="0" w:line="259" w:lineRule="auto"/>
      <w:ind w:left="0" w:firstLine="0"/>
      <w:jc w:val="center"/>
    </w:pPr>
    <w:r>
      <w:fldChar w:fldCharType="begin"/>
    </w:r>
    <w:r>
      <w:instrText xml:space="preserve"> PAGE   \* MERGEFORMAT </w:instrText>
    </w:r>
    <w:r>
      <w:fldChar w:fldCharType="separate"/>
    </w:r>
    <w:r w:rsidR="004D4CE8">
      <w:rPr>
        <w:noProof/>
      </w:rPr>
      <w:t>39</w:t>
    </w:r>
    <w:r>
      <w:fldChar w:fldCharType="end"/>
    </w:r>
    <w:r>
      <w:t xml:space="preserve"> </w:t>
    </w:r>
  </w:p>
  <w:p w14:paraId="1D866A2C" w14:textId="77777777" w:rsidR="00336C52" w:rsidRDefault="00336C5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D768" w14:textId="77777777" w:rsidR="00336C52" w:rsidRDefault="00336C5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A9DA" w14:textId="77777777" w:rsidR="00336C52" w:rsidRDefault="00336C52">
    <w:pPr>
      <w:spacing w:after="0" w:line="259" w:lineRule="auto"/>
      <w:ind w:left="0" w:firstLine="0"/>
      <w:jc w:val="center"/>
    </w:pPr>
    <w:r>
      <w:fldChar w:fldCharType="begin"/>
    </w:r>
    <w:r>
      <w:instrText xml:space="preserve"> PAGE   \* MERGEFORMAT </w:instrText>
    </w:r>
    <w:r>
      <w:fldChar w:fldCharType="separate"/>
    </w:r>
    <w:r w:rsidR="004D4CE8">
      <w:rPr>
        <w:noProof/>
      </w:rPr>
      <w:t>42</w:t>
    </w:r>
    <w:r>
      <w:fldChar w:fldCharType="end"/>
    </w:r>
    <w:r>
      <w:t xml:space="preserve"> </w:t>
    </w:r>
  </w:p>
  <w:p w14:paraId="184DF8DF" w14:textId="77777777" w:rsidR="00336C52" w:rsidRDefault="00336C52">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B92B" w14:textId="77777777" w:rsidR="00336C52" w:rsidRDefault="00336C52">
    <w:pPr>
      <w:spacing w:after="0" w:line="259" w:lineRule="auto"/>
      <w:ind w:left="0" w:firstLine="0"/>
      <w:jc w:val="center"/>
    </w:pPr>
    <w:r>
      <w:fldChar w:fldCharType="begin"/>
    </w:r>
    <w:r>
      <w:instrText xml:space="preserve"> PAGE   \* MERGEFORMAT </w:instrText>
    </w:r>
    <w:r>
      <w:fldChar w:fldCharType="separate"/>
    </w:r>
    <w:r w:rsidR="004D4CE8">
      <w:rPr>
        <w:noProof/>
      </w:rPr>
      <w:t>43</w:t>
    </w:r>
    <w:r>
      <w:fldChar w:fldCharType="end"/>
    </w:r>
    <w:r>
      <w:t xml:space="preserve"> </w:t>
    </w:r>
  </w:p>
  <w:p w14:paraId="7B4147D0" w14:textId="77777777" w:rsidR="00336C52" w:rsidRDefault="00336C52">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AD277" w14:textId="77777777" w:rsidR="00336C52" w:rsidRDefault="00336C52">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4758F985" w14:textId="77777777" w:rsidR="00336C52" w:rsidRDefault="00336C5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71A99" w14:textId="77777777" w:rsidR="00BB2520" w:rsidRDefault="00BB2520">
      <w:pPr>
        <w:spacing w:after="0" w:line="246" w:lineRule="auto"/>
        <w:ind w:left="0" w:right="10" w:firstLine="0"/>
      </w:pPr>
      <w:r>
        <w:separator/>
      </w:r>
    </w:p>
  </w:footnote>
  <w:footnote w:type="continuationSeparator" w:id="0">
    <w:p w14:paraId="5E109C3F" w14:textId="77777777" w:rsidR="00BB2520" w:rsidRDefault="00BB2520">
      <w:pPr>
        <w:spacing w:after="0" w:line="246" w:lineRule="auto"/>
        <w:ind w:left="0" w:right="1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1B70" w14:textId="5C75DA70" w:rsidR="00336C52" w:rsidRDefault="00336C52">
    <w:pPr>
      <w:spacing w:after="186" w:line="259" w:lineRule="auto"/>
      <w:ind w:left="0" w:right="8" w:firstLine="0"/>
      <w:jc w:val="right"/>
    </w:pPr>
    <w:r>
      <w:rPr>
        <w:i/>
        <w:sz w:val="20"/>
      </w:rPr>
      <w:t xml:space="preserve">Ocena aktualności i stopnia realizacji G P R Miasta Włocławek na lata 2018-2028 za okres 2021 - 2023 </w:t>
    </w:r>
  </w:p>
  <w:p w14:paraId="11108396" w14:textId="23C060D1" w:rsidR="00336C52" w:rsidRDefault="00336C52">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10A86" w14:textId="77777777" w:rsidR="00336C52" w:rsidRDefault="00336C52">
    <w:pPr>
      <w:spacing w:after="186" w:line="259" w:lineRule="auto"/>
      <w:ind w:left="0" w:right="8" w:firstLine="0"/>
      <w:jc w:val="right"/>
    </w:pPr>
    <w:r>
      <w:rPr>
        <w:i/>
        <w:sz w:val="20"/>
      </w:rPr>
      <w:t xml:space="preserve">Ocena aktualności i stopnia realizacji Gminnego Programu Rewitalizacji Miasta Włocławek na lata 2018-2028 </w:t>
    </w:r>
  </w:p>
  <w:p w14:paraId="054D6C1C" w14:textId="77777777" w:rsidR="00336C52" w:rsidRDefault="00336C52">
    <w:pPr>
      <w:spacing w:after="0" w:line="259" w:lineRule="auto"/>
      <w:ind w:left="0"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9E53" w14:textId="77777777" w:rsidR="00336C52" w:rsidRDefault="00336C5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F977" w14:textId="77777777" w:rsidR="00336C52" w:rsidRDefault="00336C52">
    <w:pPr>
      <w:spacing w:after="186" w:line="259" w:lineRule="auto"/>
      <w:ind w:left="0" w:right="8" w:firstLine="0"/>
      <w:jc w:val="right"/>
    </w:pPr>
    <w:r>
      <w:rPr>
        <w:i/>
        <w:sz w:val="20"/>
      </w:rPr>
      <w:t xml:space="preserve">Ocena aktualności i stopnia realizacji Gminnego Programu Rewitalizacji Miasta Włocławek na lata 2018-2028 </w:t>
    </w:r>
  </w:p>
  <w:p w14:paraId="0D590A4C" w14:textId="77777777" w:rsidR="00336C52" w:rsidRDefault="00336C52">
    <w:pPr>
      <w:spacing w:after="0" w:line="259" w:lineRule="auto"/>
      <w:ind w:left="0" w:right="0" w:firstLine="0"/>
      <w:jc w:val="left"/>
    </w:pP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2DE9F" w14:textId="77777777" w:rsidR="00336C52" w:rsidRDefault="00336C52">
    <w:pPr>
      <w:spacing w:after="186" w:line="259" w:lineRule="auto"/>
      <w:ind w:left="0" w:right="8" w:firstLine="0"/>
      <w:jc w:val="right"/>
    </w:pPr>
    <w:r>
      <w:rPr>
        <w:i/>
        <w:sz w:val="20"/>
      </w:rPr>
      <w:t xml:space="preserve">Ocena aktualności i stopnia realizacji Gminnego Programu Rewitalizacji Miasta Włocławek na lata 2018-2028 </w:t>
    </w:r>
  </w:p>
  <w:p w14:paraId="61633A33" w14:textId="77777777" w:rsidR="00336C52" w:rsidRDefault="00336C52">
    <w:pPr>
      <w:spacing w:after="0" w:line="259" w:lineRule="auto"/>
      <w:ind w:left="0" w:right="0" w:firstLine="0"/>
      <w:jc w:val="left"/>
    </w:pPr>
    <w:r>
      <w:rPr>
        <w:rFonts w:ascii="Times New Roman" w:eastAsia="Times New Roman" w:hAnsi="Times New Roman" w:cs="Times New Roman"/>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EE8A" w14:textId="77777777" w:rsidR="00336C52" w:rsidRDefault="00336C52">
    <w:pPr>
      <w:spacing w:after="186" w:line="259" w:lineRule="auto"/>
      <w:ind w:left="0" w:right="8" w:firstLine="0"/>
      <w:jc w:val="right"/>
    </w:pPr>
    <w:r>
      <w:rPr>
        <w:i/>
        <w:sz w:val="20"/>
      </w:rPr>
      <w:t xml:space="preserve">Ocena aktualności i stopnia realizacji Gminnego Programu Rewitalizacji Miasta Włocławek na lata 2018-2028 </w:t>
    </w:r>
  </w:p>
  <w:p w14:paraId="47600FBB" w14:textId="77777777" w:rsidR="00336C52" w:rsidRDefault="00336C52">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86B"/>
    <w:multiLevelType w:val="hybridMultilevel"/>
    <w:tmpl w:val="AF6C71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070899"/>
    <w:multiLevelType w:val="hybridMultilevel"/>
    <w:tmpl w:val="3C3E9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203FC"/>
    <w:multiLevelType w:val="hybridMultilevel"/>
    <w:tmpl w:val="8268783C"/>
    <w:lvl w:ilvl="0" w:tplc="04150019">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03B6065F"/>
    <w:multiLevelType w:val="hybridMultilevel"/>
    <w:tmpl w:val="FFE0E3E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55828FE"/>
    <w:multiLevelType w:val="hybridMultilevel"/>
    <w:tmpl w:val="B94C52E6"/>
    <w:lvl w:ilvl="0" w:tplc="C1485FAE">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239C">
      <w:start w:val="1"/>
      <w:numFmt w:val="lowerLetter"/>
      <w:lvlText w:val="%2"/>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923E70">
      <w:start w:val="1"/>
      <w:numFmt w:val="lowerRoman"/>
      <w:lvlText w:val="%3"/>
      <w:lvlJc w:val="left"/>
      <w:pPr>
        <w:ind w:left="2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22627C">
      <w:start w:val="1"/>
      <w:numFmt w:val="decimal"/>
      <w:lvlText w:val="%4"/>
      <w:lvlJc w:val="left"/>
      <w:pPr>
        <w:ind w:left="2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2006B8">
      <w:start w:val="1"/>
      <w:numFmt w:val="lowerLetter"/>
      <w:lvlText w:val="%5"/>
      <w:lvlJc w:val="left"/>
      <w:pPr>
        <w:ind w:left="3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56317C">
      <w:start w:val="1"/>
      <w:numFmt w:val="lowerRoman"/>
      <w:lvlText w:val="%6"/>
      <w:lvlJc w:val="left"/>
      <w:pPr>
        <w:ind w:left="4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E54C4">
      <w:start w:val="1"/>
      <w:numFmt w:val="decimal"/>
      <w:lvlText w:val="%7"/>
      <w:lvlJc w:val="left"/>
      <w:pPr>
        <w:ind w:left="5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A224D0">
      <w:start w:val="1"/>
      <w:numFmt w:val="lowerLetter"/>
      <w:lvlText w:val="%8"/>
      <w:lvlJc w:val="left"/>
      <w:pPr>
        <w:ind w:left="5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4A83BE">
      <w:start w:val="1"/>
      <w:numFmt w:val="lowerRoman"/>
      <w:lvlText w:val="%9"/>
      <w:lvlJc w:val="left"/>
      <w:pPr>
        <w:ind w:left="6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6B0397"/>
    <w:multiLevelType w:val="hybridMultilevel"/>
    <w:tmpl w:val="EA02ED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8B7EBD"/>
    <w:multiLevelType w:val="multilevel"/>
    <w:tmpl w:val="FDCAC346"/>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AA36CB"/>
    <w:multiLevelType w:val="hybridMultilevel"/>
    <w:tmpl w:val="F13C1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590FE1"/>
    <w:multiLevelType w:val="hybridMultilevel"/>
    <w:tmpl w:val="DBD40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7E3205"/>
    <w:multiLevelType w:val="hybridMultilevel"/>
    <w:tmpl w:val="5FFE02D2"/>
    <w:lvl w:ilvl="0" w:tplc="AE8CDCDC">
      <w:numFmt w:val="bullet"/>
      <w:lvlText w:val="•"/>
      <w:lvlJc w:val="left"/>
      <w:pPr>
        <w:ind w:left="360" w:hanging="360"/>
      </w:pPr>
      <w:rPr>
        <w:rFonts w:ascii="Calibri" w:eastAsiaTheme="minorHAnsi" w:hAnsi="Calibri"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C5F"/>
    <w:multiLevelType w:val="hybridMultilevel"/>
    <w:tmpl w:val="2A44DEA6"/>
    <w:lvl w:ilvl="0" w:tplc="E43C532C">
      <w:start w:val="12"/>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A32693"/>
    <w:multiLevelType w:val="multilevel"/>
    <w:tmpl w:val="46F0F65A"/>
    <w:lvl w:ilvl="0">
      <w:start w:val="1"/>
      <w:numFmt w:val="bullet"/>
      <w:lvlText w:val="●"/>
      <w:lvlJc w:val="left"/>
      <w:pPr>
        <w:ind w:left="720" w:hanging="360"/>
      </w:pPr>
      <w:rPr>
        <w:rFonts w:ascii="Arial" w:hAnsi="Arial" w:hint="default"/>
        <w:color w:val="0F4761" w:themeColor="accent1" w:themeShade="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0F0F66"/>
    <w:multiLevelType w:val="hybridMultilevel"/>
    <w:tmpl w:val="C2248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324E7C"/>
    <w:multiLevelType w:val="hybridMultilevel"/>
    <w:tmpl w:val="5770D360"/>
    <w:lvl w:ilvl="0" w:tplc="0B50465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BF0367"/>
    <w:multiLevelType w:val="hybridMultilevel"/>
    <w:tmpl w:val="55AE5E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9A3C58"/>
    <w:multiLevelType w:val="hybridMultilevel"/>
    <w:tmpl w:val="990AC0E6"/>
    <w:lvl w:ilvl="0" w:tplc="D826DEFE">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E1770D"/>
    <w:multiLevelType w:val="hybridMultilevel"/>
    <w:tmpl w:val="E3282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F4613E"/>
    <w:multiLevelType w:val="hybridMultilevel"/>
    <w:tmpl w:val="B5003B66"/>
    <w:lvl w:ilvl="0" w:tplc="E1869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F86137"/>
    <w:multiLevelType w:val="hybridMultilevel"/>
    <w:tmpl w:val="A8322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423EDC"/>
    <w:multiLevelType w:val="hybridMultilevel"/>
    <w:tmpl w:val="82880F9A"/>
    <w:lvl w:ilvl="0" w:tplc="5798EC14">
      <w:start w:val="1"/>
      <w:numFmt w:val="bullet"/>
      <w:pStyle w:val="normalny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9E0573"/>
    <w:multiLevelType w:val="hybridMultilevel"/>
    <w:tmpl w:val="D1B84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CA69A2"/>
    <w:multiLevelType w:val="hybridMultilevel"/>
    <w:tmpl w:val="843C7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355448"/>
    <w:multiLevelType w:val="hybridMultilevel"/>
    <w:tmpl w:val="A4303DBC"/>
    <w:lvl w:ilvl="0" w:tplc="310AA5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B414FE"/>
    <w:multiLevelType w:val="hybridMultilevel"/>
    <w:tmpl w:val="3AAEA5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3685600"/>
    <w:multiLevelType w:val="hybridMultilevel"/>
    <w:tmpl w:val="2F24E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3B61B7"/>
    <w:multiLevelType w:val="hybridMultilevel"/>
    <w:tmpl w:val="FC72392E"/>
    <w:lvl w:ilvl="0" w:tplc="645223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B02F4E"/>
    <w:multiLevelType w:val="hybridMultilevel"/>
    <w:tmpl w:val="0C265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BD92195"/>
    <w:multiLevelType w:val="hybridMultilevel"/>
    <w:tmpl w:val="D4E85AC8"/>
    <w:lvl w:ilvl="0" w:tplc="0096BE08">
      <w:start w:val="1"/>
      <w:numFmt w:val="bullet"/>
      <w:pStyle w:val="NormPUNKTY"/>
      <w:lvlText w:val=""/>
      <w:lvlJc w:val="left"/>
      <w:pPr>
        <w:ind w:left="1440" w:hanging="360"/>
      </w:pPr>
      <w:rPr>
        <w:rFonts w:ascii="Symbol" w:hAnsi="Symbol" w:hint="default"/>
        <w:color w:val="C00000"/>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D6B0058"/>
    <w:multiLevelType w:val="hybridMultilevel"/>
    <w:tmpl w:val="F2CAAEAE"/>
    <w:lvl w:ilvl="0" w:tplc="AE8CDCDC">
      <w:numFmt w:val="bullet"/>
      <w:lvlText w:val="•"/>
      <w:lvlJc w:val="left"/>
      <w:pPr>
        <w:ind w:left="360" w:hanging="360"/>
      </w:pPr>
      <w:rPr>
        <w:rFonts w:ascii="Calibri" w:eastAsiaTheme="minorHAnsi" w:hAnsi="Calibri"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D952D4"/>
    <w:multiLevelType w:val="multilevel"/>
    <w:tmpl w:val="1AACBE5E"/>
    <w:styleLink w:val="Zaimportowanystyl6"/>
    <w:lvl w:ilvl="0">
      <w:start w:val="1"/>
      <w:numFmt w:val="decimal"/>
      <w:lvlText w:val="%1."/>
      <w:lvlJc w:val="left"/>
      <w:pPr>
        <w:ind w:left="1731" w:hanging="1222"/>
      </w:pPr>
      <w:rPr>
        <w:rFonts w:hAnsi="Arial Unicode MS"/>
        <w:b/>
        <w:bCs/>
        <w:i/>
        <w:iCs/>
        <w:caps w:val="0"/>
        <w:smallCaps w:val="0"/>
        <w:strike w:val="0"/>
        <w:dstrike w:val="0"/>
        <w:color w:val="000000"/>
        <w:spacing w:val="0"/>
        <w:w w:val="100"/>
        <w:kern w:val="0"/>
        <w:position w:val="0"/>
        <w:sz w:val="47"/>
        <w:szCs w:val="47"/>
        <w:highlight w:val="none"/>
        <w:vertAlign w:val="baseline"/>
      </w:rPr>
    </w:lvl>
    <w:lvl w:ilvl="1">
      <w:start w:val="1"/>
      <w:numFmt w:val="decimal"/>
      <w:lvlText w:val="%2."/>
      <w:lvlJc w:val="left"/>
      <w:pPr>
        <w:ind w:left="735" w:hanging="735"/>
      </w:pPr>
      <w:rPr>
        <w:rFonts w:hAnsi="Arial Unicode MS"/>
        <w:b/>
        <w:bCs/>
        <w:i/>
        <w:iCs/>
        <w:caps w:val="0"/>
        <w:smallCaps w:val="0"/>
        <w:strike w:val="0"/>
        <w:dstrike w:val="0"/>
        <w:color w:val="000000"/>
        <w:spacing w:val="0"/>
        <w:w w:val="100"/>
        <w:kern w:val="0"/>
        <w:position w:val="0"/>
        <w:sz w:val="28"/>
        <w:szCs w:val="28"/>
        <w:highlight w:val="none"/>
        <w:vertAlign w:val="baseline"/>
      </w:rPr>
    </w:lvl>
    <w:lvl w:ilvl="2">
      <w:start w:val="1"/>
      <w:numFmt w:val="decimal"/>
      <w:lvlText w:val="%2.%3."/>
      <w:lvlJc w:val="left"/>
      <w:pPr>
        <w:ind w:left="1244" w:hanging="735"/>
      </w:pPr>
      <w:rPr>
        <w:rFonts w:hAnsi="Arial Unicode MS"/>
        <w:b/>
        <w:bCs/>
        <w:i/>
        <w:iCs/>
        <w:caps w:val="0"/>
        <w:smallCaps w:val="0"/>
        <w:strike w:val="0"/>
        <w:dstrike w:val="0"/>
        <w:color w:val="000000"/>
        <w:spacing w:val="0"/>
        <w:w w:val="100"/>
        <w:kern w:val="0"/>
        <w:position w:val="0"/>
        <w:sz w:val="26"/>
        <w:szCs w:val="26"/>
        <w:highlight w:val="none"/>
        <w:vertAlign w:val="baseline"/>
      </w:rPr>
    </w:lvl>
    <w:lvl w:ilvl="3">
      <w:start w:val="1"/>
      <w:numFmt w:val="decimal"/>
      <w:lvlText w:val="%2.%3.%4."/>
      <w:lvlJc w:val="left"/>
      <w:pPr>
        <w:ind w:left="1589" w:hanging="1080"/>
      </w:pPr>
      <w:rPr>
        <w:rFonts w:hAnsi="Arial Unicode MS"/>
        <w:b/>
        <w:bCs/>
        <w:i/>
        <w:iCs/>
        <w:caps w:val="0"/>
        <w:smallCaps w:val="0"/>
        <w:strike w:val="0"/>
        <w:dstrike w:val="0"/>
        <w:color w:val="000000"/>
        <w:spacing w:val="0"/>
        <w:w w:val="100"/>
        <w:kern w:val="0"/>
        <w:position w:val="0"/>
        <w:sz w:val="26"/>
        <w:szCs w:val="26"/>
        <w:highlight w:val="none"/>
        <w:vertAlign w:val="baseline"/>
      </w:rPr>
    </w:lvl>
    <w:lvl w:ilvl="4">
      <w:start w:val="1"/>
      <w:numFmt w:val="decimal"/>
      <w:lvlText w:val="%2.%3.%4.%5."/>
      <w:lvlJc w:val="left"/>
      <w:pPr>
        <w:ind w:left="1589" w:hanging="1080"/>
      </w:pPr>
      <w:rPr>
        <w:rFonts w:hAnsi="Arial Unicode MS"/>
        <w:b/>
        <w:bCs/>
        <w:i/>
        <w:iCs/>
        <w:caps w:val="0"/>
        <w:smallCaps w:val="0"/>
        <w:strike w:val="0"/>
        <w:dstrike w:val="0"/>
        <w:color w:val="000000"/>
        <w:spacing w:val="0"/>
        <w:w w:val="100"/>
        <w:kern w:val="0"/>
        <w:position w:val="0"/>
        <w:sz w:val="26"/>
        <w:szCs w:val="26"/>
        <w:highlight w:val="none"/>
        <w:vertAlign w:val="baseline"/>
      </w:rPr>
    </w:lvl>
    <w:lvl w:ilvl="5">
      <w:start w:val="1"/>
      <w:numFmt w:val="decimal"/>
      <w:lvlText w:val="%2.%3.%4.%5.%6."/>
      <w:lvlJc w:val="left"/>
      <w:pPr>
        <w:ind w:left="1949" w:hanging="1440"/>
      </w:pPr>
      <w:rPr>
        <w:rFonts w:hAnsi="Arial Unicode MS"/>
        <w:b/>
        <w:bCs/>
        <w:i/>
        <w:iCs/>
        <w:caps w:val="0"/>
        <w:smallCaps w:val="0"/>
        <w:strike w:val="0"/>
        <w:dstrike w:val="0"/>
        <w:color w:val="000000"/>
        <w:spacing w:val="0"/>
        <w:w w:val="100"/>
        <w:kern w:val="0"/>
        <w:position w:val="0"/>
        <w:sz w:val="26"/>
        <w:szCs w:val="26"/>
        <w:highlight w:val="none"/>
        <w:vertAlign w:val="baseline"/>
      </w:rPr>
    </w:lvl>
    <w:lvl w:ilvl="6">
      <w:start w:val="1"/>
      <w:numFmt w:val="decimal"/>
      <w:suff w:val="nothing"/>
      <w:lvlText w:val="%2.%3.%4.%5.%6.%7."/>
      <w:lvlJc w:val="left"/>
      <w:pPr>
        <w:ind w:left="1949" w:hanging="1440"/>
      </w:pPr>
      <w:rPr>
        <w:rFonts w:hAnsi="Arial Unicode MS"/>
        <w:b/>
        <w:bCs/>
        <w:i/>
        <w:iCs/>
        <w:caps w:val="0"/>
        <w:smallCaps w:val="0"/>
        <w:strike w:val="0"/>
        <w:dstrike w:val="0"/>
        <w:color w:val="000000"/>
        <w:spacing w:val="0"/>
        <w:w w:val="100"/>
        <w:kern w:val="0"/>
        <w:position w:val="0"/>
        <w:sz w:val="26"/>
        <w:szCs w:val="26"/>
        <w:highlight w:val="none"/>
        <w:vertAlign w:val="baseline"/>
      </w:rPr>
    </w:lvl>
    <w:lvl w:ilvl="7">
      <w:start w:val="1"/>
      <w:numFmt w:val="decimal"/>
      <w:lvlText w:val="%2.%3.%4.%5.%6.%7.%8."/>
      <w:lvlJc w:val="left"/>
      <w:pPr>
        <w:ind w:left="2309" w:hanging="1800"/>
      </w:pPr>
      <w:rPr>
        <w:rFonts w:hAnsi="Arial Unicode MS"/>
        <w:b/>
        <w:bCs/>
        <w:i/>
        <w:iCs/>
        <w:caps w:val="0"/>
        <w:smallCaps w:val="0"/>
        <w:strike w:val="0"/>
        <w:dstrike w:val="0"/>
        <w:color w:val="000000"/>
        <w:spacing w:val="0"/>
        <w:w w:val="100"/>
        <w:kern w:val="0"/>
        <w:position w:val="0"/>
        <w:sz w:val="26"/>
        <w:szCs w:val="26"/>
        <w:highlight w:val="none"/>
        <w:vertAlign w:val="baseline"/>
      </w:rPr>
    </w:lvl>
    <w:lvl w:ilvl="8">
      <w:start w:val="1"/>
      <w:numFmt w:val="decimal"/>
      <w:suff w:val="nothing"/>
      <w:lvlText w:val="%2.%3.%4.%5.%6.%7.%8.%9."/>
      <w:lvlJc w:val="left"/>
      <w:pPr>
        <w:ind w:left="2309" w:hanging="1800"/>
      </w:pPr>
      <w:rPr>
        <w:rFonts w:hAnsi="Arial Unicode MS"/>
        <w:b/>
        <w:bCs/>
        <w:i/>
        <w:iCs/>
        <w:caps w:val="0"/>
        <w:smallCaps w:val="0"/>
        <w:strike w:val="0"/>
        <w:dstrike w:val="0"/>
        <w:color w:val="000000"/>
        <w:spacing w:val="0"/>
        <w:w w:val="100"/>
        <w:kern w:val="0"/>
        <w:position w:val="0"/>
        <w:sz w:val="26"/>
        <w:szCs w:val="26"/>
        <w:highlight w:val="none"/>
        <w:vertAlign w:val="baseline"/>
      </w:rPr>
    </w:lvl>
  </w:abstractNum>
  <w:abstractNum w:abstractNumId="30" w15:restartNumberingAfterBreak="0">
    <w:nsid w:val="404E3609"/>
    <w:multiLevelType w:val="multilevel"/>
    <w:tmpl w:val="47E48460"/>
    <w:lvl w:ilvl="0">
      <w:start w:val="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640CAA"/>
    <w:multiLevelType w:val="hybridMultilevel"/>
    <w:tmpl w:val="E20688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C44ED0"/>
    <w:multiLevelType w:val="hybridMultilevel"/>
    <w:tmpl w:val="2B688D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24356F8"/>
    <w:multiLevelType w:val="hybridMultilevel"/>
    <w:tmpl w:val="671E4DE6"/>
    <w:lvl w:ilvl="0" w:tplc="D826DEFE">
      <w:start w:val="1"/>
      <w:numFmt w:val="bullet"/>
      <w:lvlText w:val="-"/>
      <w:lvlJc w:val="left"/>
      <w:pPr>
        <w:ind w:left="768" w:hanging="360"/>
      </w:pPr>
      <w:rPr>
        <w:rFonts w:ascii="Simplified Arabic Fixed" w:hAnsi="Simplified Arabic Fixed"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4" w15:restartNumberingAfterBreak="0">
    <w:nsid w:val="45115D42"/>
    <w:multiLevelType w:val="hybridMultilevel"/>
    <w:tmpl w:val="E71E10AC"/>
    <w:lvl w:ilvl="0" w:tplc="EFFAF3F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ECD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DC83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16E4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0447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7C07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A4F1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1E761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E28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5521533"/>
    <w:multiLevelType w:val="hybridMultilevel"/>
    <w:tmpl w:val="F670C62E"/>
    <w:lvl w:ilvl="0" w:tplc="E186929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6" w15:restartNumberingAfterBreak="0">
    <w:nsid w:val="484E1E65"/>
    <w:multiLevelType w:val="hybridMultilevel"/>
    <w:tmpl w:val="6494FAFA"/>
    <w:lvl w:ilvl="0" w:tplc="C0DC6A8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92312F"/>
    <w:multiLevelType w:val="hybridMultilevel"/>
    <w:tmpl w:val="EFE6E8FE"/>
    <w:lvl w:ilvl="0" w:tplc="FA789496">
      <w:start w:val="1"/>
      <w:numFmt w:val="decimal"/>
      <w:pStyle w:val="RycinaTYTU"/>
      <w:lvlText w:val="Ryc. %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C995203"/>
    <w:multiLevelType w:val="multilevel"/>
    <w:tmpl w:val="4378A718"/>
    <w:lvl w:ilvl="0">
      <w:start w:val="1"/>
      <w:numFmt w:val="decimal"/>
      <w:pStyle w:val="LISTACelstrategiczny"/>
      <w:lvlText w:val="Cel strategiczny %1. "/>
      <w:lvlJc w:val="left"/>
      <w:pPr>
        <w:ind w:left="714" w:hanging="360"/>
      </w:pPr>
      <w:rPr>
        <w:rFonts w:cs="Times New Roman" w:hint="default"/>
        <w:b/>
        <w:i w:val="0"/>
        <w:strike w:val="0"/>
        <w:color w:val="E20000"/>
        <w:sz w:val="24"/>
        <w:u w:val="none"/>
      </w:rPr>
    </w:lvl>
    <w:lvl w:ilvl="1">
      <w:start w:val="1"/>
      <w:numFmt w:val="decimal"/>
      <w:pStyle w:val="LISTACeloperacyjny"/>
      <w:lvlText w:val="Cel operacyjny %1.%2."/>
      <w:lvlJc w:val="left"/>
      <w:pPr>
        <w:ind w:left="1434" w:hanging="360"/>
      </w:pPr>
      <w:rPr>
        <w:rFonts w:cs="Times New Roman" w:hint="default"/>
        <w:color w:val="E20000"/>
      </w:rPr>
    </w:lvl>
    <w:lvl w:ilvl="2">
      <w:start w:val="1"/>
      <w:numFmt w:val="decimal"/>
      <w:pStyle w:val="Celszczegowy"/>
      <w:lvlText w:val="Cel szczegółowy %1.%2.%3. "/>
      <w:lvlJc w:val="left"/>
      <w:pPr>
        <w:ind w:left="2154" w:hanging="360"/>
      </w:pPr>
      <w:rPr>
        <w:rFonts w:hint="default"/>
        <w:color w:val="E20000"/>
      </w:rPr>
    </w:lvl>
    <w:lvl w:ilvl="3">
      <w:start w:val="1"/>
      <w:numFmt w:val="bullet"/>
      <w:lvlText w:val=""/>
      <w:lvlJc w:val="left"/>
      <w:pPr>
        <w:ind w:left="2874" w:hanging="360"/>
      </w:pPr>
      <w:rPr>
        <w:rFonts w:ascii="Symbol" w:hAnsi="Symbol" w:hint="default"/>
      </w:rPr>
    </w:lvl>
    <w:lvl w:ilvl="4">
      <w:start w:val="1"/>
      <w:numFmt w:val="bullet"/>
      <w:lvlText w:val="o"/>
      <w:lvlJc w:val="left"/>
      <w:pPr>
        <w:ind w:left="3594" w:hanging="360"/>
      </w:pPr>
      <w:rPr>
        <w:rFonts w:ascii="Courier New" w:hAnsi="Courier New" w:hint="default"/>
      </w:rPr>
    </w:lvl>
    <w:lvl w:ilvl="5">
      <w:start w:val="1"/>
      <w:numFmt w:val="bullet"/>
      <w:lvlText w:val=""/>
      <w:lvlJc w:val="left"/>
      <w:pPr>
        <w:ind w:left="4314" w:hanging="360"/>
      </w:pPr>
      <w:rPr>
        <w:rFonts w:ascii="Wingdings" w:hAnsi="Wingdings" w:hint="default"/>
      </w:rPr>
    </w:lvl>
    <w:lvl w:ilvl="6">
      <w:start w:val="1"/>
      <w:numFmt w:val="bullet"/>
      <w:lvlText w:val=""/>
      <w:lvlJc w:val="left"/>
      <w:pPr>
        <w:ind w:left="5034" w:hanging="360"/>
      </w:pPr>
      <w:rPr>
        <w:rFonts w:ascii="Symbol" w:hAnsi="Symbol" w:hint="default"/>
      </w:rPr>
    </w:lvl>
    <w:lvl w:ilvl="7">
      <w:start w:val="1"/>
      <w:numFmt w:val="bullet"/>
      <w:lvlText w:val="o"/>
      <w:lvlJc w:val="left"/>
      <w:pPr>
        <w:ind w:left="5754" w:hanging="360"/>
      </w:pPr>
      <w:rPr>
        <w:rFonts w:ascii="Courier New" w:hAnsi="Courier New" w:hint="default"/>
      </w:rPr>
    </w:lvl>
    <w:lvl w:ilvl="8">
      <w:start w:val="1"/>
      <w:numFmt w:val="bullet"/>
      <w:lvlText w:val=""/>
      <w:lvlJc w:val="left"/>
      <w:pPr>
        <w:ind w:left="6474" w:hanging="360"/>
      </w:pPr>
      <w:rPr>
        <w:rFonts w:ascii="Wingdings" w:hAnsi="Wingdings" w:hint="default"/>
      </w:rPr>
    </w:lvl>
  </w:abstractNum>
  <w:abstractNum w:abstractNumId="39" w15:restartNumberingAfterBreak="0">
    <w:nsid w:val="4D6B52F1"/>
    <w:multiLevelType w:val="hybridMultilevel"/>
    <w:tmpl w:val="5A2A5C94"/>
    <w:lvl w:ilvl="0" w:tplc="AE8CDCDC">
      <w:numFmt w:val="bullet"/>
      <w:lvlText w:val="•"/>
      <w:lvlJc w:val="left"/>
      <w:pPr>
        <w:ind w:left="360" w:hanging="360"/>
      </w:pPr>
      <w:rPr>
        <w:rFonts w:ascii="Calibri" w:eastAsiaTheme="minorHAnsi" w:hAnsi="Calibri"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892CE5"/>
    <w:multiLevelType w:val="hybridMultilevel"/>
    <w:tmpl w:val="554223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980426"/>
    <w:multiLevelType w:val="multilevel"/>
    <w:tmpl w:val="AEB629D2"/>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2" w15:restartNumberingAfterBreak="0">
    <w:nsid w:val="51DF1339"/>
    <w:multiLevelType w:val="hybridMultilevel"/>
    <w:tmpl w:val="D08C0C9A"/>
    <w:lvl w:ilvl="0" w:tplc="2F52E0B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3" w15:restartNumberingAfterBreak="0">
    <w:nsid w:val="551D6F6D"/>
    <w:multiLevelType w:val="hybridMultilevel"/>
    <w:tmpl w:val="D2EAF882"/>
    <w:lvl w:ilvl="0" w:tplc="D826DEFE">
      <w:start w:val="1"/>
      <w:numFmt w:val="bullet"/>
      <w:lvlText w:val="-"/>
      <w:lvlJc w:val="left"/>
      <w:pPr>
        <w:ind w:left="1004" w:hanging="360"/>
      </w:pPr>
      <w:rPr>
        <w:rFonts w:ascii="Simplified Arabic Fixed" w:hAnsi="Simplified Arabic Fixe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56E007CA"/>
    <w:multiLevelType w:val="hybridMultilevel"/>
    <w:tmpl w:val="F85C7B72"/>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5" w15:restartNumberingAfterBreak="0">
    <w:nsid w:val="576C160F"/>
    <w:multiLevelType w:val="hybridMultilevel"/>
    <w:tmpl w:val="8A404CC8"/>
    <w:lvl w:ilvl="0" w:tplc="AE8CDCDC">
      <w:numFmt w:val="bullet"/>
      <w:lvlText w:val="•"/>
      <w:lvlJc w:val="left"/>
      <w:pPr>
        <w:ind w:left="360" w:hanging="360"/>
      </w:pPr>
      <w:rPr>
        <w:rFonts w:ascii="Calibri" w:eastAsiaTheme="minorHAnsi" w:hAnsi="Calibri" w:cs="Arial" w:hint="default"/>
        <w:color w:val="00000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F6F69C5"/>
    <w:multiLevelType w:val="hybridMultilevel"/>
    <w:tmpl w:val="E83CF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F71EE2"/>
    <w:multiLevelType w:val="multilevel"/>
    <w:tmpl w:val="9E9072E2"/>
    <w:lvl w:ilvl="0">
      <w:start w:val="1"/>
      <w:numFmt w:val="decimal"/>
      <w:lvlText w:val="%1."/>
      <w:lvlJc w:val="left"/>
      <w:pPr>
        <w:ind w:left="1349" w:hanging="840"/>
      </w:pPr>
      <w:rPr>
        <w:rFonts w:hint="default"/>
        <w:b/>
        <w:sz w:val="32"/>
        <w:szCs w:val="32"/>
      </w:rPr>
    </w:lvl>
    <w:lvl w:ilvl="1">
      <w:start w:val="1"/>
      <w:numFmt w:val="decimal"/>
      <w:isLgl/>
      <w:lvlText w:val="%1.%2."/>
      <w:lvlJc w:val="left"/>
      <w:pPr>
        <w:ind w:left="735" w:hanging="735"/>
      </w:pPr>
      <w:rPr>
        <w:rFonts w:hint="default"/>
        <w:b/>
        <w:color w:val="000000"/>
        <w:sz w:val="28"/>
        <w:szCs w:val="28"/>
      </w:rPr>
    </w:lvl>
    <w:lvl w:ilvl="2">
      <w:start w:val="1"/>
      <w:numFmt w:val="decimal"/>
      <w:isLgl/>
      <w:lvlText w:val="%1.%2.%3."/>
      <w:lvlJc w:val="left"/>
      <w:pPr>
        <w:ind w:left="1244" w:hanging="735"/>
      </w:pPr>
      <w:rPr>
        <w:rFonts w:hint="default"/>
        <w:b/>
        <w:color w:val="000000"/>
        <w:sz w:val="26"/>
      </w:rPr>
    </w:lvl>
    <w:lvl w:ilvl="3">
      <w:start w:val="1"/>
      <w:numFmt w:val="decimal"/>
      <w:isLgl/>
      <w:lvlText w:val="%1.%2.%3.%4."/>
      <w:lvlJc w:val="left"/>
      <w:pPr>
        <w:ind w:left="1589" w:hanging="1080"/>
      </w:pPr>
      <w:rPr>
        <w:rFonts w:hint="default"/>
        <w:b/>
        <w:color w:val="000000"/>
        <w:sz w:val="26"/>
      </w:rPr>
    </w:lvl>
    <w:lvl w:ilvl="4">
      <w:start w:val="1"/>
      <w:numFmt w:val="decimal"/>
      <w:isLgl/>
      <w:lvlText w:val="%1.%2.%3.%4.%5."/>
      <w:lvlJc w:val="left"/>
      <w:pPr>
        <w:ind w:left="1589" w:hanging="1080"/>
      </w:pPr>
      <w:rPr>
        <w:rFonts w:hint="default"/>
        <w:b/>
        <w:color w:val="000000"/>
        <w:sz w:val="26"/>
      </w:rPr>
    </w:lvl>
    <w:lvl w:ilvl="5">
      <w:start w:val="1"/>
      <w:numFmt w:val="decimal"/>
      <w:isLgl/>
      <w:lvlText w:val="%1.%2.%3.%4.%5.%6."/>
      <w:lvlJc w:val="left"/>
      <w:pPr>
        <w:ind w:left="1949" w:hanging="1440"/>
      </w:pPr>
      <w:rPr>
        <w:rFonts w:hint="default"/>
        <w:b/>
        <w:color w:val="000000"/>
        <w:sz w:val="26"/>
      </w:rPr>
    </w:lvl>
    <w:lvl w:ilvl="6">
      <w:start w:val="1"/>
      <w:numFmt w:val="decimal"/>
      <w:isLgl/>
      <w:lvlText w:val="%1.%2.%3.%4.%5.%6.%7."/>
      <w:lvlJc w:val="left"/>
      <w:pPr>
        <w:ind w:left="1949" w:hanging="1440"/>
      </w:pPr>
      <w:rPr>
        <w:rFonts w:hint="default"/>
        <w:b/>
        <w:color w:val="000000"/>
        <w:sz w:val="26"/>
      </w:rPr>
    </w:lvl>
    <w:lvl w:ilvl="7">
      <w:start w:val="1"/>
      <w:numFmt w:val="decimal"/>
      <w:isLgl/>
      <w:lvlText w:val="%1.%2.%3.%4.%5.%6.%7.%8."/>
      <w:lvlJc w:val="left"/>
      <w:pPr>
        <w:ind w:left="2309" w:hanging="1800"/>
      </w:pPr>
      <w:rPr>
        <w:rFonts w:hint="default"/>
        <w:b/>
        <w:color w:val="000000"/>
        <w:sz w:val="26"/>
      </w:rPr>
    </w:lvl>
    <w:lvl w:ilvl="8">
      <w:start w:val="1"/>
      <w:numFmt w:val="decimal"/>
      <w:isLgl/>
      <w:lvlText w:val="%1.%2.%3.%4.%5.%6.%7.%8.%9."/>
      <w:lvlJc w:val="left"/>
      <w:pPr>
        <w:ind w:left="2309" w:hanging="1800"/>
      </w:pPr>
      <w:rPr>
        <w:rFonts w:hint="default"/>
        <w:b/>
        <w:color w:val="000000"/>
        <w:sz w:val="26"/>
      </w:rPr>
    </w:lvl>
  </w:abstractNum>
  <w:abstractNum w:abstractNumId="48" w15:restartNumberingAfterBreak="0">
    <w:nsid w:val="62EE0A99"/>
    <w:multiLevelType w:val="hybridMultilevel"/>
    <w:tmpl w:val="7780F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E95807"/>
    <w:multiLevelType w:val="hybridMultilevel"/>
    <w:tmpl w:val="20E4385A"/>
    <w:lvl w:ilvl="0" w:tplc="46A80EEC">
      <w:start w:val="1"/>
      <w:numFmt w:val="bullet"/>
      <w:pStyle w:val="Przedsiwziciapunkty"/>
      <w:lvlText w:val=""/>
      <w:lvlJc w:val="left"/>
      <w:pPr>
        <w:ind w:left="720" w:hanging="360"/>
      </w:pPr>
      <w:rPr>
        <w:rFonts w:ascii="Symbol" w:hAnsi="Symbol" w:hint="default"/>
        <w:color w:val="C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C246829"/>
    <w:multiLevelType w:val="hybridMultilevel"/>
    <w:tmpl w:val="BC9088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72311D9E"/>
    <w:multiLevelType w:val="hybridMultilevel"/>
    <w:tmpl w:val="195EB12E"/>
    <w:lvl w:ilvl="0" w:tplc="DA02158E">
      <w:start w:val="1"/>
      <w:numFmt w:val="bullet"/>
      <w:lvlText w:val="-"/>
      <w:lvlJc w:val="left"/>
      <w:pPr>
        <w:ind w:left="1004" w:hanging="360"/>
      </w:pPr>
      <w:rPr>
        <w:rFonts w:ascii="Simplified Arabic Fixed" w:hAnsi="Simplified Arabic Fixed"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73EB5612"/>
    <w:multiLevelType w:val="hybridMultilevel"/>
    <w:tmpl w:val="0C022BF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55B07C7"/>
    <w:multiLevelType w:val="hybridMultilevel"/>
    <w:tmpl w:val="116A5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7B70738"/>
    <w:multiLevelType w:val="hybridMultilevel"/>
    <w:tmpl w:val="51C8C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07674E"/>
    <w:multiLevelType w:val="hybridMultilevel"/>
    <w:tmpl w:val="14EE6C6C"/>
    <w:lvl w:ilvl="0" w:tplc="C3FE7D84">
      <w:start w:val="1"/>
      <w:numFmt w:val="bullet"/>
      <w:pStyle w:val="PunktopisuProgramu"/>
      <w:lvlText w:val="■"/>
      <w:lvlJc w:val="right"/>
      <w:pPr>
        <w:ind w:left="720" w:hanging="360"/>
      </w:pPr>
      <w:rPr>
        <w:rFonts w:ascii="Arial" w:hAnsi="Arial" w:hint="default"/>
        <w:b/>
        <w:i w:val="0"/>
        <w:strike w:val="0"/>
        <w:color w:val="C00000"/>
        <w:sz w:val="24"/>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FE3455"/>
    <w:multiLevelType w:val="hybridMultilevel"/>
    <w:tmpl w:val="2B387CA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B27C36"/>
    <w:multiLevelType w:val="hybridMultilevel"/>
    <w:tmpl w:val="08F4C6E2"/>
    <w:lvl w:ilvl="0" w:tplc="56E28D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474833946">
    <w:abstractNumId w:val="4"/>
  </w:num>
  <w:num w:numId="2" w16cid:durableId="4093193">
    <w:abstractNumId w:val="34"/>
  </w:num>
  <w:num w:numId="3" w16cid:durableId="1050424429">
    <w:abstractNumId w:val="42"/>
  </w:num>
  <w:num w:numId="4" w16cid:durableId="1447508453">
    <w:abstractNumId w:val="41"/>
  </w:num>
  <w:num w:numId="5" w16cid:durableId="120415981">
    <w:abstractNumId w:val="19"/>
  </w:num>
  <w:num w:numId="6" w16cid:durableId="808787020">
    <w:abstractNumId w:val="54"/>
  </w:num>
  <w:num w:numId="7" w16cid:durableId="1426801147">
    <w:abstractNumId w:val="19"/>
  </w:num>
  <w:num w:numId="8" w16cid:durableId="1298220701">
    <w:abstractNumId w:val="19"/>
  </w:num>
  <w:num w:numId="9" w16cid:durableId="792599217">
    <w:abstractNumId w:val="18"/>
  </w:num>
  <w:num w:numId="10" w16cid:durableId="1259948275">
    <w:abstractNumId w:val="16"/>
  </w:num>
  <w:num w:numId="11" w16cid:durableId="1994019983">
    <w:abstractNumId w:val="46"/>
  </w:num>
  <w:num w:numId="12" w16cid:durableId="1600798207">
    <w:abstractNumId w:val="32"/>
  </w:num>
  <w:num w:numId="13" w16cid:durableId="633756414">
    <w:abstractNumId w:val="52"/>
  </w:num>
  <w:num w:numId="14" w16cid:durableId="1917982150">
    <w:abstractNumId w:val="6"/>
  </w:num>
  <w:num w:numId="15" w16cid:durableId="1907951494">
    <w:abstractNumId w:val="43"/>
  </w:num>
  <w:num w:numId="16" w16cid:durableId="2034452304">
    <w:abstractNumId w:val="51"/>
  </w:num>
  <w:num w:numId="17" w16cid:durableId="1633248412">
    <w:abstractNumId w:val="15"/>
  </w:num>
  <w:num w:numId="18" w16cid:durableId="114566661">
    <w:abstractNumId w:val="55"/>
  </w:num>
  <w:num w:numId="19" w16cid:durableId="179241221">
    <w:abstractNumId w:val="50"/>
  </w:num>
  <w:num w:numId="20" w16cid:durableId="10498477">
    <w:abstractNumId w:val="49"/>
  </w:num>
  <w:num w:numId="21" w16cid:durableId="518008945">
    <w:abstractNumId w:val="33"/>
  </w:num>
  <w:num w:numId="22" w16cid:durableId="265238940">
    <w:abstractNumId w:val="0"/>
  </w:num>
  <w:num w:numId="23" w16cid:durableId="382676412">
    <w:abstractNumId w:val="47"/>
  </w:num>
  <w:num w:numId="24" w16cid:durableId="4597310">
    <w:abstractNumId w:val="21"/>
  </w:num>
  <w:num w:numId="25" w16cid:durableId="563838770">
    <w:abstractNumId w:val="25"/>
  </w:num>
  <w:num w:numId="26" w16cid:durableId="1247301566">
    <w:abstractNumId w:val="35"/>
  </w:num>
  <w:num w:numId="27" w16cid:durableId="2041583550">
    <w:abstractNumId w:val="27"/>
  </w:num>
  <w:num w:numId="28" w16cid:durableId="65424899">
    <w:abstractNumId w:val="40"/>
  </w:num>
  <w:num w:numId="29" w16cid:durableId="2110079124">
    <w:abstractNumId w:val="1"/>
  </w:num>
  <w:num w:numId="30" w16cid:durableId="1976519027">
    <w:abstractNumId w:val="13"/>
  </w:num>
  <w:num w:numId="31" w16cid:durableId="1453479936">
    <w:abstractNumId w:val="37"/>
  </w:num>
  <w:num w:numId="32" w16cid:durableId="580410798">
    <w:abstractNumId w:val="11"/>
  </w:num>
  <w:num w:numId="33" w16cid:durableId="1812675780">
    <w:abstractNumId w:val="53"/>
  </w:num>
  <w:num w:numId="34" w16cid:durableId="1015694147">
    <w:abstractNumId w:val="3"/>
  </w:num>
  <w:num w:numId="35" w16cid:durableId="991376247">
    <w:abstractNumId w:val="12"/>
  </w:num>
  <w:num w:numId="36" w16cid:durableId="697976382">
    <w:abstractNumId w:val="29"/>
  </w:num>
  <w:num w:numId="37" w16cid:durableId="1242838256">
    <w:abstractNumId w:val="38"/>
  </w:num>
  <w:num w:numId="38" w16cid:durableId="1143816963">
    <w:abstractNumId w:val="57"/>
  </w:num>
  <w:num w:numId="39" w16cid:durableId="111749386">
    <w:abstractNumId w:val="22"/>
  </w:num>
  <w:num w:numId="40" w16cid:durableId="273440383">
    <w:abstractNumId w:val="17"/>
  </w:num>
  <w:num w:numId="41" w16cid:durableId="805468883">
    <w:abstractNumId w:val="48"/>
  </w:num>
  <w:num w:numId="42" w16cid:durableId="543834763">
    <w:abstractNumId w:val="36"/>
  </w:num>
  <w:num w:numId="43" w16cid:durableId="1936327290">
    <w:abstractNumId w:val="23"/>
  </w:num>
  <w:num w:numId="44" w16cid:durableId="1865438459">
    <w:abstractNumId w:val="31"/>
  </w:num>
  <w:num w:numId="45" w16cid:durableId="1061176192">
    <w:abstractNumId w:val="30"/>
  </w:num>
  <w:num w:numId="46" w16cid:durableId="514198434">
    <w:abstractNumId w:val="10"/>
  </w:num>
  <w:num w:numId="47" w16cid:durableId="964851628">
    <w:abstractNumId w:val="45"/>
  </w:num>
  <w:num w:numId="48" w16cid:durableId="1782991611">
    <w:abstractNumId w:val="39"/>
  </w:num>
  <w:num w:numId="49" w16cid:durableId="255552790">
    <w:abstractNumId w:val="2"/>
  </w:num>
  <w:num w:numId="50" w16cid:durableId="1973553013">
    <w:abstractNumId w:val="28"/>
  </w:num>
  <w:num w:numId="51" w16cid:durableId="798304377">
    <w:abstractNumId w:val="9"/>
  </w:num>
  <w:num w:numId="52" w16cid:durableId="1903322658">
    <w:abstractNumId w:val="14"/>
  </w:num>
  <w:num w:numId="53" w16cid:durableId="232861626">
    <w:abstractNumId w:val="5"/>
  </w:num>
  <w:num w:numId="54" w16cid:durableId="205217440">
    <w:abstractNumId w:val="56"/>
  </w:num>
  <w:num w:numId="55" w16cid:durableId="1554997678">
    <w:abstractNumId w:val="7"/>
  </w:num>
  <w:num w:numId="56" w16cid:durableId="1768425695">
    <w:abstractNumId w:val="20"/>
  </w:num>
  <w:num w:numId="57" w16cid:durableId="541672267">
    <w:abstractNumId w:val="24"/>
  </w:num>
  <w:num w:numId="58" w16cid:durableId="1975017931">
    <w:abstractNumId w:val="8"/>
  </w:num>
  <w:num w:numId="59" w16cid:durableId="1047922317">
    <w:abstractNumId w:val="44"/>
  </w:num>
  <w:num w:numId="60" w16cid:durableId="213662432">
    <w:abstractNumId w:val="19"/>
  </w:num>
  <w:num w:numId="61" w16cid:durableId="1894848020">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95"/>
    <w:rsid w:val="00001953"/>
    <w:rsid w:val="00007431"/>
    <w:rsid w:val="00010716"/>
    <w:rsid w:val="00030E0F"/>
    <w:rsid w:val="00041507"/>
    <w:rsid w:val="00041DF6"/>
    <w:rsid w:val="0004352C"/>
    <w:rsid w:val="00055264"/>
    <w:rsid w:val="000676AA"/>
    <w:rsid w:val="00073C82"/>
    <w:rsid w:val="00077876"/>
    <w:rsid w:val="0008192B"/>
    <w:rsid w:val="00082474"/>
    <w:rsid w:val="00091C3A"/>
    <w:rsid w:val="000B5D25"/>
    <w:rsid w:val="000C4D2F"/>
    <w:rsid w:val="000C6B42"/>
    <w:rsid w:val="000F2DE7"/>
    <w:rsid w:val="000F7072"/>
    <w:rsid w:val="00105D2F"/>
    <w:rsid w:val="0011024F"/>
    <w:rsid w:val="001122C5"/>
    <w:rsid w:val="00115002"/>
    <w:rsid w:val="001172AD"/>
    <w:rsid w:val="001309D2"/>
    <w:rsid w:val="00141219"/>
    <w:rsid w:val="0014663D"/>
    <w:rsid w:val="00156BA0"/>
    <w:rsid w:val="00161AFF"/>
    <w:rsid w:val="00170650"/>
    <w:rsid w:val="00173C44"/>
    <w:rsid w:val="00175123"/>
    <w:rsid w:val="00182602"/>
    <w:rsid w:val="00184E73"/>
    <w:rsid w:val="00185A44"/>
    <w:rsid w:val="0018710E"/>
    <w:rsid w:val="001913F7"/>
    <w:rsid w:val="001A1E66"/>
    <w:rsid w:val="001A2EBB"/>
    <w:rsid w:val="001B4244"/>
    <w:rsid w:val="001B5A70"/>
    <w:rsid w:val="001B6E1E"/>
    <w:rsid w:val="001B7C43"/>
    <w:rsid w:val="001C7CC4"/>
    <w:rsid w:val="001D02B6"/>
    <w:rsid w:val="001D5041"/>
    <w:rsid w:val="001D6A98"/>
    <w:rsid w:val="001F012D"/>
    <w:rsid w:val="001F4A4D"/>
    <w:rsid w:val="001F6F1B"/>
    <w:rsid w:val="00213290"/>
    <w:rsid w:val="0021651F"/>
    <w:rsid w:val="00216D2E"/>
    <w:rsid w:val="002321DA"/>
    <w:rsid w:val="00243FA3"/>
    <w:rsid w:val="0025769F"/>
    <w:rsid w:val="00260430"/>
    <w:rsid w:val="002640A6"/>
    <w:rsid w:val="00266699"/>
    <w:rsid w:val="0029394A"/>
    <w:rsid w:val="002A4B35"/>
    <w:rsid w:val="002B0B36"/>
    <w:rsid w:val="002B0EBA"/>
    <w:rsid w:val="002C07DF"/>
    <w:rsid w:val="002C73D8"/>
    <w:rsid w:val="002D0E38"/>
    <w:rsid w:val="002D18A5"/>
    <w:rsid w:val="002D2A6F"/>
    <w:rsid w:val="002E2753"/>
    <w:rsid w:val="002E3F68"/>
    <w:rsid w:val="002E6316"/>
    <w:rsid w:val="002F610A"/>
    <w:rsid w:val="00300BD6"/>
    <w:rsid w:val="00310FDB"/>
    <w:rsid w:val="003110A9"/>
    <w:rsid w:val="003143D4"/>
    <w:rsid w:val="003207CE"/>
    <w:rsid w:val="0032429C"/>
    <w:rsid w:val="00330BCD"/>
    <w:rsid w:val="00336C52"/>
    <w:rsid w:val="00343B11"/>
    <w:rsid w:val="00350616"/>
    <w:rsid w:val="003526A9"/>
    <w:rsid w:val="00352A14"/>
    <w:rsid w:val="003534CE"/>
    <w:rsid w:val="00360C91"/>
    <w:rsid w:val="003746E4"/>
    <w:rsid w:val="00375871"/>
    <w:rsid w:val="00394126"/>
    <w:rsid w:val="003A3416"/>
    <w:rsid w:val="003A39EE"/>
    <w:rsid w:val="003A4FCF"/>
    <w:rsid w:val="003A79DF"/>
    <w:rsid w:val="003B1331"/>
    <w:rsid w:val="003B1D57"/>
    <w:rsid w:val="003B42CC"/>
    <w:rsid w:val="003D21E5"/>
    <w:rsid w:val="003D4301"/>
    <w:rsid w:val="003D4A52"/>
    <w:rsid w:val="003E0F2F"/>
    <w:rsid w:val="003E71F0"/>
    <w:rsid w:val="003E7CAD"/>
    <w:rsid w:val="00405A2A"/>
    <w:rsid w:val="00423B63"/>
    <w:rsid w:val="004265FE"/>
    <w:rsid w:val="004409AD"/>
    <w:rsid w:val="0044485A"/>
    <w:rsid w:val="00447002"/>
    <w:rsid w:val="00460FC4"/>
    <w:rsid w:val="004637D6"/>
    <w:rsid w:val="00470EA4"/>
    <w:rsid w:val="00473D45"/>
    <w:rsid w:val="00491BE1"/>
    <w:rsid w:val="00496EB1"/>
    <w:rsid w:val="004A12CC"/>
    <w:rsid w:val="004A3212"/>
    <w:rsid w:val="004A7682"/>
    <w:rsid w:val="004A795E"/>
    <w:rsid w:val="004A7FC8"/>
    <w:rsid w:val="004B28C8"/>
    <w:rsid w:val="004B3E61"/>
    <w:rsid w:val="004D4CE8"/>
    <w:rsid w:val="004D6FF6"/>
    <w:rsid w:val="004E1A42"/>
    <w:rsid w:val="004E797A"/>
    <w:rsid w:val="004F29D5"/>
    <w:rsid w:val="004F2EF3"/>
    <w:rsid w:val="004F5260"/>
    <w:rsid w:val="00510D35"/>
    <w:rsid w:val="00516B5A"/>
    <w:rsid w:val="00521D58"/>
    <w:rsid w:val="00530A55"/>
    <w:rsid w:val="00530F51"/>
    <w:rsid w:val="005325B1"/>
    <w:rsid w:val="0053453C"/>
    <w:rsid w:val="005415A5"/>
    <w:rsid w:val="005519C9"/>
    <w:rsid w:val="00554D84"/>
    <w:rsid w:val="005634BF"/>
    <w:rsid w:val="00575BA8"/>
    <w:rsid w:val="005846B3"/>
    <w:rsid w:val="005B7D08"/>
    <w:rsid w:val="005C0648"/>
    <w:rsid w:val="005D1286"/>
    <w:rsid w:val="005E405A"/>
    <w:rsid w:val="005E5CFD"/>
    <w:rsid w:val="005F0730"/>
    <w:rsid w:val="005F391B"/>
    <w:rsid w:val="005F67E0"/>
    <w:rsid w:val="005F755E"/>
    <w:rsid w:val="00601727"/>
    <w:rsid w:val="00606E39"/>
    <w:rsid w:val="006118C7"/>
    <w:rsid w:val="00617A8A"/>
    <w:rsid w:val="0063076F"/>
    <w:rsid w:val="00634834"/>
    <w:rsid w:val="00643CF1"/>
    <w:rsid w:val="006454A7"/>
    <w:rsid w:val="0065152F"/>
    <w:rsid w:val="0065407F"/>
    <w:rsid w:val="006571E7"/>
    <w:rsid w:val="0067656E"/>
    <w:rsid w:val="0068056A"/>
    <w:rsid w:val="00680C4D"/>
    <w:rsid w:val="00681D30"/>
    <w:rsid w:val="0068460A"/>
    <w:rsid w:val="006846F5"/>
    <w:rsid w:val="00697F4B"/>
    <w:rsid w:val="006A02B0"/>
    <w:rsid w:val="006A3010"/>
    <w:rsid w:val="006A3AC8"/>
    <w:rsid w:val="006B664A"/>
    <w:rsid w:val="006C1046"/>
    <w:rsid w:val="006D518F"/>
    <w:rsid w:val="006E7832"/>
    <w:rsid w:val="006E7F95"/>
    <w:rsid w:val="006F49AB"/>
    <w:rsid w:val="00701756"/>
    <w:rsid w:val="007032DC"/>
    <w:rsid w:val="007055F1"/>
    <w:rsid w:val="00720AAD"/>
    <w:rsid w:val="00720E04"/>
    <w:rsid w:val="00726AE3"/>
    <w:rsid w:val="00730D55"/>
    <w:rsid w:val="0073747E"/>
    <w:rsid w:val="00743828"/>
    <w:rsid w:val="0074449B"/>
    <w:rsid w:val="007468F4"/>
    <w:rsid w:val="00751564"/>
    <w:rsid w:val="00752907"/>
    <w:rsid w:val="0076103E"/>
    <w:rsid w:val="00770FEE"/>
    <w:rsid w:val="007B2583"/>
    <w:rsid w:val="007B6242"/>
    <w:rsid w:val="007B6C54"/>
    <w:rsid w:val="007C10BE"/>
    <w:rsid w:val="007C4B79"/>
    <w:rsid w:val="007D3BD6"/>
    <w:rsid w:val="007D465B"/>
    <w:rsid w:val="007D7520"/>
    <w:rsid w:val="007E0A5C"/>
    <w:rsid w:val="007E4A04"/>
    <w:rsid w:val="007E6D35"/>
    <w:rsid w:val="007F19B1"/>
    <w:rsid w:val="007F46E7"/>
    <w:rsid w:val="008004DD"/>
    <w:rsid w:val="00806289"/>
    <w:rsid w:val="0082516F"/>
    <w:rsid w:val="008335E3"/>
    <w:rsid w:val="008500A8"/>
    <w:rsid w:val="00851F5F"/>
    <w:rsid w:val="00852598"/>
    <w:rsid w:val="00877054"/>
    <w:rsid w:val="008849F7"/>
    <w:rsid w:val="00890B74"/>
    <w:rsid w:val="00894CCA"/>
    <w:rsid w:val="008951FB"/>
    <w:rsid w:val="008A5709"/>
    <w:rsid w:val="008B6438"/>
    <w:rsid w:val="008D08D9"/>
    <w:rsid w:val="008D13EB"/>
    <w:rsid w:val="008D1FEA"/>
    <w:rsid w:val="008D2F59"/>
    <w:rsid w:val="008D591B"/>
    <w:rsid w:val="008D6539"/>
    <w:rsid w:val="008E52DF"/>
    <w:rsid w:val="008F71E9"/>
    <w:rsid w:val="009004B8"/>
    <w:rsid w:val="009041F0"/>
    <w:rsid w:val="00913018"/>
    <w:rsid w:val="00914C74"/>
    <w:rsid w:val="00920DE5"/>
    <w:rsid w:val="009358F4"/>
    <w:rsid w:val="00951375"/>
    <w:rsid w:val="00953430"/>
    <w:rsid w:val="0096196B"/>
    <w:rsid w:val="00961C95"/>
    <w:rsid w:val="009702EC"/>
    <w:rsid w:val="009710F9"/>
    <w:rsid w:val="00982291"/>
    <w:rsid w:val="009A50EA"/>
    <w:rsid w:val="009B340D"/>
    <w:rsid w:val="009C74BE"/>
    <w:rsid w:val="009D6749"/>
    <w:rsid w:val="009F29AA"/>
    <w:rsid w:val="00A01E5A"/>
    <w:rsid w:val="00A243B5"/>
    <w:rsid w:val="00A30308"/>
    <w:rsid w:val="00A331F1"/>
    <w:rsid w:val="00A41117"/>
    <w:rsid w:val="00A41F60"/>
    <w:rsid w:val="00A450EB"/>
    <w:rsid w:val="00A47133"/>
    <w:rsid w:val="00A50A4A"/>
    <w:rsid w:val="00A513F1"/>
    <w:rsid w:val="00A733BF"/>
    <w:rsid w:val="00A815E3"/>
    <w:rsid w:val="00A86AFC"/>
    <w:rsid w:val="00A9716A"/>
    <w:rsid w:val="00AA32FC"/>
    <w:rsid w:val="00AA5787"/>
    <w:rsid w:val="00AB2260"/>
    <w:rsid w:val="00AD1E25"/>
    <w:rsid w:val="00AD6A33"/>
    <w:rsid w:val="00AE01A6"/>
    <w:rsid w:val="00AF5FDB"/>
    <w:rsid w:val="00B04CB5"/>
    <w:rsid w:val="00B14855"/>
    <w:rsid w:val="00B216A9"/>
    <w:rsid w:val="00B22D10"/>
    <w:rsid w:val="00B3100C"/>
    <w:rsid w:val="00B33FDF"/>
    <w:rsid w:val="00B347D7"/>
    <w:rsid w:val="00B419AB"/>
    <w:rsid w:val="00B41D85"/>
    <w:rsid w:val="00B54375"/>
    <w:rsid w:val="00B659BC"/>
    <w:rsid w:val="00B7031D"/>
    <w:rsid w:val="00B76384"/>
    <w:rsid w:val="00B913F4"/>
    <w:rsid w:val="00B91A84"/>
    <w:rsid w:val="00BA5443"/>
    <w:rsid w:val="00BB0FF4"/>
    <w:rsid w:val="00BB2520"/>
    <w:rsid w:val="00BB6221"/>
    <w:rsid w:val="00BC18A1"/>
    <w:rsid w:val="00BC7609"/>
    <w:rsid w:val="00BD26EC"/>
    <w:rsid w:val="00BD2A3A"/>
    <w:rsid w:val="00BE2E15"/>
    <w:rsid w:val="00BE64FA"/>
    <w:rsid w:val="00BF2C02"/>
    <w:rsid w:val="00BF32FC"/>
    <w:rsid w:val="00C01147"/>
    <w:rsid w:val="00C138A4"/>
    <w:rsid w:val="00C14A61"/>
    <w:rsid w:val="00C245C2"/>
    <w:rsid w:val="00C25BDB"/>
    <w:rsid w:val="00C2664A"/>
    <w:rsid w:val="00C30926"/>
    <w:rsid w:val="00C65008"/>
    <w:rsid w:val="00C7288A"/>
    <w:rsid w:val="00C744FA"/>
    <w:rsid w:val="00C856D5"/>
    <w:rsid w:val="00C92545"/>
    <w:rsid w:val="00CA5D30"/>
    <w:rsid w:val="00CA7EF4"/>
    <w:rsid w:val="00CB289F"/>
    <w:rsid w:val="00CB6AD7"/>
    <w:rsid w:val="00CC4824"/>
    <w:rsid w:val="00CD00FA"/>
    <w:rsid w:val="00CD0CAE"/>
    <w:rsid w:val="00CD2302"/>
    <w:rsid w:val="00CE158D"/>
    <w:rsid w:val="00CE4286"/>
    <w:rsid w:val="00CE6871"/>
    <w:rsid w:val="00CF2835"/>
    <w:rsid w:val="00D0749A"/>
    <w:rsid w:val="00D11FE8"/>
    <w:rsid w:val="00D229B7"/>
    <w:rsid w:val="00D33555"/>
    <w:rsid w:val="00D3609B"/>
    <w:rsid w:val="00D42A0C"/>
    <w:rsid w:val="00D44A7A"/>
    <w:rsid w:val="00D44A83"/>
    <w:rsid w:val="00D45DBA"/>
    <w:rsid w:val="00D5309F"/>
    <w:rsid w:val="00D55F30"/>
    <w:rsid w:val="00D607E3"/>
    <w:rsid w:val="00D64909"/>
    <w:rsid w:val="00D70A7D"/>
    <w:rsid w:val="00D850F4"/>
    <w:rsid w:val="00D94BB5"/>
    <w:rsid w:val="00DA6648"/>
    <w:rsid w:val="00DB2963"/>
    <w:rsid w:val="00DB74C6"/>
    <w:rsid w:val="00DC46FB"/>
    <w:rsid w:val="00DD17F5"/>
    <w:rsid w:val="00DE09B7"/>
    <w:rsid w:val="00DE3F2F"/>
    <w:rsid w:val="00DF7629"/>
    <w:rsid w:val="00E01DB6"/>
    <w:rsid w:val="00E227BB"/>
    <w:rsid w:val="00E4797F"/>
    <w:rsid w:val="00E56E0E"/>
    <w:rsid w:val="00E57CDF"/>
    <w:rsid w:val="00E600B2"/>
    <w:rsid w:val="00E763A8"/>
    <w:rsid w:val="00EA31EA"/>
    <w:rsid w:val="00EA5351"/>
    <w:rsid w:val="00EB5413"/>
    <w:rsid w:val="00EC76AB"/>
    <w:rsid w:val="00ED07A9"/>
    <w:rsid w:val="00ED3084"/>
    <w:rsid w:val="00ED6CF9"/>
    <w:rsid w:val="00ED7185"/>
    <w:rsid w:val="00ED7370"/>
    <w:rsid w:val="00ED74CD"/>
    <w:rsid w:val="00EE09CB"/>
    <w:rsid w:val="00EE5695"/>
    <w:rsid w:val="00EE7783"/>
    <w:rsid w:val="00EF5B6C"/>
    <w:rsid w:val="00EF69E8"/>
    <w:rsid w:val="00F0624D"/>
    <w:rsid w:val="00F12A28"/>
    <w:rsid w:val="00F16473"/>
    <w:rsid w:val="00F37A77"/>
    <w:rsid w:val="00F430D9"/>
    <w:rsid w:val="00F47B52"/>
    <w:rsid w:val="00F561C8"/>
    <w:rsid w:val="00F565A4"/>
    <w:rsid w:val="00F77954"/>
    <w:rsid w:val="00F80A8F"/>
    <w:rsid w:val="00F82CAD"/>
    <w:rsid w:val="00F85889"/>
    <w:rsid w:val="00F87CE7"/>
    <w:rsid w:val="00F95956"/>
    <w:rsid w:val="00FB7808"/>
    <w:rsid w:val="00FC0988"/>
    <w:rsid w:val="00FC3A17"/>
    <w:rsid w:val="00FE7CB9"/>
    <w:rsid w:val="00FF6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01DF"/>
  <w15:docId w15:val="{B7981D22-2A02-4F8A-83BF-69050313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7CE"/>
    <w:pPr>
      <w:spacing w:after="165" w:line="271" w:lineRule="auto"/>
      <w:ind w:left="10" w:right="4" w:hanging="10"/>
      <w:jc w:val="both"/>
    </w:pPr>
    <w:rPr>
      <w:rFonts w:ascii="Calibri" w:eastAsia="Calibri" w:hAnsi="Calibri" w:cs="Calibri"/>
      <w:color w:val="000000"/>
      <w:sz w:val="22"/>
    </w:rPr>
  </w:style>
  <w:style w:type="paragraph" w:styleId="Nagwek1">
    <w:name w:val="heading 1"/>
    <w:next w:val="Normalny"/>
    <w:link w:val="Nagwek1Znak"/>
    <w:autoRedefine/>
    <w:qFormat/>
    <w:rsid w:val="006454A7"/>
    <w:pPr>
      <w:keepNext/>
      <w:keepLines/>
      <w:spacing w:after="205" w:line="259" w:lineRule="auto"/>
      <w:ind w:left="432"/>
      <w:outlineLvl w:val="0"/>
    </w:pPr>
    <w:rPr>
      <w:rFonts w:ascii="Calibri" w:eastAsia="Calibri" w:hAnsi="Calibri" w:cs="Calibri"/>
      <w:color w:val="4C94D8" w:themeColor="text2" w:themeTint="80"/>
      <w:sz w:val="28"/>
    </w:rPr>
  </w:style>
  <w:style w:type="paragraph" w:styleId="Nagwek2">
    <w:name w:val="heading 2"/>
    <w:next w:val="Normalny"/>
    <w:link w:val="Nagwek2Znak"/>
    <w:autoRedefine/>
    <w:uiPriority w:val="9"/>
    <w:unhideWhenUsed/>
    <w:qFormat/>
    <w:rsid w:val="00B216A9"/>
    <w:pPr>
      <w:keepNext/>
      <w:keepLines/>
      <w:numPr>
        <w:ilvl w:val="1"/>
        <w:numId w:val="4"/>
      </w:numPr>
      <w:spacing w:after="240" w:line="259" w:lineRule="auto"/>
      <w:ind w:left="578" w:hanging="578"/>
      <w:outlineLvl w:val="1"/>
    </w:pPr>
    <w:rPr>
      <w:rFonts w:ascii="Calibri" w:eastAsia="Calibri" w:hAnsi="Calibri" w:cs="Calibri"/>
      <w:color w:val="215E99" w:themeColor="text2" w:themeTint="BF"/>
      <w:sz w:val="26"/>
    </w:rPr>
  </w:style>
  <w:style w:type="paragraph" w:styleId="Nagwek3">
    <w:name w:val="heading 3"/>
    <w:next w:val="Normalny"/>
    <w:link w:val="Nagwek3Znak"/>
    <w:autoRedefine/>
    <w:uiPriority w:val="9"/>
    <w:unhideWhenUsed/>
    <w:qFormat/>
    <w:rsid w:val="00B913F4"/>
    <w:pPr>
      <w:keepNext/>
      <w:keepLines/>
      <w:numPr>
        <w:ilvl w:val="2"/>
        <w:numId w:val="4"/>
      </w:numPr>
      <w:spacing w:after="122" w:line="259" w:lineRule="auto"/>
      <w:outlineLvl w:val="2"/>
    </w:pPr>
    <w:rPr>
      <w:rFonts w:ascii="Calibri" w:eastAsia="Calibri" w:hAnsi="Calibri" w:cs="Calibri"/>
      <w:color w:val="153D63" w:themeColor="text2" w:themeTint="E6"/>
    </w:rPr>
  </w:style>
  <w:style w:type="paragraph" w:styleId="Nagwek4">
    <w:name w:val="heading 4"/>
    <w:next w:val="Normalny"/>
    <w:link w:val="Nagwek4Znak"/>
    <w:uiPriority w:val="9"/>
    <w:unhideWhenUsed/>
    <w:qFormat/>
    <w:pPr>
      <w:keepNext/>
      <w:keepLines/>
      <w:numPr>
        <w:ilvl w:val="3"/>
        <w:numId w:val="4"/>
      </w:numPr>
      <w:spacing w:after="122" w:line="259" w:lineRule="auto"/>
      <w:outlineLvl w:val="3"/>
    </w:pPr>
    <w:rPr>
      <w:rFonts w:ascii="Calibri" w:eastAsia="Calibri" w:hAnsi="Calibri" w:cs="Calibri"/>
      <w:color w:val="000000"/>
    </w:rPr>
  </w:style>
  <w:style w:type="paragraph" w:styleId="Nagwek5">
    <w:name w:val="heading 5"/>
    <w:next w:val="Normalny"/>
    <w:link w:val="Nagwek5Znak"/>
    <w:uiPriority w:val="9"/>
    <w:unhideWhenUsed/>
    <w:qFormat/>
    <w:pPr>
      <w:keepNext/>
      <w:keepLines/>
      <w:numPr>
        <w:ilvl w:val="4"/>
        <w:numId w:val="4"/>
      </w:numPr>
      <w:spacing w:after="169" w:line="267" w:lineRule="auto"/>
      <w:outlineLvl w:val="4"/>
    </w:pPr>
    <w:rPr>
      <w:rFonts w:ascii="Calibri" w:eastAsia="Calibri" w:hAnsi="Calibri" w:cs="Calibri"/>
      <w:b/>
      <w:color w:val="000000"/>
      <w:sz w:val="22"/>
    </w:rPr>
  </w:style>
  <w:style w:type="paragraph" w:styleId="Nagwek6">
    <w:name w:val="heading 6"/>
    <w:basedOn w:val="Normalny"/>
    <w:next w:val="Normalny"/>
    <w:link w:val="Nagwek6Znak"/>
    <w:uiPriority w:val="9"/>
    <w:unhideWhenUsed/>
    <w:qFormat/>
    <w:rsid w:val="00606E39"/>
    <w:pPr>
      <w:keepNext/>
      <w:keepLines/>
      <w:numPr>
        <w:ilvl w:val="5"/>
        <w:numId w:val="4"/>
      </w:numPr>
      <w:spacing w:before="40" w:after="0"/>
      <w:outlineLvl w:val="5"/>
    </w:pPr>
    <w:rPr>
      <w:rFonts w:asciiTheme="majorHAnsi" w:eastAsiaTheme="majorEastAsia" w:hAnsiTheme="majorHAnsi" w:cstheme="majorBidi"/>
      <w:color w:val="0A2F40" w:themeColor="accent1" w:themeShade="7F"/>
    </w:rPr>
  </w:style>
  <w:style w:type="paragraph" w:styleId="Nagwek7">
    <w:name w:val="heading 7"/>
    <w:basedOn w:val="Normalny"/>
    <w:next w:val="Normalny"/>
    <w:link w:val="Nagwek7Znak"/>
    <w:uiPriority w:val="9"/>
    <w:semiHidden/>
    <w:unhideWhenUsed/>
    <w:qFormat/>
    <w:rsid w:val="00606E39"/>
    <w:pPr>
      <w:keepNext/>
      <w:keepLines/>
      <w:numPr>
        <w:ilvl w:val="6"/>
        <w:numId w:val="4"/>
      </w:numPr>
      <w:spacing w:before="40" w:after="0"/>
      <w:outlineLvl w:val="6"/>
    </w:pPr>
    <w:rPr>
      <w:rFonts w:asciiTheme="majorHAnsi" w:eastAsiaTheme="majorEastAsia" w:hAnsiTheme="majorHAnsi" w:cstheme="majorBidi"/>
      <w:i/>
      <w:iCs/>
      <w:color w:val="0A2F40" w:themeColor="accent1" w:themeShade="7F"/>
    </w:rPr>
  </w:style>
  <w:style w:type="paragraph" w:styleId="Nagwek8">
    <w:name w:val="heading 8"/>
    <w:basedOn w:val="Normalny"/>
    <w:next w:val="Normalny"/>
    <w:link w:val="Nagwek8Znak"/>
    <w:uiPriority w:val="9"/>
    <w:semiHidden/>
    <w:unhideWhenUsed/>
    <w:qFormat/>
    <w:rsid w:val="00606E3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06E3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3" w:lineRule="auto"/>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gwek4Znak">
    <w:name w:val="Nagłówek 4 Znak"/>
    <w:link w:val="Nagwek4"/>
    <w:uiPriority w:val="9"/>
    <w:rPr>
      <w:rFonts w:ascii="Calibri" w:eastAsia="Calibri" w:hAnsi="Calibri" w:cs="Calibri"/>
      <w:color w:val="000000"/>
    </w:rPr>
  </w:style>
  <w:style w:type="character" w:customStyle="1" w:styleId="Nagwek1Znak">
    <w:name w:val="Nagłówek 1 Znak"/>
    <w:link w:val="Nagwek1"/>
    <w:rsid w:val="006454A7"/>
    <w:rPr>
      <w:rFonts w:ascii="Calibri" w:eastAsia="Calibri" w:hAnsi="Calibri" w:cs="Calibri"/>
      <w:color w:val="4C94D8" w:themeColor="text2" w:themeTint="80"/>
      <w:sz w:val="28"/>
    </w:rPr>
  </w:style>
  <w:style w:type="character" w:customStyle="1" w:styleId="Nagwek5Znak">
    <w:name w:val="Nagłówek 5 Znak"/>
    <w:link w:val="Nagwek5"/>
    <w:uiPriority w:val="9"/>
    <w:rPr>
      <w:rFonts w:ascii="Calibri" w:eastAsia="Calibri" w:hAnsi="Calibri" w:cs="Calibri"/>
      <w:b/>
      <w:color w:val="000000"/>
      <w:sz w:val="22"/>
    </w:rPr>
  </w:style>
  <w:style w:type="character" w:customStyle="1" w:styleId="Nagwek2Znak">
    <w:name w:val="Nagłówek 2 Znak"/>
    <w:link w:val="Nagwek2"/>
    <w:uiPriority w:val="9"/>
    <w:rsid w:val="00B216A9"/>
    <w:rPr>
      <w:rFonts w:ascii="Calibri" w:eastAsia="Calibri" w:hAnsi="Calibri" w:cs="Calibri"/>
      <w:color w:val="215E99" w:themeColor="text2" w:themeTint="BF"/>
      <w:sz w:val="26"/>
    </w:rPr>
  </w:style>
  <w:style w:type="character" w:customStyle="1" w:styleId="Nagwek3Znak">
    <w:name w:val="Nagłówek 3 Znak"/>
    <w:link w:val="Nagwek3"/>
    <w:uiPriority w:val="9"/>
    <w:rsid w:val="00B913F4"/>
    <w:rPr>
      <w:rFonts w:ascii="Calibri" w:eastAsia="Calibri" w:hAnsi="Calibri" w:cs="Calibri"/>
      <w:color w:val="153D63" w:themeColor="text2" w:themeTint="E6"/>
    </w:rPr>
  </w:style>
  <w:style w:type="paragraph" w:styleId="Spistreci1">
    <w:name w:val="toc 1"/>
    <w:hidden/>
    <w:uiPriority w:val="39"/>
    <w:qFormat/>
    <w:pPr>
      <w:spacing w:after="84" w:line="267" w:lineRule="auto"/>
      <w:ind w:left="25" w:right="23" w:hanging="10"/>
      <w:jc w:val="both"/>
    </w:pPr>
    <w:rPr>
      <w:rFonts w:ascii="Calibri" w:eastAsia="Calibri" w:hAnsi="Calibri" w:cs="Calibri"/>
      <w:color w:val="000000"/>
      <w:sz w:val="22"/>
    </w:rPr>
  </w:style>
  <w:style w:type="paragraph" w:styleId="Spistreci2">
    <w:name w:val="toc 2"/>
    <w:hidden/>
    <w:uiPriority w:val="39"/>
    <w:qFormat/>
    <w:pPr>
      <w:spacing w:after="83" w:line="267" w:lineRule="auto"/>
      <w:ind w:left="246" w:right="23" w:hanging="10"/>
      <w:jc w:val="both"/>
    </w:pPr>
    <w:rPr>
      <w:rFonts w:ascii="Calibri" w:eastAsia="Calibri" w:hAnsi="Calibri" w:cs="Calibri"/>
      <w:color w:val="000000"/>
      <w:sz w:val="22"/>
    </w:rPr>
  </w:style>
  <w:style w:type="paragraph" w:styleId="Spistreci3">
    <w:name w:val="toc 3"/>
    <w:hidden/>
    <w:uiPriority w:val="39"/>
    <w:qFormat/>
    <w:pPr>
      <w:spacing w:after="92" w:line="259" w:lineRule="auto"/>
      <w:ind w:left="449" w:right="28" w:hanging="10"/>
      <w:jc w:val="right"/>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A1E66"/>
    <w:pPr>
      <w:autoSpaceDE w:val="0"/>
      <w:autoSpaceDN w:val="0"/>
      <w:adjustRightInd w:val="0"/>
      <w:spacing w:after="0" w:line="240" w:lineRule="auto"/>
    </w:pPr>
    <w:rPr>
      <w:rFonts w:ascii="Calibri" w:eastAsiaTheme="minorHAnsi" w:hAnsi="Calibri" w:cs="Calibri"/>
      <w:color w:val="000000"/>
      <w:kern w:val="0"/>
      <w:lang w:eastAsia="en-US"/>
    </w:rPr>
  </w:style>
  <w:style w:type="character" w:customStyle="1" w:styleId="Nagwek6Znak">
    <w:name w:val="Nagłówek 6 Znak"/>
    <w:basedOn w:val="Domylnaczcionkaakapitu"/>
    <w:link w:val="Nagwek6"/>
    <w:uiPriority w:val="9"/>
    <w:rsid w:val="00606E39"/>
    <w:rPr>
      <w:rFonts w:asciiTheme="majorHAnsi" w:eastAsiaTheme="majorEastAsia" w:hAnsiTheme="majorHAnsi" w:cstheme="majorBidi"/>
      <w:color w:val="0A2F40" w:themeColor="accent1" w:themeShade="7F"/>
      <w:sz w:val="22"/>
    </w:rPr>
  </w:style>
  <w:style w:type="character" w:customStyle="1" w:styleId="Nagwek7Znak">
    <w:name w:val="Nagłówek 7 Znak"/>
    <w:basedOn w:val="Domylnaczcionkaakapitu"/>
    <w:link w:val="Nagwek7"/>
    <w:uiPriority w:val="9"/>
    <w:semiHidden/>
    <w:rsid w:val="00606E39"/>
    <w:rPr>
      <w:rFonts w:asciiTheme="majorHAnsi" w:eastAsiaTheme="majorEastAsia" w:hAnsiTheme="majorHAnsi" w:cstheme="majorBidi"/>
      <w:i/>
      <w:iCs/>
      <w:color w:val="0A2F40" w:themeColor="accent1" w:themeShade="7F"/>
      <w:sz w:val="22"/>
    </w:rPr>
  </w:style>
  <w:style w:type="character" w:customStyle="1" w:styleId="Nagwek8Znak">
    <w:name w:val="Nagłówek 8 Znak"/>
    <w:basedOn w:val="Domylnaczcionkaakapitu"/>
    <w:link w:val="Nagwek8"/>
    <w:uiPriority w:val="9"/>
    <w:semiHidden/>
    <w:rsid w:val="00606E3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606E39"/>
    <w:rPr>
      <w:rFonts w:asciiTheme="majorHAnsi" w:eastAsiaTheme="majorEastAsia" w:hAnsiTheme="majorHAnsi" w:cstheme="majorBidi"/>
      <w:i/>
      <w:iCs/>
      <w:color w:val="272727" w:themeColor="text1" w:themeTint="D8"/>
      <w:sz w:val="21"/>
      <w:szCs w:val="21"/>
    </w:rPr>
  </w:style>
  <w:style w:type="table" w:styleId="Tabela-Siatka">
    <w:name w:val="Table Grid"/>
    <w:basedOn w:val="Standardowy"/>
    <w:uiPriority w:val="39"/>
    <w:rsid w:val="007B6C5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Tekst punktowanie"/>
    <w:basedOn w:val="Normalny"/>
    <w:link w:val="AkapitzlistZnak"/>
    <w:uiPriority w:val="34"/>
    <w:qFormat/>
    <w:rsid w:val="007B6C54"/>
    <w:pPr>
      <w:spacing w:after="160" w:line="259" w:lineRule="auto"/>
      <w:ind w:left="720" w:right="0" w:firstLine="0"/>
      <w:contextualSpacing/>
      <w:jc w:val="left"/>
    </w:pPr>
    <w:rPr>
      <w:rFonts w:asciiTheme="minorHAnsi" w:eastAsiaTheme="minorHAnsi" w:hAnsiTheme="minorHAnsi" w:cstheme="minorBidi"/>
      <w:color w:val="auto"/>
      <w:kern w:val="0"/>
      <w:szCs w:val="22"/>
      <w:lang w:eastAsia="en-US"/>
      <w14:ligatures w14:val="none"/>
    </w:rPr>
  </w:style>
  <w:style w:type="character" w:customStyle="1" w:styleId="AkapitzlistZnak">
    <w:name w:val="Akapit z listą Znak"/>
    <w:aliases w:val="L1 Znak,Numerowanie Znak,Tekst punktowanie Znak"/>
    <w:link w:val="Akapitzlist"/>
    <w:uiPriority w:val="34"/>
    <w:rsid w:val="007B6C54"/>
    <w:rPr>
      <w:rFonts w:eastAsiaTheme="minorHAnsi"/>
      <w:kern w:val="0"/>
      <w:sz w:val="22"/>
      <w:szCs w:val="22"/>
      <w:lang w:eastAsia="en-US"/>
      <w14:ligatures w14:val="none"/>
    </w:rPr>
  </w:style>
  <w:style w:type="paragraph" w:styleId="Tekstprzypisukocowego">
    <w:name w:val="endnote text"/>
    <w:basedOn w:val="Normalny"/>
    <w:link w:val="TekstprzypisukocowegoZnak"/>
    <w:uiPriority w:val="99"/>
    <w:semiHidden/>
    <w:unhideWhenUsed/>
    <w:rsid w:val="00B543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4375"/>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4375"/>
    <w:rPr>
      <w:vertAlign w:val="superscript"/>
    </w:rPr>
  </w:style>
  <w:style w:type="paragraph" w:customStyle="1" w:styleId="Tabelatytu">
    <w:name w:val="Tabela tytuł"/>
    <w:basedOn w:val="Normalny"/>
    <w:link w:val="TabelatytuZnak"/>
    <w:autoRedefine/>
    <w:qFormat/>
    <w:rsid w:val="00FC3A17"/>
    <w:pPr>
      <w:spacing w:after="0" w:line="240" w:lineRule="auto"/>
      <w:ind w:left="11" w:right="6" w:hanging="11"/>
    </w:pPr>
    <w:rPr>
      <w:i/>
    </w:rPr>
  </w:style>
  <w:style w:type="character" w:customStyle="1" w:styleId="TabelatytuZnak">
    <w:name w:val="Tabela tytuł Znak"/>
    <w:basedOn w:val="Domylnaczcionkaakapitu"/>
    <w:link w:val="Tabelatytu"/>
    <w:rsid w:val="00FC3A17"/>
    <w:rPr>
      <w:rFonts w:ascii="Calibri" w:eastAsia="Calibri" w:hAnsi="Calibri" w:cs="Calibri"/>
      <w:i/>
      <w:color w:val="000000"/>
      <w:sz w:val="22"/>
    </w:rPr>
  </w:style>
  <w:style w:type="paragraph" w:styleId="Bezodstpw">
    <w:name w:val="No Spacing"/>
    <w:link w:val="BezodstpwZnak"/>
    <w:uiPriority w:val="1"/>
    <w:qFormat/>
    <w:rsid w:val="00E763A8"/>
    <w:pPr>
      <w:spacing w:after="0" w:line="240" w:lineRule="auto"/>
      <w:ind w:left="11" w:right="6" w:hanging="11"/>
      <w:jc w:val="both"/>
    </w:pPr>
    <w:rPr>
      <w:rFonts w:ascii="Calibri" w:eastAsia="Calibri" w:hAnsi="Calibri" w:cs="Calibri"/>
      <w:color w:val="000000"/>
      <w:sz w:val="22"/>
    </w:rPr>
  </w:style>
  <w:style w:type="paragraph" w:customStyle="1" w:styleId="normalnywypunktowanie">
    <w:name w:val="normalny wypunktowanie"/>
    <w:basedOn w:val="Normalny"/>
    <w:link w:val="normalnywypunktowanieZnak"/>
    <w:qFormat/>
    <w:rsid w:val="00ED3084"/>
    <w:pPr>
      <w:numPr>
        <w:numId w:val="5"/>
      </w:numPr>
    </w:pPr>
  </w:style>
  <w:style w:type="character" w:customStyle="1" w:styleId="normalnywypunktowanieZnak">
    <w:name w:val="normalny wypunktowanie Znak"/>
    <w:basedOn w:val="Domylnaczcionkaakapitu"/>
    <w:link w:val="normalnywypunktowanie"/>
    <w:rsid w:val="00ED3084"/>
    <w:rPr>
      <w:rFonts w:ascii="Calibri" w:eastAsia="Calibri" w:hAnsi="Calibri" w:cs="Calibri"/>
      <w:color w:val="000000"/>
      <w:sz w:val="22"/>
    </w:rPr>
  </w:style>
  <w:style w:type="character" w:styleId="Hipercze">
    <w:name w:val="Hyperlink"/>
    <w:basedOn w:val="Domylnaczcionkaakapitu"/>
    <w:uiPriority w:val="99"/>
    <w:unhideWhenUsed/>
    <w:rsid w:val="00ED3084"/>
    <w:rPr>
      <w:color w:val="467886" w:themeColor="hyperlink"/>
      <w:u w:val="single"/>
    </w:rPr>
  </w:style>
  <w:style w:type="paragraph" w:styleId="NormalnyWeb">
    <w:name w:val="Normal (Web)"/>
    <w:basedOn w:val="Normalny"/>
    <w:uiPriority w:val="99"/>
    <w:unhideWhenUsed/>
    <w:rsid w:val="003E7CA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Pogrubienie">
    <w:name w:val="Strong"/>
    <w:basedOn w:val="Domylnaczcionkaakapitu"/>
    <w:uiPriority w:val="22"/>
    <w:qFormat/>
    <w:rsid w:val="007D7520"/>
    <w:rPr>
      <w:b/>
      <w:bCs/>
    </w:rPr>
  </w:style>
  <w:style w:type="character" w:styleId="Uwydatnienie">
    <w:name w:val="Emphasis"/>
    <w:basedOn w:val="Domylnaczcionkaakapitu"/>
    <w:uiPriority w:val="20"/>
    <w:qFormat/>
    <w:rsid w:val="00F47B52"/>
    <w:rPr>
      <w:i/>
      <w:iCs/>
    </w:rPr>
  </w:style>
  <w:style w:type="table" w:customStyle="1" w:styleId="Tabela-Siatka1">
    <w:name w:val="Tabela - Siatka1"/>
    <w:basedOn w:val="Standardowy"/>
    <w:next w:val="Tabela-Siatka"/>
    <w:uiPriority w:val="39"/>
    <w:rsid w:val="00EF5B6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530A55"/>
  </w:style>
  <w:style w:type="paragraph" w:styleId="Nagwekspisutreci">
    <w:name w:val="TOC Heading"/>
    <w:basedOn w:val="Nagwek1"/>
    <w:next w:val="Normalny"/>
    <w:uiPriority w:val="39"/>
    <w:unhideWhenUsed/>
    <w:qFormat/>
    <w:rsid w:val="00530A55"/>
    <w:pPr>
      <w:spacing w:before="240" w:after="0"/>
      <w:ind w:left="0"/>
      <w:outlineLvl w:val="9"/>
    </w:pPr>
    <w:rPr>
      <w:rFonts w:ascii="Calibri Light" w:eastAsia="Times New Roman" w:hAnsi="Calibri Light" w:cs="Times New Roman"/>
      <w:color w:val="2E74B5"/>
      <w:kern w:val="0"/>
      <w:sz w:val="32"/>
      <w:szCs w:val="32"/>
      <w14:ligatures w14:val="none"/>
    </w:rPr>
  </w:style>
  <w:style w:type="table" w:customStyle="1" w:styleId="Tabela-Siatka11">
    <w:name w:val="Tabela - Siatka11"/>
    <w:basedOn w:val="Standardowy"/>
    <w:uiPriority w:val="39"/>
    <w:rsid w:val="00530A55"/>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wnikOPISHASA">
    <w:name w:val="Słownik OPIS HASŁA"/>
    <w:basedOn w:val="Normalny"/>
    <w:link w:val="SownikOPISHASAZnak"/>
    <w:qFormat/>
    <w:rsid w:val="00530A55"/>
    <w:pPr>
      <w:spacing w:after="120" w:line="240" w:lineRule="auto"/>
      <w:ind w:left="284" w:right="0" w:firstLine="0"/>
      <w:jc w:val="left"/>
    </w:pPr>
    <w:rPr>
      <w:rFonts w:cs="Times New Roman"/>
      <w:color w:val="auto"/>
      <w:kern w:val="0"/>
      <w:szCs w:val="22"/>
      <w:lang w:eastAsia="en-US"/>
      <w14:ligatures w14:val="none"/>
    </w:rPr>
  </w:style>
  <w:style w:type="character" w:customStyle="1" w:styleId="SownikOPISHASAZnak">
    <w:name w:val="Słownik OPIS HASŁA Znak"/>
    <w:link w:val="SownikOPISHASA"/>
    <w:locked/>
    <w:rsid w:val="00530A55"/>
    <w:rPr>
      <w:rFonts w:ascii="Calibri" w:eastAsia="Calibri" w:hAnsi="Calibri" w:cs="Times New Roman"/>
      <w:kern w:val="0"/>
      <w:sz w:val="22"/>
      <w:szCs w:val="22"/>
      <w:lang w:eastAsia="en-US"/>
      <w14:ligatures w14:val="none"/>
    </w:rPr>
  </w:style>
  <w:style w:type="paragraph" w:customStyle="1" w:styleId="PunktopisuProgramu">
    <w:name w:val="Punkt opisu Programu"/>
    <w:basedOn w:val="Akapitzlist"/>
    <w:link w:val="PunktopisuProgramuZnak"/>
    <w:qFormat/>
    <w:rsid w:val="00530A55"/>
    <w:pPr>
      <w:keepNext/>
      <w:numPr>
        <w:numId w:val="18"/>
      </w:numPr>
      <w:spacing w:before="360" w:after="60" w:line="276" w:lineRule="auto"/>
      <w:jc w:val="both"/>
    </w:pPr>
    <w:rPr>
      <w:rFonts w:ascii="Calibri" w:eastAsia="Calibri" w:hAnsi="Calibri" w:cs="Times New Roman"/>
      <w:b/>
      <w:szCs w:val="20"/>
      <w:lang w:eastAsia="pl-PL"/>
    </w:rPr>
  </w:style>
  <w:style w:type="character" w:customStyle="1" w:styleId="PunktopisuProgramuZnak">
    <w:name w:val="Punkt opisu Programu Znak"/>
    <w:link w:val="PunktopisuProgramu"/>
    <w:locked/>
    <w:rsid w:val="00530A55"/>
    <w:rPr>
      <w:rFonts w:ascii="Calibri" w:eastAsia="Calibri" w:hAnsi="Calibri" w:cs="Times New Roman"/>
      <w:b/>
      <w:kern w:val="0"/>
      <w:sz w:val="22"/>
      <w:szCs w:val="20"/>
      <w14:ligatures w14:val="none"/>
    </w:rPr>
  </w:style>
  <w:style w:type="paragraph" w:customStyle="1" w:styleId="Przedsiwziciapunkty">
    <w:name w:val="Przedsięwzięcia punkty"/>
    <w:basedOn w:val="Akapitzlist"/>
    <w:link w:val="PrzedsiwziciapunktyZnak"/>
    <w:qFormat/>
    <w:rsid w:val="00530A55"/>
    <w:pPr>
      <w:numPr>
        <w:numId w:val="20"/>
      </w:numPr>
      <w:spacing w:after="200" w:line="276" w:lineRule="auto"/>
      <w:ind w:left="1560"/>
      <w:jc w:val="both"/>
    </w:pPr>
    <w:rPr>
      <w:rFonts w:ascii="Calibri" w:eastAsia="Calibri" w:hAnsi="Calibri" w:cs="Times New Roman"/>
      <w:szCs w:val="20"/>
    </w:rPr>
  </w:style>
  <w:style w:type="character" w:customStyle="1" w:styleId="PrzedsiwziciapunktyZnak">
    <w:name w:val="Przedsięwzięcia punkty Znak"/>
    <w:link w:val="Przedsiwziciapunkty"/>
    <w:rsid w:val="00530A55"/>
    <w:rPr>
      <w:rFonts w:ascii="Calibri" w:eastAsia="Calibri" w:hAnsi="Calibri" w:cs="Times New Roman"/>
      <w:kern w:val="0"/>
      <w:sz w:val="22"/>
      <w:szCs w:val="20"/>
      <w:lang w:eastAsia="en-US"/>
      <w14:ligatures w14:val="none"/>
    </w:rPr>
  </w:style>
  <w:style w:type="paragraph" w:styleId="Nagwek">
    <w:name w:val="header"/>
    <w:basedOn w:val="Normalny"/>
    <w:link w:val="NagwekZnak"/>
    <w:uiPriority w:val="99"/>
    <w:unhideWhenUsed/>
    <w:rsid w:val="00530A55"/>
    <w:pPr>
      <w:tabs>
        <w:tab w:val="center" w:pos="4536"/>
        <w:tab w:val="right" w:pos="9072"/>
      </w:tabs>
      <w:spacing w:after="160" w:line="259" w:lineRule="auto"/>
      <w:ind w:left="0" w:right="0" w:firstLine="0"/>
      <w:jc w:val="left"/>
    </w:pPr>
    <w:rPr>
      <w:rFonts w:cs="Times New Roman"/>
      <w:color w:val="auto"/>
      <w:kern w:val="0"/>
      <w:szCs w:val="22"/>
      <w:lang w:eastAsia="en-US"/>
      <w14:ligatures w14:val="none"/>
    </w:rPr>
  </w:style>
  <w:style w:type="character" w:customStyle="1" w:styleId="NagwekZnak">
    <w:name w:val="Nagłówek Znak"/>
    <w:basedOn w:val="Domylnaczcionkaakapitu"/>
    <w:link w:val="Nagwek"/>
    <w:uiPriority w:val="99"/>
    <w:rsid w:val="00530A55"/>
    <w:rPr>
      <w:rFonts w:ascii="Calibri" w:eastAsia="Calibri" w:hAnsi="Calibri" w:cs="Times New Roman"/>
      <w:kern w:val="0"/>
      <w:sz w:val="22"/>
      <w:szCs w:val="22"/>
      <w:lang w:eastAsia="en-US"/>
      <w14:ligatures w14:val="none"/>
    </w:rPr>
  </w:style>
  <w:style w:type="paragraph" w:styleId="Stopka">
    <w:name w:val="footer"/>
    <w:basedOn w:val="Normalny"/>
    <w:link w:val="StopkaZnak"/>
    <w:uiPriority w:val="99"/>
    <w:unhideWhenUsed/>
    <w:rsid w:val="00530A55"/>
    <w:pPr>
      <w:tabs>
        <w:tab w:val="center" w:pos="4536"/>
        <w:tab w:val="right" w:pos="9072"/>
      </w:tabs>
      <w:spacing w:after="160" w:line="259" w:lineRule="auto"/>
      <w:ind w:left="0" w:right="0" w:firstLine="0"/>
      <w:jc w:val="left"/>
    </w:pPr>
    <w:rPr>
      <w:rFonts w:cs="Times New Roman"/>
      <w:color w:val="auto"/>
      <w:kern w:val="0"/>
      <w:szCs w:val="22"/>
      <w:lang w:eastAsia="en-US"/>
      <w14:ligatures w14:val="none"/>
    </w:rPr>
  </w:style>
  <w:style w:type="character" w:customStyle="1" w:styleId="StopkaZnak">
    <w:name w:val="Stopka Znak"/>
    <w:basedOn w:val="Domylnaczcionkaakapitu"/>
    <w:link w:val="Stopka"/>
    <w:uiPriority w:val="99"/>
    <w:rsid w:val="00530A55"/>
    <w:rPr>
      <w:rFonts w:ascii="Calibri" w:eastAsia="Calibri" w:hAnsi="Calibri" w:cs="Times New Roman"/>
      <w:kern w:val="0"/>
      <w:sz w:val="22"/>
      <w:szCs w:val="22"/>
      <w:lang w:eastAsia="en-US"/>
      <w14:ligatures w14:val="none"/>
    </w:rPr>
  </w:style>
  <w:style w:type="character" w:styleId="Odwoaniedokomentarza">
    <w:name w:val="annotation reference"/>
    <w:uiPriority w:val="99"/>
    <w:semiHidden/>
    <w:unhideWhenUsed/>
    <w:rsid w:val="00530A55"/>
    <w:rPr>
      <w:sz w:val="16"/>
      <w:szCs w:val="16"/>
    </w:rPr>
  </w:style>
  <w:style w:type="paragraph" w:styleId="Tekstkomentarza">
    <w:name w:val="annotation text"/>
    <w:basedOn w:val="Normalny"/>
    <w:link w:val="TekstkomentarzaZnak"/>
    <w:uiPriority w:val="99"/>
    <w:semiHidden/>
    <w:unhideWhenUsed/>
    <w:rsid w:val="00530A55"/>
    <w:pPr>
      <w:spacing w:after="160" w:line="259" w:lineRule="auto"/>
      <w:ind w:left="0" w:right="0" w:firstLine="0"/>
      <w:jc w:val="left"/>
    </w:pPr>
    <w:rPr>
      <w:rFonts w:cs="Times New Roman"/>
      <w:color w:val="auto"/>
      <w:kern w:val="0"/>
      <w:sz w:val="20"/>
      <w:szCs w:val="20"/>
      <w:lang w:eastAsia="en-US"/>
      <w14:ligatures w14:val="none"/>
    </w:rPr>
  </w:style>
  <w:style w:type="character" w:customStyle="1" w:styleId="TekstkomentarzaZnak">
    <w:name w:val="Tekst komentarza Znak"/>
    <w:basedOn w:val="Domylnaczcionkaakapitu"/>
    <w:link w:val="Tekstkomentarza"/>
    <w:uiPriority w:val="99"/>
    <w:semiHidden/>
    <w:rsid w:val="00530A55"/>
    <w:rPr>
      <w:rFonts w:ascii="Calibri" w:eastAsia="Calibri" w:hAnsi="Calibri" w:cs="Times New Roman"/>
      <w:kern w:val="0"/>
      <w:sz w:val="20"/>
      <w:szCs w:val="20"/>
      <w:lang w:eastAsia="en-US"/>
      <w14:ligatures w14:val="none"/>
    </w:rPr>
  </w:style>
  <w:style w:type="paragraph" w:styleId="Tematkomentarza">
    <w:name w:val="annotation subject"/>
    <w:basedOn w:val="Tekstkomentarza"/>
    <w:next w:val="Tekstkomentarza"/>
    <w:link w:val="TematkomentarzaZnak"/>
    <w:uiPriority w:val="99"/>
    <w:semiHidden/>
    <w:unhideWhenUsed/>
    <w:rsid w:val="00530A55"/>
    <w:rPr>
      <w:b/>
      <w:bCs/>
    </w:rPr>
  </w:style>
  <w:style w:type="character" w:customStyle="1" w:styleId="TematkomentarzaZnak">
    <w:name w:val="Temat komentarza Znak"/>
    <w:basedOn w:val="TekstkomentarzaZnak"/>
    <w:link w:val="Tematkomentarza"/>
    <w:uiPriority w:val="99"/>
    <w:semiHidden/>
    <w:rsid w:val="00530A55"/>
    <w:rPr>
      <w:rFonts w:ascii="Calibri" w:eastAsia="Calibri" w:hAnsi="Calibri" w:cs="Times New Roman"/>
      <w:b/>
      <w:bCs/>
      <w:kern w:val="0"/>
      <w:sz w:val="20"/>
      <w:szCs w:val="20"/>
      <w:lang w:eastAsia="en-US"/>
      <w14:ligatures w14:val="none"/>
    </w:rPr>
  </w:style>
  <w:style w:type="paragraph" w:styleId="Tekstdymka">
    <w:name w:val="Balloon Text"/>
    <w:basedOn w:val="Normalny"/>
    <w:link w:val="TekstdymkaZnak"/>
    <w:uiPriority w:val="99"/>
    <w:semiHidden/>
    <w:unhideWhenUsed/>
    <w:rsid w:val="00530A55"/>
    <w:pPr>
      <w:spacing w:after="0" w:line="240" w:lineRule="auto"/>
      <w:ind w:left="0" w:right="0" w:firstLine="0"/>
      <w:jc w:val="left"/>
    </w:pPr>
    <w:rPr>
      <w:rFonts w:ascii="Segoe UI" w:hAnsi="Segoe UI" w:cs="Segoe UI"/>
      <w:color w:val="auto"/>
      <w:kern w:val="0"/>
      <w:sz w:val="18"/>
      <w:szCs w:val="18"/>
      <w:lang w:eastAsia="en-US"/>
      <w14:ligatures w14:val="none"/>
    </w:rPr>
  </w:style>
  <w:style w:type="character" w:customStyle="1" w:styleId="TekstdymkaZnak">
    <w:name w:val="Tekst dymka Znak"/>
    <w:basedOn w:val="Domylnaczcionkaakapitu"/>
    <w:link w:val="Tekstdymka"/>
    <w:uiPriority w:val="99"/>
    <w:semiHidden/>
    <w:rsid w:val="00530A55"/>
    <w:rPr>
      <w:rFonts w:ascii="Segoe UI" w:eastAsia="Calibri" w:hAnsi="Segoe UI" w:cs="Segoe UI"/>
      <w:kern w:val="0"/>
      <w:sz w:val="18"/>
      <w:szCs w:val="18"/>
      <w:lang w:eastAsia="en-US"/>
      <w14:ligatures w14:val="none"/>
    </w:rPr>
  </w:style>
  <w:style w:type="character" w:customStyle="1" w:styleId="UyteHipercze1">
    <w:name w:val="UżyteHiperłącze1"/>
    <w:basedOn w:val="Domylnaczcionkaakapitu"/>
    <w:uiPriority w:val="99"/>
    <w:semiHidden/>
    <w:unhideWhenUsed/>
    <w:rsid w:val="00530A55"/>
    <w:rPr>
      <w:color w:val="954F72"/>
      <w:u w:val="single"/>
    </w:rPr>
  </w:style>
  <w:style w:type="character" w:customStyle="1" w:styleId="BezodstpwZnak">
    <w:name w:val="Bez odstępów Znak"/>
    <w:basedOn w:val="Domylnaczcionkaakapitu"/>
    <w:link w:val="Bezodstpw"/>
    <w:uiPriority w:val="1"/>
    <w:rsid w:val="00530A55"/>
    <w:rPr>
      <w:rFonts w:ascii="Calibri" w:eastAsia="Calibri" w:hAnsi="Calibri" w:cs="Calibri"/>
      <w:color w:val="000000"/>
      <w:sz w:val="22"/>
    </w:rPr>
  </w:style>
  <w:style w:type="paragraph" w:customStyle="1" w:styleId="Tytu1">
    <w:name w:val="Tytuł1"/>
    <w:basedOn w:val="Normalny"/>
    <w:next w:val="Normalny"/>
    <w:uiPriority w:val="10"/>
    <w:qFormat/>
    <w:rsid w:val="00530A55"/>
    <w:pPr>
      <w:spacing w:after="0" w:line="216" w:lineRule="auto"/>
      <w:ind w:left="0" w:right="0" w:firstLine="0"/>
      <w:contextualSpacing/>
      <w:jc w:val="left"/>
    </w:pPr>
    <w:rPr>
      <w:rFonts w:ascii="Calibri Light" w:eastAsia="Times New Roman" w:hAnsi="Calibri Light" w:cs="Times New Roman"/>
      <w:color w:val="404040"/>
      <w:spacing w:val="-10"/>
      <w:kern w:val="28"/>
      <w:sz w:val="56"/>
      <w:szCs w:val="56"/>
      <w14:ligatures w14:val="none"/>
    </w:rPr>
  </w:style>
  <w:style w:type="character" w:customStyle="1" w:styleId="TytuZnak">
    <w:name w:val="Tytuł Znak"/>
    <w:basedOn w:val="Domylnaczcionkaakapitu"/>
    <w:link w:val="Tytu"/>
    <w:uiPriority w:val="10"/>
    <w:rsid w:val="00530A55"/>
    <w:rPr>
      <w:rFonts w:ascii="Calibri Light" w:eastAsia="Times New Roman" w:hAnsi="Calibri Light" w:cs="Times New Roman"/>
      <w:color w:val="404040"/>
      <w:spacing w:val="-10"/>
      <w:kern w:val="28"/>
      <w:sz w:val="56"/>
      <w:szCs w:val="56"/>
      <w:lang w:eastAsia="pl-PL"/>
    </w:rPr>
  </w:style>
  <w:style w:type="paragraph" w:customStyle="1" w:styleId="Podtytu1">
    <w:name w:val="Podtytuł1"/>
    <w:basedOn w:val="Normalny"/>
    <w:next w:val="Normalny"/>
    <w:uiPriority w:val="11"/>
    <w:qFormat/>
    <w:rsid w:val="00530A55"/>
    <w:pPr>
      <w:numPr>
        <w:ilvl w:val="1"/>
      </w:numPr>
      <w:spacing w:after="160" w:line="259" w:lineRule="auto"/>
      <w:ind w:left="10" w:right="0" w:hanging="10"/>
      <w:jc w:val="left"/>
    </w:pPr>
    <w:rPr>
      <w:rFonts w:eastAsia="Times New Roman" w:cs="Times New Roman"/>
      <w:color w:val="5A5A5A"/>
      <w:spacing w:val="15"/>
      <w:kern w:val="0"/>
      <w:szCs w:val="22"/>
      <w14:ligatures w14:val="none"/>
    </w:rPr>
  </w:style>
  <w:style w:type="character" w:customStyle="1" w:styleId="PodtytuZnak">
    <w:name w:val="Podtytuł Znak"/>
    <w:basedOn w:val="Domylnaczcionkaakapitu"/>
    <w:link w:val="Podtytu"/>
    <w:uiPriority w:val="11"/>
    <w:rsid w:val="00530A55"/>
    <w:rPr>
      <w:rFonts w:eastAsia="Times New Roman" w:cs="Times New Roman"/>
      <w:color w:val="5A5A5A"/>
      <w:spacing w:val="15"/>
      <w:lang w:eastAsia="pl-PL"/>
    </w:rPr>
  </w:style>
  <w:style w:type="paragraph" w:styleId="Spistreci4">
    <w:name w:val="toc 4"/>
    <w:autoRedefine/>
    <w:uiPriority w:val="39"/>
    <w:unhideWhenUsed/>
    <w:rsid w:val="00530A55"/>
    <w:pPr>
      <w:spacing w:after="65" w:line="268" w:lineRule="auto"/>
      <w:ind w:left="1240" w:right="66" w:hanging="10"/>
      <w:jc w:val="both"/>
    </w:pPr>
    <w:rPr>
      <w:rFonts w:ascii="Arial" w:eastAsia="Arial" w:hAnsi="Arial" w:cs="Arial"/>
      <w:color w:val="000000"/>
      <w:kern w:val="0"/>
      <w:sz w:val="22"/>
      <w:szCs w:val="22"/>
      <w14:ligatures w14:val="none"/>
    </w:rPr>
  </w:style>
  <w:style w:type="paragraph" w:styleId="Spistreci5">
    <w:name w:val="toc 5"/>
    <w:autoRedefine/>
    <w:uiPriority w:val="39"/>
    <w:unhideWhenUsed/>
    <w:rsid w:val="00530A55"/>
    <w:pPr>
      <w:spacing w:after="54" w:line="256" w:lineRule="auto"/>
      <w:ind w:left="25" w:right="145" w:hanging="10"/>
      <w:jc w:val="right"/>
    </w:pPr>
    <w:rPr>
      <w:rFonts w:ascii="Arial" w:eastAsia="Arial" w:hAnsi="Arial" w:cs="Arial"/>
      <w:color w:val="000000"/>
      <w:kern w:val="0"/>
      <w:sz w:val="22"/>
      <w:szCs w:val="22"/>
      <w14:ligatures w14:val="none"/>
    </w:rPr>
  </w:style>
  <w:style w:type="paragraph" w:styleId="Spistreci6">
    <w:name w:val="toc 6"/>
    <w:autoRedefine/>
    <w:uiPriority w:val="39"/>
    <w:unhideWhenUsed/>
    <w:rsid w:val="00530A55"/>
    <w:pPr>
      <w:spacing w:after="48" w:line="256" w:lineRule="auto"/>
      <w:ind w:left="1645" w:right="145" w:hanging="10"/>
      <w:jc w:val="right"/>
    </w:pPr>
    <w:rPr>
      <w:rFonts w:ascii="Arial" w:eastAsia="Arial" w:hAnsi="Arial" w:cs="Arial"/>
      <w:color w:val="000000"/>
      <w:kern w:val="0"/>
      <w:sz w:val="22"/>
      <w:szCs w:val="22"/>
      <w14:ligatures w14:val="none"/>
    </w:rPr>
  </w:style>
  <w:style w:type="paragraph" w:styleId="Spistreci7">
    <w:name w:val="toc 7"/>
    <w:basedOn w:val="Normalny"/>
    <w:next w:val="Normalny"/>
    <w:autoRedefine/>
    <w:uiPriority w:val="39"/>
    <w:unhideWhenUsed/>
    <w:rsid w:val="00530A55"/>
    <w:pPr>
      <w:spacing w:after="0" w:line="240" w:lineRule="auto"/>
      <w:ind w:left="1440" w:right="0" w:firstLine="0"/>
      <w:jc w:val="left"/>
    </w:pPr>
    <w:rPr>
      <w:rFonts w:cs="Times New Roman"/>
      <w:color w:val="auto"/>
      <w:kern w:val="0"/>
      <w:sz w:val="20"/>
      <w:szCs w:val="20"/>
      <w14:ligatures w14:val="none"/>
    </w:rPr>
  </w:style>
  <w:style w:type="paragraph" w:styleId="Spistreci8">
    <w:name w:val="toc 8"/>
    <w:basedOn w:val="Normalny"/>
    <w:next w:val="Normalny"/>
    <w:autoRedefine/>
    <w:uiPriority w:val="39"/>
    <w:unhideWhenUsed/>
    <w:rsid w:val="00530A55"/>
    <w:pPr>
      <w:spacing w:after="0" w:line="240" w:lineRule="auto"/>
      <w:ind w:left="1680" w:right="0" w:firstLine="0"/>
      <w:jc w:val="left"/>
    </w:pPr>
    <w:rPr>
      <w:rFonts w:cs="Times New Roman"/>
      <w:color w:val="auto"/>
      <w:kern w:val="0"/>
      <w:sz w:val="20"/>
      <w:szCs w:val="20"/>
      <w14:ligatures w14:val="none"/>
    </w:rPr>
  </w:style>
  <w:style w:type="paragraph" w:styleId="Spistreci9">
    <w:name w:val="toc 9"/>
    <w:basedOn w:val="Normalny"/>
    <w:next w:val="Normalny"/>
    <w:autoRedefine/>
    <w:uiPriority w:val="39"/>
    <w:unhideWhenUsed/>
    <w:rsid w:val="00530A55"/>
    <w:pPr>
      <w:spacing w:after="0" w:line="240" w:lineRule="auto"/>
      <w:ind w:left="1920" w:right="0" w:firstLine="0"/>
      <w:jc w:val="left"/>
    </w:pPr>
    <w:rPr>
      <w:rFonts w:cs="Times New Roman"/>
      <w:color w:val="auto"/>
      <w:kern w:val="0"/>
      <w:sz w:val="20"/>
      <w:szCs w:val="20"/>
      <w14:ligatures w14:val="none"/>
    </w:rPr>
  </w:style>
  <w:style w:type="paragraph" w:styleId="Tekstprzypisudolnego">
    <w:name w:val="footnote text"/>
    <w:basedOn w:val="Normalny"/>
    <w:link w:val="TekstprzypisudolnegoZnak"/>
    <w:uiPriority w:val="99"/>
    <w:semiHidden/>
    <w:unhideWhenUsed/>
    <w:rsid w:val="00530A55"/>
    <w:pPr>
      <w:spacing w:after="0" w:line="240" w:lineRule="auto"/>
      <w:ind w:right="85"/>
    </w:pPr>
    <w:rPr>
      <w:rFonts w:ascii="Arial" w:eastAsia="Arial" w:hAnsi="Arial" w:cs="Arial"/>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530A55"/>
    <w:rPr>
      <w:rFonts w:ascii="Arial" w:eastAsia="Arial" w:hAnsi="Arial" w:cs="Arial"/>
      <w:color w:val="000000"/>
      <w:kern w:val="0"/>
      <w:sz w:val="20"/>
      <w:szCs w:val="20"/>
      <w14:ligatures w14:val="none"/>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 Znak Z Znak"/>
    <w:basedOn w:val="Normalny"/>
    <w:next w:val="Normalny"/>
    <w:link w:val="LegendaZnak"/>
    <w:uiPriority w:val="35"/>
    <w:unhideWhenUsed/>
    <w:qFormat/>
    <w:rsid w:val="00530A55"/>
    <w:pPr>
      <w:spacing w:after="200" w:line="240" w:lineRule="auto"/>
      <w:ind w:right="85"/>
    </w:pPr>
    <w:rPr>
      <w:rFonts w:ascii="Arial" w:eastAsia="Arial" w:hAnsi="Arial" w:cs="Arial"/>
      <w:i/>
      <w:iCs/>
      <w:color w:val="44546A"/>
      <w:kern w:val="0"/>
      <w:sz w:val="18"/>
      <w:szCs w:val="18"/>
      <w14:ligatures w14:val="none"/>
    </w:rPr>
  </w:style>
  <w:style w:type="paragraph" w:styleId="Spisilustracji">
    <w:name w:val="table of figures"/>
    <w:basedOn w:val="Normalny"/>
    <w:next w:val="Normalny"/>
    <w:uiPriority w:val="99"/>
    <w:unhideWhenUsed/>
    <w:rsid w:val="006A3AC8"/>
    <w:pPr>
      <w:spacing w:after="0" w:line="259" w:lineRule="auto"/>
      <w:ind w:left="0" w:right="0" w:firstLine="0"/>
      <w:jc w:val="left"/>
    </w:pPr>
    <w:rPr>
      <w:rFonts w:cs="Times New Roman"/>
      <w:iCs/>
      <w:color w:val="auto"/>
      <w:kern w:val="0"/>
      <w:sz w:val="20"/>
      <w:szCs w:val="20"/>
      <w:lang w:eastAsia="en-US"/>
      <w14:ligatures w14:val="none"/>
    </w:rPr>
  </w:style>
  <w:style w:type="paragraph" w:styleId="Tekstpodstawowy">
    <w:name w:val="Body Text"/>
    <w:basedOn w:val="Normalny"/>
    <w:link w:val="TekstpodstawowyZnak"/>
    <w:unhideWhenUsed/>
    <w:rsid w:val="00530A55"/>
    <w:pPr>
      <w:spacing w:after="0" w:line="360" w:lineRule="auto"/>
      <w:ind w:left="0" w:right="0" w:firstLine="0"/>
    </w:pPr>
    <w:rPr>
      <w:rFonts w:eastAsia="Times New Roman" w:cs="Times New Roman"/>
      <w:color w:val="auto"/>
      <w:kern w:val="0"/>
      <w:sz w:val="24"/>
      <w14:ligatures w14:val="none"/>
    </w:rPr>
  </w:style>
  <w:style w:type="character" w:customStyle="1" w:styleId="TekstpodstawowyZnak">
    <w:name w:val="Tekst podstawowy Znak"/>
    <w:basedOn w:val="Domylnaczcionkaakapitu"/>
    <w:link w:val="Tekstpodstawowy"/>
    <w:rsid w:val="00530A55"/>
    <w:rPr>
      <w:rFonts w:ascii="Calibri" w:eastAsia="Times New Roman" w:hAnsi="Calibri" w:cs="Times New Roman"/>
      <w:kern w:val="0"/>
      <w14:ligatures w14:val="none"/>
    </w:rPr>
  </w:style>
  <w:style w:type="paragraph" w:styleId="Tekstpodstawowy2">
    <w:name w:val="Body Text 2"/>
    <w:basedOn w:val="Normalny"/>
    <w:link w:val="Tekstpodstawowy2Znak"/>
    <w:unhideWhenUsed/>
    <w:rsid w:val="00530A55"/>
    <w:pPr>
      <w:spacing w:after="0" w:line="360" w:lineRule="auto"/>
      <w:ind w:left="0" w:right="0" w:firstLine="0"/>
    </w:pPr>
    <w:rPr>
      <w:rFonts w:eastAsia="Times New Roman" w:cs="Times New Roman"/>
      <w:b/>
      <w:bCs/>
      <w:color w:val="auto"/>
      <w:kern w:val="0"/>
      <w:sz w:val="24"/>
      <w14:ligatures w14:val="none"/>
    </w:rPr>
  </w:style>
  <w:style w:type="character" w:customStyle="1" w:styleId="Tekstpodstawowy2Znak">
    <w:name w:val="Tekst podstawowy 2 Znak"/>
    <w:basedOn w:val="Domylnaczcionkaakapitu"/>
    <w:link w:val="Tekstpodstawowy2"/>
    <w:rsid w:val="00530A55"/>
    <w:rPr>
      <w:rFonts w:ascii="Calibri" w:eastAsia="Times New Roman" w:hAnsi="Calibri" w:cs="Times New Roman"/>
      <w:b/>
      <w:bCs/>
      <w:kern w:val="0"/>
      <w14:ligatures w14:val="none"/>
    </w:rPr>
  </w:style>
  <w:style w:type="paragraph" w:styleId="Cytatintensywny">
    <w:name w:val="Intense Quote"/>
    <w:basedOn w:val="Normalny"/>
    <w:next w:val="Normalny"/>
    <w:link w:val="CytatintensywnyZnak"/>
    <w:uiPriority w:val="30"/>
    <w:qFormat/>
    <w:rsid w:val="00530A55"/>
    <w:pPr>
      <w:pBdr>
        <w:top w:val="single" w:sz="4" w:space="10" w:color="4472C4"/>
        <w:bottom w:val="single" w:sz="4" w:space="10" w:color="4472C4"/>
      </w:pBdr>
      <w:spacing w:before="360" w:after="360" w:line="240" w:lineRule="auto"/>
      <w:ind w:left="864" w:right="864" w:firstLine="0"/>
      <w:jc w:val="center"/>
    </w:pPr>
    <w:rPr>
      <w:rFonts w:cs="Times New Roman"/>
      <w:i/>
      <w:iCs/>
      <w:color w:val="4472C4"/>
      <w:kern w:val="0"/>
      <w:sz w:val="24"/>
      <w14:ligatures w14:val="none"/>
    </w:rPr>
  </w:style>
  <w:style w:type="character" w:customStyle="1" w:styleId="CytatintensywnyZnak">
    <w:name w:val="Cytat intensywny Znak"/>
    <w:basedOn w:val="Domylnaczcionkaakapitu"/>
    <w:link w:val="Cytatintensywny"/>
    <w:uiPriority w:val="30"/>
    <w:rsid w:val="00530A55"/>
    <w:rPr>
      <w:rFonts w:ascii="Calibri" w:eastAsia="Calibri" w:hAnsi="Calibri" w:cs="Times New Roman"/>
      <w:i/>
      <w:iCs/>
      <w:color w:val="4472C4"/>
      <w:kern w:val="0"/>
      <w14:ligatures w14:val="none"/>
    </w:rPr>
  </w:style>
  <w:style w:type="paragraph" w:customStyle="1" w:styleId="Normalny1">
    <w:name w:val="Normalny1"/>
    <w:qFormat/>
    <w:rsid w:val="00530A55"/>
    <w:pPr>
      <w:spacing w:before="200" w:after="200" w:line="276" w:lineRule="auto"/>
    </w:pPr>
    <w:rPr>
      <w:rFonts w:ascii="Calibri" w:eastAsia="Times New Roman" w:hAnsi="Calibri" w:cs="Times New Roman"/>
      <w:kern w:val="0"/>
      <w:sz w:val="22"/>
      <w:szCs w:val="22"/>
      <w:lang w:val="en-US" w:eastAsia="en-US" w:bidi="en-US"/>
      <w14:ligatures w14:val="none"/>
    </w:rPr>
  </w:style>
  <w:style w:type="paragraph" w:customStyle="1" w:styleId="m-198730778384832605m3029084873767357392msonospacing">
    <w:name w:val="m_-198730778384832605m_3029084873767357392msonospacing"/>
    <w:basedOn w:val="Normalny"/>
    <w:rsid w:val="00530A55"/>
    <w:pPr>
      <w:spacing w:before="100" w:beforeAutospacing="1" w:after="100" w:afterAutospacing="1" w:line="240" w:lineRule="auto"/>
      <w:ind w:left="0" w:right="0" w:firstLine="0"/>
      <w:jc w:val="left"/>
    </w:pPr>
    <w:rPr>
      <w:rFonts w:eastAsia="Times New Roman" w:cs="Times New Roman"/>
      <w:color w:val="auto"/>
      <w:kern w:val="0"/>
      <w:sz w:val="24"/>
      <w14:ligatures w14:val="none"/>
    </w:rPr>
  </w:style>
  <w:style w:type="paragraph" w:customStyle="1" w:styleId="TableParagraph">
    <w:name w:val="Table Paragraph"/>
    <w:basedOn w:val="Normalny"/>
    <w:uiPriority w:val="1"/>
    <w:qFormat/>
    <w:rsid w:val="00530A55"/>
    <w:pPr>
      <w:widowControl w:val="0"/>
      <w:spacing w:after="0" w:line="240" w:lineRule="auto"/>
      <w:ind w:left="0" w:right="0" w:firstLine="0"/>
      <w:jc w:val="left"/>
    </w:pPr>
    <w:rPr>
      <w:rFonts w:ascii="Corbel" w:eastAsia="Corbel" w:hAnsi="Corbel" w:cs="Corbel"/>
      <w:color w:val="auto"/>
      <w:kern w:val="0"/>
      <w:szCs w:val="22"/>
      <w:lang w:val="en-US" w:eastAsia="en-US"/>
      <w14:ligatures w14:val="none"/>
    </w:rPr>
  </w:style>
  <w:style w:type="paragraph" w:customStyle="1" w:styleId="Bezodstpw1">
    <w:name w:val="Bez odstępów1"/>
    <w:qFormat/>
    <w:rsid w:val="00530A55"/>
    <w:pPr>
      <w:suppressAutoHyphens/>
      <w:spacing w:after="0" w:line="100" w:lineRule="atLeast"/>
    </w:pPr>
    <w:rPr>
      <w:rFonts w:ascii="Times New Roman" w:eastAsia="Times New Roman" w:hAnsi="Times New Roman" w:cs="Times New Roman"/>
      <w:kern w:val="0"/>
      <w:sz w:val="20"/>
      <w:szCs w:val="20"/>
      <w14:ligatures w14:val="none"/>
    </w:rPr>
  </w:style>
  <w:style w:type="paragraph" w:customStyle="1" w:styleId="Bezodstpw2">
    <w:name w:val="Bez odstępów2"/>
    <w:rsid w:val="00530A55"/>
    <w:pPr>
      <w:suppressAutoHyphens/>
      <w:spacing w:after="0" w:line="100" w:lineRule="atLeast"/>
    </w:pPr>
    <w:rPr>
      <w:rFonts w:ascii="Calibri" w:eastAsia="SimSun" w:hAnsi="Calibri" w:cs="font941"/>
      <w:kern w:val="0"/>
      <w:sz w:val="22"/>
      <w:szCs w:val="22"/>
      <w:lang w:eastAsia="ar-SA"/>
      <w14:ligatures w14:val="none"/>
    </w:rPr>
  </w:style>
  <w:style w:type="character" w:customStyle="1" w:styleId="Rycina-tytuZnak">
    <w:name w:val="Rycina - tytuł Znak"/>
    <w:link w:val="Rycina-tytu"/>
    <w:locked/>
    <w:rsid w:val="00530A55"/>
    <w:rPr>
      <w:rFonts w:ascii="Times New Roman" w:eastAsia="Times New Roman" w:hAnsi="Times New Roman" w:cs="Calibri"/>
    </w:rPr>
  </w:style>
  <w:style w:type="paragraph" w:customStyle="1" w:styleId="Rycina-tytu">
    <w:name w:val="Rycina - tytuł"/>
    <w:basedOn w:val="Normalny"/>
    <w:link w:val="Rycina-tytuZnak"/>
    <w:qFormat/>
    <w:rsid w:val="00530A55"/>
    <w:pPr>
      <w:keepNext/>
      <w:spacing w:before="240" w:after="0" w:line="240" w:lineRule="auto"/>
      <w:ind w:left="0" w:right="0" w:firstLine="0"/>
      <w:jc w:val="left"/>
    </w:pPr>
    <w:rPr>
      <w:rFonts w:ascii="Times New Roman" w:eastAsia="Times New Roman" w:hAnsi="Times New Roman"/>
      <w:color w:val="auto"/>
      <w:sz w:val="24"/>
    </w:rPr>
  </w:style>
  <w:style w:type="paragraph" w:customStyle="1" w:styleId="Bezodstpw3">
    <w:name w:val="Bez odstępów3"/>
    <w:rsid w:val="00530A55"/>
    <w:pPr>
      <w:suppressAutoHyphens/>
      <w:spacing w:after="0" w:line="100" w:lineRule="atLeast"/>
    </w:pPr>
    <w:rPr>
      <w:rFonts w:ascii="Calibri" w:eastAsia="SimSun" w:hAnsi="Calibri" w:cs="font204"/>
      <w:kern w:val="0"/>
      <w:sz w:val="22"/>
      <w:szCs w:val="22"/>
      <w:lang w:eastAsia="ar-SA"/>
      <w14:ligatures w14:val="none"/>
    </w:rPr>
  </w:style>
  <w:style w:type="character" w:styleId="Odwoanieprzypisudolnego">
    <w:name w:val="footnote reference"/>
    <w:uiPriority w:val="99"/>
    <w:unhideWhenUsed/>
    <w:rsid w:val="00530A55"/>
    <w:rPr>
      <w:vertAlign w:val="superscript"/>
    </w:rPr>
  </w:style>
  <w:style w:type="character" w:customStyle="1" w:styleId="mi">
    <w:name w:val="mi"/>
    <w:rsid w:val="00530A55"/>
  </w:style>
  <w:style w:type="character" w:customStyle="1" w:styleId="mo">
    <w:name w:val="mo"/>
    <w:rsid w:val="00530A55"/>
  </w:style>
  <w:style w:type="character" w:customStyle="1" w:styleId="apple-converted-space">
    <w:name w:val="apple-converted-space"/>
    <w:rsid w:val="00530A55"/>
  </w:style>
  <w:style w:type="table" w:customStyle="1" w:styleId="Tabela-Siatka2">
    <w:name w:val="Tabela - Siatka2"/>
    <w:basedOn w:val="Standardowy"/>
    <w:next w:val="Tabela-Siatka"/>
    <w:uiPriority w:val="39"/>
    <w:rsid w:val="00530A55"/>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30A55"/>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15">
    <w:name w:val="15"/>
    <w:basedOn w:val="Standardowy"/>
    <w:rsid w:val="00530A55"/>
    <w:pPr>
      <w:spacing w:after="0" w:line="240" w:lineRule="auto"/>
    </w:pPr>
    <w:rPr>
      <w:rFonts w:ascii="Calibri" w:eastAsia="Calibri" w:hAnsi="Calibri" w:cs="Calibri"/>
      <w:color w:val="000000"/>
      <w:kern w:val="0"/>
      <w:sz w:val="20"/>
      <w:szCs w:val="20"/>
      <w14:ligatures w14:val="none"/>
    </w:rPr>
    <w:tblPr>
      <w:tblStyleRowBandSize w:val="1"/>
      <w:tblStyleColBandSize w:val="1"/>
      <w:tblCellMar>
        <w:left w:w="0" w:type="dxa"/>
        <w:right w:w="0" w:type="dxa"/>
      </w:tblCellMar>
    </w:tblPr>
  </w:style>
  <w:style w:type="paragraph" w:customStyle="1" w:styleId="NormPUNKTY">
    <w:name w:val="Norm PUNKTY"/>
    <w:basedOn w:val="Normalny"/>
    <w:link w:val="NormPUNKTYZnak"/>
    <w:uiPriority w:val="99"/>
    <w:qFormat/>
    <w:rsid w:val="00530A55"/>
    <w:pPr>
      <w:numPr>
        <w:numId w:val="27"/>
      </w:numPr>
      <w:spacing w:after="120" w:line="276" w:lineRule="auto"/>
      <w:ind w:right="0"/>
      <w:contextualSpacing/>
    </w:pPr>
    <w:rPr>
      <w:rFonts w:eastAsia="Times New Roman" w:cs="Times New Roman"/>
      <w:color w:val="auto"/>
      <w:kern w:val="0"/>
      <w:szCs w:val="20"/>
      <w:lang w:eastAsia="en-US"/>
      <w14:ligatures w14:val="none"/>
    </w:rPr>
  </w:style>
  <w:style w:type="character" w:customStyle="1" w:styleId="NormPUNKTYZnak">
    <w:name w:val="Norm PUNKTY Znak"/>
    <w:link w:val="NormPUNKTY"/>
    <w:uiPriority w:val="99"/>
    <w:locked/>
    <w:rsid w:val="00530A55"/>
    <w:rPr>
      <w:rFonts w:ascii="Calibri" w:eastAsia="Times New Roman" w:hAnsi="Calibri" w:cs="Times New Roman"/>
      <w:kern w:val="0"/>
      <w:sz w:val="22"/>
      <w:szCs w:val="20"/>
      <w:lang w:eastAsia="en-US"/>
      <w14:ligatures w14:val="none"/>
    </w:rPr>
  </w:style>
  <w:style w:type="character" w:customStyle="1" w:styleId="st">
    <w:name w:val="st"/>
    <w:basedOn w:val="Domylnaczcionkaakapitu"/>
    <w:rsid w:val="00530A55"/>
  </w:style>
  <w:style w:type="paragraph" w:customStyle="1" w:styleId="RycinaTYTU">
    <w:name w:val="Rycina TYTUŁ"/>
    <w:basedOn w:val="Normalny"/>
    <w:next w:val="Normalny"/>
    <w:link w:val="RycinaTYTUZnak"/>
    <w:qFormat/>
    <w:rsid w:val="00530A55"/>
    <w:pPr>
      <w:keepNext/>
      <w:numPr>
        <w:numId w:val="31"/>
      </w:numPr>
      <w:suppressLineNumbers/>
      <w:tabs>
        <w:tab w:val="left" w:pos="851"/>
      </w:tabs>
      <w:suppressAutoHyphens/>
      <w:spacing w:before="360" w:after="120" w:line="240" w:lineRule="auto"/>
      <w:ind w:left="851" w:right="0" w:hanging="851"/>
      <w:jc w:val="left"/>
    </w:pPr>
    <w:rPr>
      <w:rFonts w:eastAsia="Times New Roman" w:cs="Times New Roman"/>
      <w:b/>
      <w:color w:val="auto"/>
      <w:kern w:val="0"/>
      <w:sz w:val="20"/>
      <w:szCs w:val="20"/>
      <w:lang w:eastAsia="en-US"/>
      <w14:ligatures w14:val="none"/>
    </w:rPr>
  </w:style>
  <w:style w:type="character" w:customStyle="1" w:styleId="RycinaTYTUZnak">
    <w:name w:val="Rycina TYTUŁ Znak"/>
    <w:link w:val="RycinaTYTU"/>
    <w:locked/>
    <w:rsid w:val="00530A55"/>
    <w:rPr>
      <w:rFonts w:ascii="Calibri" w:eastAsia="Times New Roman" w:hAnsi="Calibri" w:cs="Times New Roman"/>
      <w:b/>
      <w:kern w:val="0"/>
      <w:sz w:val="20"/>
      <w:szCs w:val="20"/>
      <w:lang w:eastAsia="en-US"/>
      <w14:ligatures w14:val="none"/>
    </w:rPr>
  </w:style>
  <w:style w:type="paragraph" w:customStyle="1" w:styleId="RycinaOBRAZEK">
    <w:name w:val="Rycina OBRAZEK"/>
    <w:basedOn w:val="Normalny"/>
    <w:next w:val="Normalny"/>
    <w:link w:val="RycinaOBRAZEKZnak"/>
    <w:qFormat/>
    <w:rsid w:val="00530A55"/>
    <w:pPr>
      <w:spacing w:after="120" w:line="240" w:lineRule="auto"/>
      <w:ind w:left="0" w:right="0" w:firstLine="0"/>
      <w:jc w:val="left"/>
    </w:pPr>
    <w:rPr>
      <w:rFonts w:cs="Times New Roman"/>
      <w:noProof/>
      <w:color w:val="auto"/>
      <w:kern w:val="0"/>
      <w:szCs w:val="22"/>
      <w14:ligatures w14:val="none"/>
    </w:rPr>
  </w:style>
  <w:style w:type="character" w:customStyle="1" w:styleId="RycinaOBRAZEKZnak">
    <w:name w:val="Rycina OBRAZEK Znak"/>
    <w:basedOn w:val="Domylnaczcionkaakapitu"/>
    <w:link w:val="RycinaOBRAZEK"/>
    <w:locked/>
    <w:rsid w:val="00530A55"/>
    <w:rPr>
      <w:rFonts w:ascii="Calibri" w:eastAsia="Calibri" w:hAnsi="Calibri" w:cs="Times New Roman"/>
      <w:noProof/>
      <w:kern w:val="0"/>
      <w:sz w:val="22"/>
      <w:szCs w:val="22"/>
      <w14:ligatures w14:val="none"/>
    </w:rPr>
  </w:style>
  <w:style w:type="character" w:customStyle="1" w:styleId="TabelaTYTUZnak0">
    <w:name w:val="Tabela TYTUŁ Znak"/>
    <w:basedOn w:val="RycinaTYTUZnak"/>
    <w:link w:val="TabelaTYTU0"/>
    <w:locked/>
    <w:rsid w:val="00530A55"/>
    <w:rPr>
      <w:rFonts w:ascii="Calibri" w:eastAsia="Times New Roman" w:hAnsi="Calibri" w:cs="Times New Roman"/>
      <w:b/>
      <w:kern w:val="0"/>
      <w:sz w:val="20"/>
      <w:szCs w:val="20"/>
      <w:lang w:eastAsia="en-US"/>
      <w14:ligatures w14:val="none"/>
    </w:rPr>
  </w:style>
  <w:style w:type="paragraph" w:customStyle="1" w:styleId="TabelaTYTU0">
    <w:name w:val="Tabela TYTUŁ"/>
    <w:basedOn w:val="RycinaTYTU"/>
    <w:link w:val="TabelaTYTUZnak0"/>
    <w:qFormat/>
    <w:rsid w:val="00530A55"/>
    <w:pPr>
      <w:numPr>
        <w:numId w:val="0"/>
      </w:numPr>
      <w:suppressLineNumbers w:val="0"/>
      <w:tabs>
        <w:tab w:val="clear" w:pos="851"/>
      </w:tabs>
      <w:suppressAutoHyphens w:val="0"/>
    </w:pPr>
  </w:style>
  <w:style w:type="paragraph" w:customStyle="1" w:styleId="Domylne">
    <w:name w:val="Domyślne"/>
    <w:rsid w:val="00530A55"/>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14:ligatures w14:val="none"/>
    </w:rPr>
  </w:style>
  <w:style w:type="numbering" w:customStyle="1" w:styleId="Zaimportowanystyl6">
    <w:name w:val="Zaimportowany styl 6"/>
    <w:rsid w:val="00530A55"/>
    <w:pPr>
      <w:numPr>
        <w:numId w:val="36"/>
      </w:numPr>
    </w:pPr>
  </w:style>
  <w:style w:type="table" w:customStyle="1" w:styleId="Tabelasiatki1jasnaakcent11">
    <w:name w:val="Tabela siatki 1 — jasna — akcent 11"/>
    <w:basedOn w:val="Standardowy"/>
    <w:uiPriority w:val="46"/>
    <w:rsid w:val="00530A5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530A5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msonormal0">
    <w:name w:val="msonormal"/>
    <w:basedOn w:val="Normalny"/>
    <w:rsid w:val="00530A5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font5">
    <w:name w:val="font5"/>
    <w:basedOn w:val="Normalny"/>
    <w:rsid w:val="00530A55"/>
    <w:pPr>
      <w:spacing w:before="100" w:beforeAutospacing="1" w:after="100" w:afterAutospacing="1" w:line="240" w:lineRule="auto"/>
      <w:ind w:left="0" w:right="0" w:firstLine="0"/>
      <w:jc w:val="left"/>
    </w:pPr>
    <w:rPr>
      <w:rFonts w:eastAsia="Times New Roman" w:cs="Times New Roman"/>
      <w:color w:val="auto"/>
      <w:kern w:val="0"/>
      <w:sz w:val="16"/>
      <w:szCs w:val="16"/>
      <w14:ligatures w14:val="none"/>
    </w:rPr>
  </w:style>
  <w:style w:type="paragraph" w:customStyle="1" w:styleId="font6">
    <w:name w:val="font6"/>
    <w:basedOn w:val="Normalny"/>
    <w:rsid w:val="00530A55"/>
    <w:pPr>
      <w:spacing w:before="100" w:beforeAutospacing="1" w:after="100" w:afterAutospacing="1" w:line="240" w:lineRule="auto"/>
      <w:ind w:left="0" w:right="0" w:firstLine="0"/>
      <w:jc w:val="left"/>
    </w:pPr>
    <w:rPr>
      <w:rFonts w:eastAsia="Times New Roman" w:cs="Times New Roman"/>
      <w:color w:val="FF0000"/>
      <w:kern w:val="0"/>
      <w:sz w:val="16"/>
      <w:szCs w:val="16"/>
      <w14:ligatures w14:val="none"/>
    </w:rPr>
  </w:style>
  <w:style w:type="paragraph" w:customStyle="1" w:styleId="font7">
    <w:name w:val="font7"/>
    <w:basedOn w:val="Normalny"/>
    <w:rsid w:val="00530A55"/>
    <w:pPr>
      <w:spacing w:before="100" w:beforeAutospacing="1" w:after="100" w:afterAutospacing="1" w:line="240" w:lineRule="auto"/>
      <w:ind w:left="0" w:right="0" w:firstLine="0"/>
      <w:jc w:val="left"/>
    </w:pPr>
    <w:rPr>
      <w:rFonts w:eastAsia="Times New Roman" w:cs="Times New Roman"/>
      <w:kern w:val="0"/>
      <w:sz w:val="16"/>
      <w:szCs w:val="16"/>
      <w14:ligatures w14:val="none"/>
    </w:rPr>
  </w:style>
  <w:style w:type="paragraph" w:customStyle="1" w:styleId="font8">
    <w:name w:val="font8"/>
    <w:basedOn w:val="Normalny"/>
    <w:rsid w:val="00530A55"/>
    <w:pPr>
      <w:spacing w:before="100" w:beforeAutospacing="1" w:after="100" w:afterAutospacing="1" w:line="240" w:lineRule="auto"/>
      <w:ind w:left="0" w:right="0" w:firstLine="0"/>
      <w:jc w:val="left"/>
    </w:pPr>
    <w:rPr>
      <w:rFonts w:eastAsia="Times New Roman" w:cs="Times New Roman"/>
      <w:kern w:val="0"/>
      <w:sz w:val="16"/>
      <w:szCs w:val="16"/>
      <w14:ligatures w14:val="none"/>
    </w:rPr>
  </w:style>
  <w:style w:type="paragraph" w:customStyle="1" w:styleId="font9">
    <w:name w:val="font9"/>
    <w:basedOn w:val="Normalny"/>
    <w:rsid w:val="00530A55"/>
    <w:pPr>
      <w:spacing w:before="100" w:beforeAutospacing="1" w:after="100" w:afterAutospacing="1" w:line="240" w:lineRule="auto"/>
      <w:ind w:left="0" w:right="0" w:firstLine="0"/>
      <w:jc w:val="left"/>
    </w:pPr>
    <w:rPr>
      <w:rFonts w:eastAsia="Times New Roman" w:cs="Times New Roman"/>
      <w:kern w:val="0"/>
      <w:sz w:val="16"/>
      <w:szCs w:val="16"/>
      <w14:ligatures w14:val="none"/>
    </w:rPr>
  </w:style>
  <w:style w:type="paragraph" w:customStyle="1" w:styleId="font10">
    <w:name w:val="font10"/>
    <w:basedOn w:val="Normalny"/>
    <w:rsid w:val="00530A55"/>
    <w:pPr>
      <w:spacing w:before="100" w:beforeAutospacing="1" w:after="100" w:afterAutospacing="1" w:line="240" w:lineRule="auto"/>
      <w:ind w:left="0" w:right="0" w:firstLine="0"/>
      <w:jc w:val="left"/>
    </w:pPr>
    <w:rPr>
      <w:rFonts w:eastAsia="Times New Roman" w:cs="Times New Roman"/>
      <w:color w:val="FF0000"/>
      <w:kern w:val="0"/>
      <w:sz w:val="16"/>
      <w:szCs w:val="16"/>
      <w14:ligatures w14:val="none"/>
    </w:rPr>
  </w:style>
  <w:style w:type="paragraph" w:customStyle="1" w:styleId="xl65">
    <w:name w:val="xl65"/>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66">
    <w:name w:val="xl66"/>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67">
    <w:name w:val="xl67"/>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68">
    <w:name w:val="xl68"/>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69">
    <w:name w:val="xl69"/>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70">
    <w:name w:val="xl70"/>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71">
    <w:name w:val="xl71"/>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72">
    <w:name w:val="xl72"/>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73">
    <w:name w:val="xl73"/>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16"/>
      <w:szCs w:val="16"/>
      <w14:ligatures w14:val="none"/>
    </w:rPr>
  </w:style>
  <w:style w:type="paragraph" w:customStyle="1" w:styleId="xl74">
    <w:name w:val="xl74"/>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FF0000"/>
      <w:kern w:val="0"/>
      <w:sz w:val="16"/>
      <w:szCs w:val="16"/>
      <w14:ligatures w14:val="none"/>
    </w:rPr>
  </w:style>
  <w:style w:type="paragraph" w:customStyle="1" w:styleId="xl75">
    <w:name w:val="xl75"/>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76">
    <w:name w:val="xl76"/>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FF0000"/>
      <w:kern w:val="0"/>
      <w:sz w:val="16"/>
      <w:szCs w:val="16"/>
      <w14:ligatures w14:val="none"/>
    </w:rPr>
  </w:style>
  <w:style w:type="paragraph" w:customStyle="1" w:styleId="xl77">
    <w:name w:val="xl77"/>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78">
    <w:name w:val="xl78"/>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79">
    <w:name w:val="xl79"/>
    <w:basedOn w:val="Normalny"/>
    <w:rsid w:val="00530A5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xl80">
    <w:name w:val="xl80"/>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81">
    <w:name w:val="xl81"/>
    <w:basedOn w:val="Normalny"/>
    <w:rsid w:val="00530A55"/>
    <w:pPr>
      <w:shd w:val="clear" w:color="000000" w:fill="FFFFFF"/>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xl82">
    <w:name w:val="xl82"/>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83">
    <w:name w:val="xl83"/>
    <w:basedOn w:val="Normalny"/>
    <w:rsid w:val="00530A5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8"/>
      <w:szCs w:val="28"/>
      <w14:ligatures w14:val="none"/>
    </w:rPr>
  </w:style>
  <w:style w:type="paragraph" w:customStyle="1" w:styleId="xl84">
    <w:name w:val="xl84"/>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color w:val="FF0000"/>
      <w:kern w:val="0"/>
      <w:sz w:val="16"/>
      <w:szCs w:val="16"/>
      <w14:ligatures w14:val="none"/>
    </w:rPr>
  </w:style>
  <w:style w:type="paragraph" w:customStyle="1" w:styleId="xl85">
    <w:name w:val="xl85"/>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86">
    <w:name w:val="xl86"/>
    <w:basedOn w:val="Normalny"/>
    <w:rsid w:val="00530A55"/>
    <w:pPr>
      <w:pBdr>
        <w:top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87">
    <w:name w:val="xl87"/>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kern w:val="0"/>
      <w:sz w:val="16"/>
      <w:szCs w:val="16"/>
      <w14:ligatures w14:val="none"/>
    </w:rPr>
  </w:style>
  <w:style w:type="paragraph" w:customStyle="1" w:styleId="xl88">
    <w:name w:val="xl88"/>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kern w:val="0"/>
      <w:sz w:val="16"/>
      <w:szCs w:val="16"/>
      <w14:ligatures w14:val="none"/>
    </w:rPr>
  </w:style>
  <w:style w:type="paragraph" w:customStyle="1" w:styleId="xl89">
    <w:name w:val="xl89"/>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90">
    <w:name w:val="xl90"/>
    <w:basedOn w:val="Normalny"/>
    <w:rsid w:val="00530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left"/>
      <w:textAlignment w:val="top"/>
    </w:pPr>
    <w:rPr>
      <w:rFonts w:ascii="Times New Roman" w:eastAsia="Times New Roman" w:hAnsi="Times New Roman" w:cs="Times New Roman"/>
      <w:color w:val="FF0000"/>
      <w:kern w:val="0"/>
      <w:sz w:val="16"/>
      <w:szCs w:val="16"/>
      <w14:ligatures w14:val="none"/>
    </w:rPr>
  </w:style>
  <w:style w:type="paragraph" w:customStyle="1" w:styleId="xl91">
    <w:name w:val="xl91"/>
    <w:basedOn w:val="Normalny"/>
    <w:rsid w:val="00530A5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222222"/>
      <w:kern w:val="0"/>
      <w:sz w:val="16"/>
      <w:szCs w:val="16"/>
      <w14:ligatures w14:val="none"/>
    </w:rPr>
  </w:style>
  <w:style w:type="paragraph" w:customStyle="1" w:styleId="xl92">
    <w:name w:val="xl92"/>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93">
    <w:name w:val="xl93"/>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94">
    <w:name w:val="xl94"/>
    <w:basedOn w:val="Normalny"/>
    <w:rsid w:val="00530A5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95">
    <w:name w:val="xl95"/>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96">
    <w:name w:val="xl96"/>
    <w:basedOn w:val="Normalny"/>
    <w:rsid w:val="00530A5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97">
    <w:name w:val="xl97"/>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222222"/>
      <w:kern w:val="0"/>
      <w:sz w:val="16"/>
      <w:szCs w:val="16"/>
      <w14:ligatures w14:val="none"/>
    </w:rPr>
  </w:style>
  <w:style w:type="paragraph" w:customStyle="1" w:styleId="xl98">
    <w:name w:val="xl98"/>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99">
    <w:name w:val="xl99"/>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00">
    <w:name w:val="xl100"/>
    <w:basedOn w:val="Normalny"/>
    <w:rsid w:val="00530A5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01">
    <w:name w:val="xl101"/>
    <w:basedOn w:val="Normalny"/>
    <w:rsid w:val="00530A55"/>
    <w:pPr>
      <w:pBdr>
        <w:left w:val="single" w:sz="4" w:space="0" w:color="000000"/>
        <w:bottom w:val="single" w:sz="4" w:space="0" w:color="000000"/>
        <w:right w:val="single" w:sz="4" w:space="0" w:color="000000"/>
      </w:pBdr>
      <w:shd w:val="clear" w:color="B4C6E7"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18"/>
      <w:szCs w:val="18"/>
      <w14:ligatures w14:val="none"/>
    </w:rPr>
  </w:style>
  <w:style w:type="paragraph" w:customStyle="1" w:styleId="xl102">
    <w:name w:val="xl102"/>
    <w:basedOn w:val="Normalny"/>
    <w:rsid w:val="00530A55"/>
    <w:pPr>
      <w:pBdr>
        <w:left w:val="single" w:sz="4" w:space="0" w:color="000000"/>
        <w:bottom w:val="single" w:sz="4" w:space="0" w:color="000000"/>
        <w:right w:val="single" w:sz="4" w:space="0" w:color="000000"/>
      </w:pBdr>
      <w:shd w:val="clear" w:color="B4C6E7"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18"/>
      <w:szCs w:val="18"/>
      <w14:ligatures w14:val="none"/>
    </w:rPr>
  </w:style>
  <w:style w:type="paragraph" w:customStyle="1" w:styleId="xl103">
    <w:name w:val="xl103"/>
    <w:basedOn w:val="Normalny"/>
    <w:rsid w:val="00530A5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4"/>
      <w14:ligatures w14:val="none"/>
    </w:rPr>
  </w:style>
  <w:style w:type="paragraph" w:customStyle="1" w:styleId="xl104">
    <w:name w:val="xl104"/>
    <w:basedOn w:val="Normalny"/>
    <w:rsid w:val="00530A55"/>
    <w:pPr>
      <w:pBdr>
        <w:top w:val="single" w:sz="4" w:space="0" w:color="000000"/>
        <w:left w:val="single" w:sz="4" w:space="0" w:color="000000"/>
        <w:right w:val="single" w:sz="4"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8"/>
      <w:szCs w:val="18"/>
      <w14:ligatures w14:val="none"/>
    </w:rPr>
  </w:style>
  <w:style w:type="paragraph" w:customStyle="1" w:styleId="xl105">
    <w:name w:val="xl105"/>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06">
    <w:name w:val="xl106"/>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07">
    <w:name w:val="xl107"/>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08">
    <w:name w:val="xl108"/>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09">
    <w:name w:val="xl109"/>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10">
    <w:name w:val="xl110"/>
    <w:basedOn w:val="Normalny"/>
    <w:rsid w:val="00530A5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11">
    <w:name w:val="xl111"/>
    <w:basedOn w:val="Normalny"/>
    <w:rsid w:val="00530A55"/>
    <w:pPr>
      <w:shd w:val="clear" w:color="000000" w:fill="FFFFFF"/>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xl112">
    <w:name w:val="xl112"/>
    <w:basedOn w:val="Normalny"/>
    <w:rsid w:val="00530A55"/>
    <w:pPr>
      <w:pBdr>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13">
    <w:name w:val="xl113"/>
    <w:basedOn w:val="Normalny"/>
    <w:rsid w:val="00530A55"/>
    <w:pPr>
      <w:pBdr>
        <w:left w:val="single" w:sz="4" w:space="0" w:color="000000"/>
        <w:bottom w:val="single" w:sz="4" w:space="0" w:color="000000"/>
        <w:right w:val="single" w:sz="4" w:space="0" w:color="000000"/>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14">
    <w:name w:val="xl114"/>
    <w:basedOn w:val="Normalny"/>
    <w:rsid w:val="00530A55"/>
    <w:pPr>
      <w:pBdr>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15">
    <w:name w:val="xl115"/>
    <w:basedOn w:val="Normalny"/>
    <w:rsid w:val="00530A5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16">
    <w:name w:val="xl116"/>
    <w:basedOn w:val="Normalny"/>
    <w:rsid w:val="00530A55"/>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17">
    <w:name w:val="xl117"/>
    <w:basedOn w:val="Normalny"/>
    <w:rsid w:val="00530A5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18">
    <w:name w:val="xl118"/>
    <w:basedOn w:val="Normalny"/>
    <w:rsid w:val="00530A55"/>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19">
    <w:name w:val="xl119"/>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20">
    <w:name w:val="xl120"/>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21">
    <w:name w:val="xl121"/>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22">
    <w:name w:val="xl122"/>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23">
    <w:name w:val="xl123"/>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24">
    <w:name w:val="xl124"/>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25">
    <w:name w:val="xl125"/>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26">
    <w:name w:val="xl126"/>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27">
    <w:name w:val="xl127"/>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28">
    <w:name w:val="xl128"/>
    <w:basedOn w:val="Normalny"/>
    <w:rsid w:val="00530A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129">
    <w:name w:val="xl129"/>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30">
    <w:name w:val="xl130"/>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31">
    <w:name w:val="xl131"/>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xl132">
    <w:name w:val="xl132"/>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33">
    <w:name w:val="xl133"/>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34">
    <w:name w:val="xl134"/>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35">
    <w:name w:val="xl135"/>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36">
    <w:name w:val="xl136"/>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24"/>
      <w14:ligatures w14:val="none"/>
    </w:rPr>
  </w:style>
  <w:style w:type="paragraph" w:customStyle="1" w:styleId="xl137">
    <w:name w:val="xl137"/>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38">
    <w:name w:val="xl138"/>
    <w:basedOn w:val="Normalny"/>
    <w:rsid w:val="00530A55"/>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24"/>
      <w14:ligatures w14:val="none"/>
    </w:rPr>
  </w:style>
  <w:style w:type="paragraph" w:customStyle="1" w:styleId="xl139">
    <w:name w:val="xl139"/>
    <w:basedOn w:val="Normalny"/>
    <w:rsid w:val="00530A55"/>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40">
    <w:name w:val="xl140"/>
    <w:basedOn w:val="Normalny"/>
    <w:rsid w:val="00530A55"/>
    <w:pPr>
      <w:pBdr>
        <w:left w:val="single" w:sz="4" w:space="0" w:color="000000"/>
        <w:bottom w:val="single" w:sz="4" w:space="0" w:color="000000"/>
        <w:right w:val="single" w:sz="4" w:space="0" w:color="000000"/>
      </w:pBdr>
      <w:shd w:val="clear" w:color="B4C6E7"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18"/>
      <w:szCs w:val="18"/>
      <w14:ligatures w14:val="none"/>
    </w:rPr>
  </w:style>
  <w:style w:type="paragraph" w:customStyle="1" w:styleId="xl141">
    <w:name w:val="xl141"/>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FF0000"/>
      <w:kern w:val="0"/>
      <w:sz w:val="16"/>
      <w:szCs w:val="16"/>
      <w14:ligatures w14:val="none"/>
    </w:rPr>
  </w:style>
  <w:style w:type="paragraph" w:customStyle="1" w:styleId="xl142">
    <w:name w:val="xl142"/>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16"/>
      <w:szCs w:val="16"/>
      <w14:ligatures w14:val="none"/>
    </w:rPr>
  </w:style>
  <w:style w:type="paragraph" w:customStyle="1" w:styleId="xl143">
    <w:name w:val="xl143"/>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16"/>
      <w:szCs w:val="16"/>
      <w14:ligatures w14:val="none"/>
    </w:rPr>
  </w:style>
  <w:style w:type="paragraph" w:customStyle="1" w:styleId="xl144">
    <w:name w:val="xl144"/>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24"/>
      <w14:ligatures w14:val="none"/>
    </w:rPr>
  </w:style>
  <w:style w:type="paragraph" w:customStyle="1" w:styleId="xl145">
    <w:name w:val="xl145"/>
    <w:basedOn w:val="Normalny"/>
    <w:rsid w:val="00530A55"/>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46">
    <w:name w:val="xl146"/>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kern w:val="0"/>
      <w:sz w:val="16"/>
      <w:szCs w:val="16"/>
      <w14:ligatures w14:val="none"/>
    </w:rPr>
  </w:style>
  <w:style w:type="paragraph" w:customStyle="1" w:styleId="xl147">
    <w:name w:val="xl147"/>
    <w:basedOn w:val="Normalny"/>
    <w:rsid w:val="00530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16"/>
      <w:szCs w:val="16"/>
      <w14:ligatures w14:val="none"/>
    </w:rPr>
  </w:style>
  <w:style w:type="paragraph" w:customStyle="1" w:styleId="xl148">
    <w:name w:val="xl148"/>
    <w:basedOn w:val="Normalny"/>
    <w:rsid w:val="00530A55"/>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49">
    <w:name w:val="xl149"/>
    <w:basedOn w:val="Normalny"/>
    <w:rsid w:val="00530A55"/>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50">
    <w:name w:val="xl150"/>
    <w:basedOn w:val="Normalny"/>
    <w:rsid w:val="00530A55"/>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kern w:val="0"/>
      <w:sz w:val="16"/>
      <w:szCs w:val="16"/>
      <w14:ligatures w14:val="none"/>
    </w:rPr>
  </w:style>
  <w:style w:type="paragraph" w:customStyle="1" w:styleId="xl151">
    <w:name w:val="xl151"/>
    <w:basedOn w:val="Normalny"/>
    <w:rsid w:val="00530A55"/>
    <w:pPr>
      <w:pBdr>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52">
    <w:name w:val="xl152"/>
    <w:basedOn w:val="Normalny"/>
    <w:rsid w:val="00530A55"/>
    <w:pPr>
      <w:pBdr>
        <w:left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53">
    <w:name w:val="xl153"/>
    <w:basedOn w:val="Normalny"/>
    <w:rsid w:val="00530A55"/>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54">
    <w:name w:val="xl154"/>
    <w:basedOn w:val="Normalny"/>
    <w:rsid w:val="00530A55"/>
    <w:pPr>
      <w:pBdr>
        <w:top w:val="single" w:sz="4" w:space="0" w:color="auto"/>
        <w:left w:val="single" w:sz="4" w:space="0" w:color="auto"/>
        <w:bottom w:val="single" w:sz="4" w:space="0" w:color="auto"/>
      </w:pBdr>
      <w:shd w:val="clear" w:color="000000" w:fill="FFE699"/>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kern w:val="0"/>
      <w:sz w:val="28"/>
      <w:szCs w:val="28"/>
      <w14:ligatures w14:val="none"/>
    </w:rPr>
  </w:style>
  <w:style w:type="paragraph" w:customStyle="1" w:styleId="xl155">
    <w:name w:val="xl155"/>
    <w:basedOn w:val="Normalny"/>
    <w:rsid w:val="00530A55"/>
    <w:pPr>
      <w:pBdr>
        <w:top w:val="single" w:sz="4" w:space="0" w:color="auto"/>
        <w:bottom w:val="single" w:sz="4" w:space="0" w:color="auto"/>
      </w:pBdr>
      <w:shd w:val="clear" w:color="000000" w:fill="FFE699"/>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kern w:val="0"/>
      <w:sz w:val="28"/>
      <w:szCs w:val="28"/>
      <w14:ligatures w14:val="none"/>
    </w:rPr>
  </w:style>
  <w:style w:type="paragraph" w:customStyle="1" w:styleId="xl156">
    <w:name w:val="xl156"/>
    <w:basedOn w:val="Normalny"/>
    <w:rsid w:val="00530A55"/>
    <w:pPr>
      <w:pBdr>
        <w:top w:val="single" w:sz="4" w:space="0" w:color="auto"/>
        <w:left w:val="single" w:sz="4" w:space="0" w:color="auto"/>
        <w:bottom w:val="single" w:sz="4" w:space="0" w:color="auto"/>
      </w:pBdr>
      <w:shd w:val="clear" w:color="000000" w:fill="F8CBAD"/>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57">
    <w:name w:val="xl157"/>
    <w:basedOn w:val="Normalny"/>
    <w:rsid w:val="00530A55"/>
    <w:pPr>
      <w:pBdr>
        <w:top w:val="single" w:sz="4" w:space="0" w:color="auto"/>
        <w:bottom w:val="single" w:sz="4" w:space="0" w:color="auto"/>
      </w:pBdr>
      <w:shd w:val="clear" w:color="000000" w:fill="F8CBAD"/>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58">
    <w:name w:val="xl158"/>
    <w:basedOn w:val="Normalny"/>
    <w:rsid w:val="00530A55"/>
    <w:pPr>
      <w:pBdr>
        <w:top w:val="single" w:sz="4" w:space="0" w:color="auto"/>
        <w:bottom w:val="single" w:sz="4" w:space="0" w:color="auto"/>
        <w:right w:val="single" w:sz="4" w:space="0" w:color="auto"/>
      </w:pBdr>
      <w:shd w:val="clear" w:color="000000" w:fill="F8CBAD"/>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59">
    <w:name w:val="xl159"/>
    <w:basedOn w:val="Normalny"/>
    <w:rsid w:val="0053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60">
    <w:name w:val="xl160"/>
    <w:basedOn w:val="Normalny"/>
    <w:rsid w:val="00530A55"/>
    <w:pPr>
      <w:pBdr>
        <w:top w:val="single" w:sz="4" w:space="0" w:color="auto"/>
        <w:left w:val="single" w:sz="4" w:space="0" w:color="auto"/>
        <w:bottom w:val="single" w:sz="4" w:space="0" w:color="auto"/>
        <w:right w:val="single" w:sz="4" w:space="0" w:color="auto"/>
      </w:pBdr>
      <w:shd w:val="clear" w:color="F4B084" w:fill="F8CBAD"/>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61">
    <w:name w:val="xl161"/>
    <w:basedOn w:val="Normalny"/>
    <w:rsid w:val="00530A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62">
    <w:name w:val="xl162"/>
    <w:basedOn w:val="Normalny"/>
    <w:rsid w:val="00530A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63">
    <w:name w:val="xl163"/>
    <w:basedOn w:val="Normalny"/>
    <w:rsid w:val="00530A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64">
    <w:name w:val="xl164"/>
    <w:basedOn w:val="Normalny"/>
    <w:rsid w:val="00530A55"/>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65">
    <w:name w:val="xl165"/>
    <w:basedOn w:val="Normalny"/>
    <w:rsid w:val="00530A55"/>
    <w:pPr>
      <w:pBdr>
        <w:top w:val="single" w:sz="4" w:space="0" w:color="auto"/>
        <w:left w:val="single" w:sz="4" w:space="0" w:color="auto"/>
        <w:bottom w:val="single" w:sz="4" w:space="0" w:color="auto"/>
        <w:right w:val="single" w:sz="4" w:space="0" w:color="auto"/>
      </w:pBdr>
      <w:shd w:val="clear" w:color="FFD966" w:fill="FFE699"/>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66">
    <w:name w:val="xl166"/>
    <w:basedOn w:val="Normalny"/>
    <w:rsid w:val="00530A55"/>
    <w:pPr>
      <w:pBdr>
        <w:top w:val="single" w:sz="4" w:space="0" w:color="auto"/>
        <w:left w:val="single" w:sz="4" w:space="0" w:color="auto"/>
        <w:bottom w:val="single" w:sz="4" w:space="0" w:color="auto"/>
      </w:pBdr>
      <w:shd w:val="clear" w:color="000000" w:fill="FFE699"/>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67">
    <w:name w:val="xl167"/>
    <w:basedOn w:val="Normalny"/>
    <w:rsid w:val="00530A55"/>
    <w:pPr>
      <w:pBdr>
        <w:top w:val="single" w:sz="4" w:space="0" w:color="auto"/>
        <w:bottom w:val="single" w:sz="4" w:space="0" w:color="auto"/>
      </w:pBdr>
      <w:shd w:val="clear" w:color="000000" w:fill="FFE699"/>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68">
    <w:name w:val="xl168"/>
    <w:basedOn w:val="Normalny"/>
    <w:rsid w:val="00530A55"/>
    <w:pPr>
      <w:pBdr>
        <w:top w:val="single" w:sz="4" w:space="0" w:color="000000"/>
        <w:left w:val="single" w:sz="4" w:space="0" w:color="000000"/>
        <w:right w:val="single" w:sz="4"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69">
    <w:name w:val="xl169"/>
    <w:basedOn w:val="Normalny"/>
    <w:rsid w:val="00530A55"/>
    <w:pPr>
      <w:pBdr>
        <w:left w:val="single" w:sz="4" w:space="0" w:color="000000"/>
        <w:right w:val="single" w:sz="4"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70">
    <w:name w:val="xl170"/>
    <w:basedOn w:val="Normalny"/>
    <w:rsid w:val="00530A55"/>
    <w:pPr>
      <w:pBdr>
        <w:left w:val="single" w:sz="4" w:space="0" w:color="000000"/>
        <w:bottom w:val="single" w:sz="4" w:space="0" w:color="auto"/>
        <w:right w:val="single" w:sz="4"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71">
    <w:name w:val="xl171"/>
    <w:basedOn w:val="Normalny"/>
    <w:rsid w:val="00530A55"/>
    <w:pPr>
      <w:pBdr>
        <w:top w:val="single" w:sz="4" w:space="0" w:color="auto"/>
        <w:bottom w:val="single" w:sz="4" w:space="0" w:color="auto"/>
        <w:right w:val="single" w:sz="4" w:space="0" w:color="auto"/>
      </w:pBdr>
      <w:shd w:val="clear" w:color="000000" w:fill="FFE699"/>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8"/>
      <w:szCs w:val="28"/>
      <w14:ligatures w14:val="none"/>
    </w:rPr>
  </w:style>
  <w:style w:type="paragraph" w:customStyle="1" w:styleId="xl172">
    <w:name w:val="xl172"/>
    <w:basedOn w:val="Normalny"/>
    <w:rsid w:val="00530A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FF0000"/>
      <w:kern w:val="0"/>
      <w:sz w:val="24"/>
      <w14:ligatures w14:val="none"/>
    </w:rPr>
  </w:style>
  <w:style w:type="paragraph" w:customStyle="1" w:styleId="xl173">
    <w:name w:val="xl173"/>
    <w:basedOn w:val="Normalny"/>
    <w:rsid w:val="00530A55"/>
    <w:pPr>
      <w:pBdr>
        <w:top w:val="single" w:sz="4" w:space="0" w:color="auto"/>
        <w:left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74">
    <w:name w:val="xl174"/>
    <w:basedOn w:val="Normalny"/>
    <w:rsid w:val="00530A55"/>
    <w:pPr>
      <w:pBdr>
        <w:top w:val="single" w:sz="4" w:space="0" w:color="auto"/>
        <w:left w:val="single" w:sz="4" w:space="0" w:color="auto"/>
        <w:right w:val="single" w:sz="4" w:space="0" w:color="auto"/>
      </w:pBdr>
      <w:shd w:val="clear" w:color="000000" w:fill="92D050"/>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kern w:val="0"/>
      <w:sz w:val="24"/>
      <w14:ligatures w14:val="none"/>
    </w:rPr>
  </w:style>
  <w:style w:type="paragraph" w:customStyle="1" w:styleId="xl175">
    <w:name w:val="xl175"/>
    <w:basedOn w:val="Normalny"/>
    <w:rsid w:val="0053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24"/>
      <w14:ligatures w14:val="none"/>
    </w:rPr>
  </w:style>
  <w:style w:type="paragraph" w:customStyle="1" w:styleId="xl176">
    <w:name w:val="xl176"/>
    <w:basedOn w:val="Normalny"/>
    <w:rsid w:val="00530A55"/>
    <w:pPr>
      <w:pBdr>
        <w:top w:val="single" w:sz="4" w:space="0" w:color="auto"/>
        <w:left w:val="single" w:sz="4" w:space="0" w:color="auto"/>
        <w:bottom w:val="single" w:sz="4" w:space="0" w:color="auto"/>
      </w:pBdr>
      <w:shd w:val="clear" w:color="000000"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4"/>
      <w14:ligatures w14:val="none"/>
    </w:rPr>
  </w:style>
  <w:style w:type="paragraph" w:customStyle="1" w:styleId="xl177">
    <w:name w:val="xl177"/>
    <w:basedOn w:val="Normalny"/>
    <w:rsid w:val="00530A55"/>
    <w:pPr>
      <w:pBdr>
        <w:top w:val="single" w:sz="4" w:space="0" w:color="auto"/>
        <w:bottom w:val="single" w:sz="4" w:space="0" w:color="auto"/>
      </w:pBdr>
      <w:shd w:val="clear" w:color="000000"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4"/>
      <w14:ligatures w14:val="none"/>
    </w:rPr>
  </w:style>
  <w:style w:type="paragraph" w:customStyle="1" w:styleId="xl178">
    <w:name w:val="xl178"/>
    <w:basedOn w:val="Normalny"/>
    <w:rsid w:val="00530A55"/>
    <w:pPr>
      <w:pBdr>
        <w:top w:val="single" w:sz="4" w:space="0" w:color="auto"/>
        <w:bottom w:val="single" w:sz="4" w:space="0" w:color="auto"/>
        <w:right w:val="single" w:sz="4" w:space="0" w:color="auto"/>
      </w:pBdr>
      <w:shd w:val="clear" w:color="000000" w:fill="B4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kern w:val="0"/>
      <w:sz w:val="24"/>
      <w14:ligatures w14:val="none"/>
    </w:rPr>
  </w:style>
  <w:style w:type="character" w:styleId="Numerstrony">
    <w:name w:val="page number"/>
    <w:basedOn w:val="Domylnaczcionkaakapitu"/>
    <w:uiPriority w:val="99"/>
    <w:rsid w:val="00530A55"/>
    <w:rPr>
      <w:rFonts w:cs="Times New Roman"/>
    </w:rPr>
  </w:style>
  <w:style w:type="paragraph" w:customStyle="1" w:styleId="LISTACelstrategiczny">
    <w:name w:val="LISTA Cel strategiczny"/>
    <w:basedOn w:val="Normalny"/>
    <w:link w:val="LISTACelstrategicznyZnak"/>
    <w:qFormat/>
    <w:rsid w:val="00530A55"/>
    <w:pPr>
      <w:keepNext/>
      <w:numPr>
        <w:numId w:val="37"/>
      </w:numPr>
      <w:suppressAutoHyphens/>
      <w:spacing w:before="480" w:after="120" w:line="264" w:lineRule="auto"/>
      <w:ind w:left="1985" w:right="0" w:hanging="1985"/>
      <w:jc w:val="left"/>
      <w:outlineLvl w:val="3"/>
    </w:pPr>
    <w:rPr>
      <w:rFonts w:cs="Times New Roman"/>
      <w:b/>
      <w:color w:val="auto"/>
      <w:kern w:val="0"/>
      <w:sz w:val="28"/>
      <w:szCs w:val="20"/>
      <w:lang w:eastAsia="en-US"/>
      <w14:ligatures w14:val="none"/>
    </w:rPr>
  </w:style>
  <w:style w:type="paragraph" w:customStyle="1" w:styleId="LISTACeloperacyjny">
    <w:name w:val="LISTA Cel operacyjny"/>
    <w:basedOn w:val="Normalny"/>
    <w:link w:val="LISTACeloperacyjnyZnak"/>
    <w:qFormat/>
    <w:rsid w:val="00530A55"/>
    <w:pPr>
      <w:keepNext/>
      <w:numPr>
        <w:ilvl w:val="1"/>
        <w:numId w:val="37"/>
      </w:numPr>
      <w:spacing w:before="60" w:after="120" w:line="264" w:lineRule="auto"/>
      <w:ind w:left="2410" w:right="0" w:hanging="1843"/>
      <w:jc w:val="left"/>
      <w:outlineLvl w:val="4"/>
    </w:pPr>
    <w:rPr>
      <w:rFonts w:cs="Times New Roman"/>
      <w:b/>
      <w:color w:val="auto"/>
      <w:kern w:val="0"/>
      <w:szCs w:val="22"/>
      <w:lang w:eastAsia="en-US"/>
      <w14:ligatures w14:val="none"/>
    </w:rPr>
  </w:style>
  <w:style w:type="character" w:customStyle="1" w:styleId="LISTACelstrategicznyZnak">
    <w:name w:val="LISTA Cel strategiczny Znak"/>
    <w:basedOn w:val="Domylnaczcionkaakapitu"/>
    <w:link w:val="LISTACelstrategiczny"/>
    <w:rsid w:val="00530A55"/>
    <w:rPr>
      <w:rFonts w:ascii="Calibri" w:eastAsia="Calibri" w:hAnsi="Calibri" w:cs="Times New Roman"/>
      <w:b/>
      <w:kern w:val="0"/>
      <w:sz w:val="28"/>
      <w:szCs w:val="20"/>
      <w:lang w:eastAsia="en-US"/>
      <w14:ligatures w14:val="none"/>
    </w:rPr>
  </w:style>
  <w:style w:type="character" w:customStyle="1" w:styleId="LISTACeloperacyjnyZnak">
    <w:name w:val="LISTA Cel operacyjny Znak"/>
    <w:basedOn w:val="Domylnaczcionkaakapitu"/>
    <w:link w:val="LISTACeloperacyjny"/>
    <w:rsid w:val="00530A55"/>
    <w:rPr>
      <w:rFonts w:ascii="Calibri" w:eastAsia="Calibri" w:hAnsi="Calibri" w:cs="Times New Roman"/>
      <w:b/>
      <w:kern w:val="0"/>
      <w:sz w:val="22"/>
      <w:szCs w:val="22"/>
      <w:lang w:eastAsia="en-US"/>
      <w14:ligatures w14:val="none"/>
    </w:rPr>
  </w:style>
  <w:style w:type="paragraph" w:customStyle="1" w:styleId="Celszczegowy">
    <w:name w:val="Cel szczegółowy"/>
    <w:basedOn w:val="LISTACeloperacyjny"/>
    <w:link w:val="CelszczegowyZnak"/>
    <w:qFormat/>
    <w:rsid w:val="00530A55"/>
    <w:pPr>
      <w:numPr>
        <w:ilvl w:val="2"/>
      </w:numPr>
      <w:ind w:left="3260" w:hanging="2126"/>
      <w:outlineLvl w:val="5"/>
    </w:pPr>
    <w:rPr>
      <w:b w:val="0"/>
      <w:i/>
    </w:rPr>
  </w:style>
  <w:style w:type="character" w:customStyle="1" w:styleId="CelszczegowyZnak">
    <w:name w:val="Cel szczegółowy Znak"/>
    <w:basedOn w:val="LISTACeloperacyjnyZnak"/>
    <w:link w:val="Celszczegowy"/>
    <w:rsid w:val="00530A55"/>
    <w:rPr>
      <w:rFonts w:ascii="Calibri" w:eastAsia="Calibri" w:hAnsi="Calibri" w:cs="Times New Roman"/>
      <w:b w:val="0"/>
      <w:i/>
      <w:kern w:val="0"/>
      <w:sz w:val="22"/>
      <w:szCs w:val="22"/>
      <w:lang w:eastAsia="en-US"/>
      <w14:ligatures w14:val="none"/>
    </w:rPr>
  </w:style>
  <w:style w:type="paragraph" w:customStyle="1" w:styleId="KierunkidziaaniaTYTU">
    <w:name w:val="Kierunki działania TYTUŁ"/>
    <w:basedOn w:val="Normalny"/>
    <w:link w:val="KierunkidziaaniaTYTUZnak"/>
    <w:qFormat/>
    <w:rsid w:val="00530A55"/>
    <w:pPr>
      <w:keepNext/>
      <w:spacing w:before="120" w:after="0" w:line="288" w:lineRule="auto"/>
      <w:ind w:left="1134" w:right="0" w:firstLine="0"/>
    </w:pPr>
    <w:rPr>
      <w:rFonts w:cs="Times New Roman"/>
      <w:b/>
      <w:color w:val="auto"/>
      <w:kern w:val="0"/>
      <w:sz w:val="20"/>
      <w:szCs w:val="20"/>
      <w14:ligatures w14:val="none"/>
    </w:rPr>
  </w:style>
  <w:style w:type="character" w:customStyle="1" w:styleId="KierunkidziaaniaTYTUZnak">
    <w:name w:val="Kierunki działania TYTUŁ Znak"/>
    <w:basedOn w:val="Domylnaczcionkaakapitu"/>
    <w:link w:val="KierunkidziaaniaTYTU"/>
    <w:rsid w:val="00530A55"/>
    <w:rPr>
      <w:rFonts w:ascii="Calibri" w:eastAsia="Calibri" w:hAnsi="Calibri" w:cs="Times New Roman"/>
      <w:b/>
      <w:kern w:val="0"/>
      <w:sz w:val="20"/>
      <w:szCs w:val="20"/>
      <w14:ligatures w14:val="none"/>
    </w:rPr>
  </w:style>
  <w:style w:type="numbering" w:customStyle="1" w:styleId="Zaimportowanystyl61">
    <w:name w:val="Zaimportowany styl 61"/>
    <w:rsid w:val="00530A55"/>
  </w:style>
  <w:style w:type="character" w:customStyle="1" w:styleId="TytuZnak1">
    <w:name w:val="Tytuł Znak1"/>
    <w:basedOn w:val="Domylnaczcionkaakapitu"/>
    <w:uiPriority w:val="10"/>
    <w:rsid w:val="00530A55"/>
    <w:rPr>
      <w:rFonts w:ascii="Calibri Light" w:eastAsia="Times New Roman" w:hAnsi="Calibri Light" w:cs="Times New Roman"/>
      <w:spacing w:val="-10"/>
      <w:kern w:val="28"/>
      <w:sz w:val="56"/>
      <w:szCs w:val="56"/>
    </w:rPr>
  </w:style>
  <w:style w:type="character" w:customStyle="1" w:styleId="PodtytuZnak1">
    <w:name w:val="Podtytuł Znak1"/>
    <w:basedOn w:val="Domylnaczcionkaakapitu"/>
    <w:uiPriority w:val="11"/>
    <w:rsid w:val="00530A55"/>
    <w:rPr>
      <w:rFonts w:eastAsia="Times New Roman"/>
      <w:color w:val="5A5A5A"/>
      <w:spacing w:val="15"/>
    </w:rPr>
  </w:style>
  <w:style w:type="paragraph" w:styleId="Poprawka">
    <w:name w:val="Revision"/>
    <w:hidden/>
    <w:uiPriority w:val="99"/>
    <w:semiHidden/>
    <w:rsid w:val="00530A55"/>
    <w:pPr>
      <w:spacing w:after="0" w:line="240" w:lineRule="auto"/>
    </w:pPr>
    <w:rPr>
      <w:rFonts w:ascii="Calibri" w:eastAsia="Calibri" w:hAnsi="Calibri" w:cs="Times New Roman"/>
      <w:kern w:val="0"/>
      <w:sz w:val="22"/>
      <w:szCs w:val="22"/>
      <w:lang w:eastAsia="en-US"/>
      <w14:ligatures w14:val="none"/>
    </w:rPr>
  </w:style>
  <w:style w:type="character" w:customStyle="1" w:styleId="detail-listsecond-element">
    <w:name w:val="detail-list__second-element"/>
    <w:basedOn w:val="Domylnaczcionkaakapitu"/>
    <w:rsid w:val="00530A55"/>
  </w:style>
  <w:style w:type="table" w:customStyle="1" w:styleId="Tabelasiatki1jasnaakcent12">
    <w:name w:val="Tabela siatki 1 — jasna — akcent 12"/>
    <w:basedOn w:val="Standardowy"/>
    <w:next w:val="Tabelasiatki1jasnaakcent1"/>
    <w:uiPriority w:val="46"/>
    <w:rsid w:val="00530A5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l179">
    <w:name w:val="xl179"/>
    <w:basedOn w:val="Normalny"/>
    <w:rsid w:val="00530A55"/>
    <w:pPr>
      <w:pBdr>
        <w:left w:val="single" w:sz="8" w:space="0" w:color="auto"/>
        <w:bottom w:val="single" w:sz="8" w:space="0" w:color="000000"/>
        <w:right w:val="single" w:sz="8"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80">
    <w:name w:val="xl180"/>
    <w:basedOn w:val="Normalny"/>
    <w:rsid w:val="00530A55"/>
    <w:pPr>
      <w:pBdr>
        <w:top w:val="single" w:sz="8" w:space="0" w:color="auto"/>
        <w:left w:val="single" w:sz="8" w:space="0" w:color="auto"/>
        <w:righ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1">
    <w:name w:val="xl181"/>
    <w:basedOn w:val="Normalny"/>
    <w:rsid w:val="00530A5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2">
    <w:name w:val="xl182"/>
    <w:basedOn w:val="Normalny"/>
    <w:rsid w:val="00530A55"/>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83">
    <w:name w:val="xl183"/>
    <w:basedOn w:val="Normalny"/>
    <w:rsid w:val="00530A55"/>
    <w:pPr>
      <w:pBdr>
        <w:left w:val="single" w:sz="8" w:space="0" w:color="auto"/>
        <w:righ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4">
    <w:name w:val="xl184"/>
    <w:basedOn w:val="Normalny"/>
    <w:rsid w:val="00530A55"/>
    <w:pPr>
      <w:pBdr>
        <w:left w:val="single" w:sz="8" w:space="0" w:color="auto"/>
        <w:bottom w:val="single" w:sz="8" w:space="0" w:color="000000"/>
        <w:righ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5">
    <w:name w:val="xl185"/>
    <w:basedOn w:val="Normalny"/>
    <w:rsid w:val="00530A55"/>
    <w:pPr>
      <w:pBdr>
        <w:lef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6">
    <w:name w:val="xl186"/>
    <w:basedOn w:val="Normalny"/>
    <w:rsid w:val="00530A55"/>
    <w:pPr>
      <w:pBdr>
        <w:right w:val="single" w:sz="8"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87">
    <w:name w:val="xl187"/>
    <w:basedOn w:val="Normalny"/>
    <w:rsid w:val="00530A55"/>
    <w:pPr>
      <w:pBdr>
        <w:left w:val="single" w:sz="8" w:space="0" w:color="auto"/>
        <w:bottom w:val="single" w:sz="8"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88">
    <w:name w:val="xl188"/>
    <w:basedOn w:val="Normalny"/>
    <w:rsid w:val="00530A55"/>
    <w:pPr>
      <w:pBdr>
        <w:bottom w:val="single" w:sz="8" w:space="0" w:color="auto"/>
        <w:right w:val="single" w:sz="8"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kern w:val="0"/>
      <w:sz w:val="16"/>
      <w:szCs w:val="16"/>
      <w14:ligatures w14:val="none"/>
    </w:rPr>
  </w:style>
  <w:style w:type="paragraph" w:customStyle="1" w:styleId="xl189">
    <w:name w:val="xl189"/>
    <w:basedOn w:val="Normalny"/>
    <w:rsid w:val="00530A55"/>
    <w:pPr>
      <w:pBdr>
        <w:left w:val="single" w:sz="8" w:space="0" w:color="auto"/>
      </w:pBdr>
      <w:shd w:val="clear" w:color="000000" w:fill="FFFFFF"/>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paragraph" w:customStyle="1" w:styleId="xl190">
    <w:name w:val="xl190"/>
    <w:basedOn w:val="Normalny"/>
    <w:rsid w:val="00530A55"/>
    <w:pPr>
      <w:pBdr>
        <w:right w:val="single" w:sz="8" w:space="0" w:color="auto"/>
      </w:pBdr>
      <w:shd w:val="clear" w:color="000000" w:fill="FFFFFF"/>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kern w:val="0"/>
      <w:sz w:val="16"/>
      <w:szCs w:val="16"/>
      <w14:ligatures w14:val="none"/>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uiPriority w:val="35"/>
    <w:rsid w:val="00530A55"/>
    <w:rPr>
      <w:rFonts w:ascii="Arial" w:eastAsia="Arial" w:hAnsi="Arial" w:cs="Arial"/>
      <w:i/>
      <w:iCs/>
      <w:color w:val="44546A"/>
      <w:kern w:val="0"/>
      <w:sz w:val="18"/>
      <w:szCs w:val="18"/>
      <w14:ligatures w14:val="none"/>
    </w:rPr>
  </w:style>
  <w:style w:type="table" w:customStyle="1" w:styleId="Tabelalisty7kolorowa1">
    <w:name w:val="Tabela listy 7 — kolorowa1"/>
    <w:basedOn w:val="Standardowy"/>
    <w:next w:val="Tabelalisty7kolorowa"/>
    <w:uiPriority w:val="52"/>
    <w:rsid w:val="00530A55"/>
    <w:pPr>
      <w:spacing w:after="0" w:line="240" w:lineRule="auto"/>
    </w:pPr>
    <w:rPr>
      <w:rFonts w:eastAsia="Calibri"/>
      <w:color w:val="000000"/>
      <w:kern w:val="0"/>
      <w:sz w:val="22"/>
      <w:szCs w:val="22"/>
      <w:lang w:eastAsia="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1jasnaakcent31">
    <w:name w:val="Tabela siatki 1 — jasna — akcent 31"/>
    <w:basedOn w:val="Standardowy"/>
    <w:next w:val="Tabelasiatki1jasnaakcent3"/>
    <w:uiPriority w:val="46"/>
    <w:rsid w:val="00530A55"/>
    <w:pPr>
      <w:spacing w:after="0" w:line="240" w:lineRule="auto"/>
    </w:pPr>
    <w:rPr>
      <w:rFonts w:eastAsia="Calibri"/>
      <w:kern w:val="0"/>
      <w:sz w:val="22"/>
      <w:szCs w:val="22"/>
      <w:lang w:eastAsia="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xl63">
    <w:name w:val="xl63"/>
    <w:basedOn w:val="Normalny"/>
    <w:rsid w:val="00530A55"/>
    <w:pPr>
      <w:pBdr>
        <w:bottom w:val="single" w:sz="8" w:space="0" w:color="auto"/>
        <w:right w:val="single" w:sz="8" w:space="0" w:color="auto"/>
      </w:pBdr>
      <w:shd w:val="clear" w:color="000000" w:fill="B3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kern w:val="0"/>
      <w:sz w:val="18"/>
      <w:szCs w:val="18"/>
      <w14:ligatures w14:val="none"/>
    </w:rPr>
  </w:style>
  <w:style w:type="paragraph" w:customStyle="1" w:styleId="xl64">
    <w:name w:val="xl64"/>
    <w:basedOn w:val="Normalny"/>
    <w:rsid w:val="00530A55"/>
    <w:pPr>
      <w:pBdr>
        <w:bottom w:val="single" w:sz="8" w:space="0" w:color="auto"/>
        <w:right w:val="single" w:sz="8" w:space="0" w:color="auto"/>
      </w:pBdr>
      <w:shd w:val="clear" w:color="000000" w:fill="B3C6E7"/>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kern w:val="0"/>
      <w:sz w:val="18"/>
      <w:szCs w:val="18"/>
      <w14:ligatures w14:val="none"/>
    </w:rPr>
  </w:style>
  <w:style w:type="character" w:styleId="UyteHipercze">
    <w:name w:val="FollowedHyperlink"/>
    <w:basedOn w:val="Domylnaczcionkaakapitu"/>
    <w:uiPriority w:val="99"/>
    <w:semiHidden/>
    <w:unhideWhenUsed/>
    <w:rsid w:val="00530A55"/>
    <w:rPr>
      <w:color w:val="96607D" w:themeColor="followedHyperlink"/>
      <w:u w:val="single"/>
    </w:rPr>
  </w:style>
  <w:style w:type="paragraph" w:styleId="Tytu">
    <w:name w:val="Title"/>
    <w:basedOn w:val="Normalny"/>
    <w:next w:val="Normalny"/>
    <w:link w:val="TytuZnak"/>
    <w:uiPriority w:val="10"/>
    <w:qFormat/>
    <w:rsid w:val="00530A55"/>
    <w:pPr>
      <w:spacing w:after="0" w:line="240" w:lineRule="auto"/>
      <w:contextualSpacing/>
    </w:pPr>
    <w:rPr>
      <w:rFonts w:ascii="Calibri Light" w:eastAsia="Times New Roman" w:hAnsi="Calibri Light" w:cs="Times New Roman"/>
      <w:color w:val="404040"/>
      <w:spacing w:val="-10"/>
      <w:kern w:val="28"/>
      <w:sz w:val="56"/>
      <w:szCs w:val="56"/>
    </w:rPr>
  </w:style>
  <w:style w:type="character" w:customStyle="1" w:styleId="TytuZnak2">
    <w:name w:val="Tytuł Znak2"/>
    <w:basedOn w:val="Domylnaczcionkaakapitu"/>
    <w:uiPriority w:val="10"/>
    <w:rsid w:val="00530A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0A55"/>
    <w:pPr>
      <w:numPr>
        <w:ilvl w:val="1"/>
      </w:numPr>
      <w:spacing w:after="160"/>
      <w:ind w:left="10" w:hanging="10"/>
    </w:pPr>
    <w:rPr>
      <w:rFonts w:asciiTheme="minorHAnsi" w:eastAsia="Times New Roman" w:hAnsiTheme="minorHAnsi" w:cs="Times New Roman"/>
      <w:color w:val="5A5A5A"/>
      <w:spacing w:val="15"/>
      <w:sz w:val="24"/>
    </w:rPr>
  </w:style>
  <w:style w:type="character" w:customStyle="1" w:styleId="PodtytuZnak2">
    <w:name w:val="Podtytuł Znak2"/>
    <w:basedOn w:val="Domylnaczcionkaakapitu"/>
    <w:uiPriority w:val="11"/>
    <w:rsid w:val="00530A55"/>
    <w:rPr>
      <w:color w:val="5A5A5A" w:themeColor="text1" w:themeTint="A5"/>
      <w:spacing w:val="15"/>
      <w:sz w:val="22"/>
      <w:szCs w:val="22"/>
    </w:rPr>
  </w:style>
  <w:style w:type="table" w:styleId="Tabelasiatki1jasnaakcent1">
    <w:name w:val="Grid Table 1 Light Accent 1"/>
    <w:basedOn w:val="Standardowy"/>
    <w:uiPriority w:val="46"/>
    <w:rsid w:val="00530A5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alisty7kolorowa">
    <w:name w:val="List Table 7 Colorful"/>
    <w:basedOn w:val="Standardowy"/>
    <w:uiPriority w:val="52"/>
    <w:rsid w:val="00530A5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1jasnaakcent3">
    <w:name w:val="Grid Table 1 Light Accent 3"/>
    <w:basedOn w:val="Standardowy"/>
    <w:uiPriority w:val="46"/>
    <w:rsid w:val="00530A55"/>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ela-Siatka3">
    <w:name w:val="Tabela - Siatka3"/>
    <w:basedOn w:val="Standardowy"/>
    <w:next w:val="Tabela-Siatka"/>
    <w:uiPriority w:val="39"/>
    <w:rsid w:val="00F82CA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75871"/>
    <w:pPr>
      <w:spacing w:after="0" w:line="240" w:lineRule="auto"/>
    </w:pPr>
    <w:rPr>
      <w:rFonts w:eastAsia="Times New Roman"/>
    </w:rPr>
    <w:tblPr>
      <w:tblCellMar>
        <w:top w:w="0" w:type="dxa"/>
        <w:left w:w="0" w:type="dxa"/>
        <w:bottom w:w="0" w:type="dxa"/>
        <w:right w:w="0" w:type="dxa"/>
      </w:tblCellMar>
    </w:tblPr>
  </w:style>
  <w:style w:type="paragraph" w:customStyle="1" w:styleId="m-8705174359680951824msolistparagraph">
    <w:name w:val="m_-8705174359680951824msolistparagraph"/>
    <w:basedOn w:val="Normalny"/>
    <w:rsid w:val="009041F0"/>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7026">
      <w:bodyDiv w:val="1"/>
      <w:marLeft w:val="0"/>
      <w:marRight w:val="0"/>
      <w:marTop w:val="0"/>
      <w:marBottom w:val="0"/>
      <w:divBdr>
        <w:top w:val="none" w:sz="0" w:space="0" w:color="auto"/>
        <w:left w:val="none" w:sz="0" w:space="0" w:color="auto"/>
        <w:bottom w:val="none" w:sz="0" w:space="0" w:color="auto"/>
        <w:right w:val="none" w:sz="0" w:space="0" w:color="auto"/>
      </w:divBdr>
    </w:div>
    <w:div w:id="804784678">
      <w:bodyDiv w:val="1"/>
      <w:marLeft w:val="0"/>
      <w:marRight w:val="0"/>
      <w:marTop w:val="0"/>
      <w:marBottom w:val="0"/>
      <w:divBdr>
        <w:top w:val="none" w:sz="0" w:space="0" w:color="auto"/>
        <w:left w:val="none" w:sz="0" w:space="0" w:color="auto"/>
        <w:bottom w:val="none" w:sz="0" w:space="0" w:color="auto"/>
        <w:right w:val="none" w:sz="0" w:space="0" w:color="auto"/>
      </w:divBdr>
    </w:div>
    <w:div w:id="1265310469">
      <w:bodyDiv w:val="1"/>
      <w:marLeft w:val="0"/>
      <w:marRight w:val="0"/>
      <w:marTop w:val="0"/>
      <w:marBottom w:val="0"/>
      <w:divBdr>
        <w:top w:val="none" w:sz="0" w:space="0" w:color="auto"/>
        <w:left w:val="none" w:sz="0" w:space="0" w:color="auto"/>
        <w:bottom w:val="none" w:sz="0" w:space="0" w:color="auto"/>
        <w:right w:val="none" w:sz="0" w:space="0" w:color="auto"/>
      </w:divBdr>
    </w:div>
    <w:div w:id="1365012132">
      <w:bodyDiv w:val="1"/>
      <w:marLeft w:val="0"/>
      <w:marRight w:val="0"/>
      <w:marTop w:val="0"/>
      <w:marBottom w:val="0"/>
      <w:divBdr>
        <w:top w:val="none" w:sz="0" w:space="0" w:color="auto"/>
        <w:left w:val="none" w:sz="0" w:space="0" w:color="auto"/>
        <w:bottom w:val="none" w:sz="0" w:space="0" w:color="auto"/>
        <w:right w:val="none" w:sz="0" w:space="0" w:color="auto"/>
      </w:divBdr>
      <w:divsChild>
        <w:div w:id="852379187">
          <w:marLeft w:val="300"/>
          <w:marRight w:val="300"/>
          <w:marTop w:val="0"/>
          <w:marBottom w:val="0"/>
          <w:divBdr>
            <w:top w:val="none" w:sz="0" w:space="0" w:color="auto"/>
            <w:left w:val="none" w:sz="0" w:space="0" w:color="auto"/>
            <w:bottom w:val="none" w:sz="0" w:space="0" w:color="auto"/>
            <w:right w:val="none" w:sz="0" w:space="0" w:color="auto"/>
          </w:divBdr>
        </w:div>
        <w:div w:id="1086003682">
          <w:marLeft w:val="0"/>
          <w:marRight w:val="0"/>
          <w:marTop w:val="0"/>
          <w:marBottom w:val="0"/>
          <w:divBdr>
            <w:top w:val="none" w:sz="0" w:space="0" w:color="auto"/>
            <w:left w:val="none" w:sz="0" w:space="0" w:color="auto"/>
            <w:bottom w:val="none" w:sz="0" w:space="0" w:color="auto"/>
            <w:right w:val="none" w:sz="0" w:space="0" w:color="auto"/>
          </w:divBdr>
        </w:div>
        <w:div w:id="408964454">
          <w:marLeft w:val="450"/>
          <w:marRight w:val="0"/>
          <w:marTop w:val="0"/>
          <w:marBottom w:val="0"/>
          <w:divBdr>
            <w:top w:val="none" w:sz="0" w:space="0" w:color="auto"/>
            <w:left w:val="none" w:sz="0" w:space="0" w:color="auto"/>
            <w:bottom w:val="none" w:sz="0" w:space="0" w:color="auto"/>
            <w:right w:val="none" w:sz="0" w:space="0" w:color="auto"/>
          </w:divBdr>
          <w:divsChild>
            <w:div w:id="2061781013">
              <w:marLeft w:val="0"/>
              <w:marRight w:val="0"/>
              <w:marTop w:val="0"/>
              <w:marBottom w:val="0"/>
              <w:divBdr>
                <w:top w:val="none" w:sz="0" w:space="0" w:color="auto"/>
                <w:left w:val="none" w:sz="0" w:space="0" w:color="auto"/>
                <w:bottom w:val="none" w:sz="0" w:space="0" w:color="auto"/>
                <w:right w:val="none" w:sz="0" w:space="0" w:color="auto"/>
              </w:divBdr>
            </w:div>
            <w:div w:id="1805806093">
              <w:marLeft w:val="450"/>
              <w:marRight w:val="0"/>
              <w:marTop w:val="0"/>
              <w:marBottom w:val="0"/>
              <w:divBdr>
                <w:top w:val="none" w:sz="0" w:space="0" w:color="auto"/>
                <w:left w:val="none" w:sz="0" w:space="0" w:color="auto"/>
                <w:bottom w:val="none" w:sz="0" w:space="0" w:color="auto"/>
                <w:right w:val="none" w:sz="0" w:space="0" w:color="auto"/>
              </w:divBdr>
            </w:div>
            <w:div w:id="527909515">
              <w:marLeft w:val="0"/>
              <w:marRight w:val="0"/>
              <w:marTop w:val="0"/>
              <w:marBottom w:val="0"/>
              <w:divBdr>
                <w:top w:val="none" w:sz="0" w:space="0" w:color="auto"/>
                <w:left w:val="none" w:sz="0" w:space="0" w:color="auto"/>
                <w:bottom w:val="none" w:sz="0" w:space="0" w:color="auto"/>
                <w:right w:val="none" w:sz="0" w:space="0" w:color="auto"/>
              </w:divBdr>
            </w:div>
            <w:div w:id="15152682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59122289">
      <w:bodyDiv w:val="1"/>
      <w:marLeft w:val="0"/>
      <w:marRight w:val="0"/>
      <w:marTop w:val="0"/>
      <w:marBottom w:val="0"/>
      <w:divBdr>
        <w:top w:val="none" w:sz="0" w:space="0" w:color="auto"/>
        <w:left w:val="none" w:sz="0" w:space="0" w:color="auto"/>
        <w:bottom w:val="none" w:sz="0" w:space="0" w:color="auto"/>
        <w:right w:val="none" w:sz="0" w:space="0" w:color="auto"/>
      </w:divBdr>
    </w:div>
    <w:div w:id="1766610257">
      <w:bodyDiv w:val="1"/>
      <w:marLeft w:val="0"/>
      <w:marRight w:val="0"/>
      <w:marTop w:val="0"/>
      <w:marBottom w:val="0"/>
      <w:divBdr>
        <w:top w:val="none" w:sz="0" w:space="0" w:color="auto"/>
        <w:left w:val="none" w:sz="0" w:space="0" w:color="auto"/>
        <w:bottom w:val="none" w:sz="0" w:space="0" w:color="auto"/>
        <w:right w:val="none" w:sz="0" w:space="0" w:color="auto"/>
      </w:divBdr>
    </w:div>
    <w:div w:id="204308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3F57-EE02-4772-81CA-CFEA940C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23805</Words>
  <Characters>142833</Characters>
  <Application>Microsoft Office Word</Application>
  <DocSecurity>0</DocSecurity>
  <Lines>1190</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Basińska</dc:creator>
  <cp:keywords/>
  <cp:lastModifiedBy>Łukasz Daniewski</cp:lastModifiedBy>
  <cp:revision>2</cp:revision>
  <cp:lastPrinted>2024-03-29T12:11:00Z</cp:lastPrinted>
  <dcterms:created xsi:type="dcterms:W3CDTF">2024-07-10T09:14:00Z</dcterms:created>
  <dcterms:modified xsi:type="dcterms:W3CDTF">2024-07-10T09:14:00Z</dcterms:modified>
</cp:coreProperties>
</file>