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105AD" w14:textId="5390098C" w:rsidR="000C0124" w:rsidRPr="00CB2716" w:rsidRDefault="00407AE0" w:rsidP="0072136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B2716">
        <w:rPr>
          <w:rFonts w:ascii="Arial" w:hAnsi="Arial" w:cs="Arial"/>
          <w:bCs/>
          <w:sz w:val="24"/>
          <w:szCs w:val="24"/>
        </w:rPr>
        <w:t>Zarządzenie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B2716">
        <w:rPr>
          <w:rFonts w:ascii="Arial" w:hAnsi="Arial" w:cs="Arial"/>
          <w:bCs/>
          <w:sz w:val="24"/>
          <w:szCs w:val="24"/>
        </w:rPr>
        <w:t>Nr</w:t>
      </w:r>
      <w:r>
        <w:rPr>
          <w:rFonts w:ascii="Arial" w:hAnsi="Arial" w:cs="Arial"/>
          <w:bCs/>
          <w:sz w:val="24"/>
          <w:szCs w:val="24"/>
        </w:rPr>
        <w:t xml:space="preserve"> 444/2024 </w:t>
      </w:r>
      <w:r w:rsidRPr="00CB2716">
        <w:rPr>
          <w:rFonts w:ascii="Arial" w:hAnsi="Arial" w:cs="Arial"/>
          <w:bCs/>
          <w:sz w:val="24"/>
          <w:szCs w:val="24"/>
        </w:rPr>
        <w:t>Prezydenta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B2716">
        <w:rPr>
          <w:rFonts w:ascii="Arial" w:hAnsi="Arial" w:cs="Arial"/>
          <w:bCs/>
          <w:sz w:val="24"/>
          <w:szCs w:val="24"/>
        </w:rPr>
        <w:t>Miasta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B2716">
        <w:rPr>
          <w:rFonts w:ascii="Arial" w:hAnsi="Arial" w:cs="Arial"/>
          <w:bCs/>
          <w:sz w:val="24"/>
          <w:szCs w:val="24"/>
        </w:rPr>
        <w:t>Włocławek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720F9" w:rsidRPr="00CB2716">
        <w:rPr>
          <w:rFonts w:ascii="Arial" w:hAnsi="Arial" w:cs="Arial"/>
          <w:bCs/>
          <w:sz w:val="24"/>
          <w:szCs w:val="24"/>
        </w:rPr>
        <w:t xml:space="preserve">z dnia </w:t>
      </w:r>
      <w:r w:rsidR="00A84DAD">
        <w:rPr>
          <w:rFonts w:ascii="Arial" w:hAnsi="Arial" w:cs="Arial"/>
          <w:bCs/>
          <w:sz w:val="24"/>
          <w:szCs w:val="24"/>
        </w:rPr>
        <w:t>15 listopada 2024 r.</w:t>
      </w:r>
    </w:p>
    <w:p w14:paraId="2AC373A6" w14:textId="77777777" w:rsidR="00C97DBC" w:rsidRPr="00CB2716" w:rsidRDefault="00C97DBC" w:rsidP="0072136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A66B7A8" w14:textId="77777777" w:rsidR="00633A1C" w:rsidRDefault="009720F9" w:rsidP="00721369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  <w:r w:rsidRPr="00CB2716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CB2716">
        <w:rPr>
          <w:rFonts w:ascii="Arial" w:hAnsi="Arial" w:cs="Arial"/>
          <w:bCs/>
          <w:sz w:val="24"/>
          <w:szCs w:val="24"/>
        </w:rPr>
        <w:t>nie</w:t>
      </w:r>
      <w:r w:rsidRPr="00CB2716">
        <w:rPr>
          <w:rFonts w:ascii="Arial" w:hAnsi="Arial" w:cs="Arial"/>
          <w:bCs/>
          <w:sz w:val="24"/>
          <w:szCs w:val="24"/>
        </w:rPr>
        <w:t>wykonania prawa</w:t>
      </w:r>
      <w:r w:rsidR="00FB4F28" w:rsidRPr="00CB2716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CB2716">
        <w:rPr>
          <w:rFonts w:ascii="Arial" w:hAnsi="Arial" w:cs="Arial"/>
          <w:bCs/>
          <w:sz w:val="24"/>
          <w:szCs w:val="24"/>
        </w:rPr>
        <w:t>pierwokupu</w:t>
      </w:r>
      <w:r w:rsidR="003E48CB" w:rsidRPr="00CB2716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CB2716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CB2716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CB2716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CB2716">
        <w:rPr>
          <w:rFonts w:ascii="Arial" w:hAnsi="Arial" w:cs="Arial"/>
          <w:bCs/>
          <w:sz w:val="24"/>
          <w:szCs w:val="24"/>
        </w:rPr>
        <w:t>.</w:t>
      </w:r>
      <w:r w:rsidR="00335957" w:rsidRPr="00CB2716">
        <w:rPr>
          <w:rFonts w:ascii="Arial" w:hAnsi="Arial" w:cs="Arial"/>
          <w:bCs/>
          <w:sz w:val="24"/>
          <w:szCs w:val="24"/>
        </w:rPr>
        <w:t xml:space="preserve"> </w:t>
      </w:r>
    </w:p>
    <w:p w14:paraId="1048F120" w14:textId="77777777" w:rsidR="00F90806" w:rsidRPr="00CB2716" w:rsidRDefault="00F90806" w:rsidP="00721369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</w:p>
    <w:p w14:paraId="4DD51B31" w14:textId="2F4F3D04" w:rsidR="00C53B59" w:rsidRPr="00CB2716" w:rsidRDefault="00C53B59" w:rsidP="00721369">
      <w:pPr>
        <w:pStyle w:val="Tekstpodstawowy"/>
        <w:spacing w:line="276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CB2716">
        <w:rPr>
          <w:rFonts w:ascii="Arial" w:hAnsi="Arial" w:cs="Arial"/>
          <w:bCs/>
          <w:sz w:val="24"/>
          <w:szCs w:val="24"/>
        </w:rPr>
        <w:t>Na podstawie art. 109 ust. 1 pkt 4b i ust. 4 ustawy z dnia 21 sierpnia 1997 r. o gospodarce nieruchomościami (Dz. U z 2024 r. poz.1145</w:t>
      </w:r>
      <w:r w:rsidR="00E25C03" w:rsidRPr="00CB2716">
        <w:rPr>
          <w:rFonts w:ascii="Arial" w:hAnsi="Arial" w:cs="Arial"/>
          <w:bCs/>
          <w:sz w:val="24"/>
          <w:szCs w:val="24"/>
        </w:rPr>
        <w:t xml:space="preserve"> i poz. 1222</w:t>
      </w:r>
      <w:r w:rsidRPr="00CB2716">
        <w:rPr>
          <w:rFonts w:ascii="Arial" w:hAnsi="Arial" w:cs="Arial"/>
          <w:bCs/>
          <w:sz w:val="24"/>
          <w:szCs w:val="24"/>
        </w:rPr>
        <w:t xml:space="preserve">), 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Pr="00CB2716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</w:t>
      </w:r>
      <w:r w:rsidR="00E25C03" w:rsidRPr="00CB2716">
        <w:rPr>
          <w:rFonts w:ascii="Arial" w:hAnsi="Arial" w:cs="Arial"/>
          <w:bCs/>
          <w:color w:val="000000"/>
          <w:sz w:val="24"/>
          <w:szCs w:val="24"/>
        </w:rPr>
        <w:br/>
      </w:r>
      <w:r w:rsidRPr="00CB2716">
        <w:rPr>
          <w:rFonts w:ascii="Arial" w:hAnsi="Arial" w:cs="Arial"/>
          <w:bCs/>
          <w:color w:val="000000"/>
          <w:sz w:val="24"/>
          <w:szCs w:val="24"/>
        </w:rPr>
        <w:t xml:space="preserve">z dnia 30 marca 2021 r. (Dziennik Urzędowy Województwa Kujawsko – Pomorskiego z 2021 r. poz. 1903), </w:t>
      </w:r>
      <w:r w:rsidRPr="00CB2716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Pr="00CB2716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CB2716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Pr="00CB2716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</w:t>
      </w:r>
      <w:r w:rsidR="00E25C03" w:rsidRPr="00CB2716">
        <w:rPr>
          <w:rFonts w:ascii="Arial" w:hAnsi="Arial" w:cs="Arial"/>
          <w:bCs/>
          <w:color w:val="000000"/>
          <w:sz w:val="24"/>
          <w:szCs w:val="24"/>
        </w:rPr>
        <w:br/>
      </w:r>
      <w:r w:rsidRPr="00CB2716">
        <w:rPr>
          <w:rFonts w:ascii="Arial" w:hAnsi="Arial" w:cs="Arial"/>
          <w:bCs/>
          <w:color w:val="000000"/>
          <w:sz w:val="24"/>
          <w:szCs w:val="24"/>
        </w:rPr>
        <w:t xml:space="preserve">z </w:t>
      </w:r>
      <w:r w:rsidRPr="00CB2716">
        <w:rPr>
          <w:rFonts w:ascii="Arial" w:hAnsi="Arial" w:cs="Arial"/>
          <w:bCs/>
          <w:sz w:val="24"/>
          <w:szCs w:val="24"/>
        </w:rPr>
        <w:t>2024 r. poz. 3575)</w:t>
      </w:r>
    </w:p>
    <w:p w14:paraId="0381146D" w14:textId="77777777" w:rsidR="00C53B59" w:rsidRPr="00CB2716" w:rsidRDefault="00C53B59" w:rsidP="0072136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9F9431D" w14:textId="77777777" w:rsidR="00B60BD1" w:rsidRPr="00CB2716" w:rsidRDefault="00B60BD1" w:rsidP="00721369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CB2716">
        <w:rPr>
          <w:rFonts w:ascii="Arial" w:hAnsi="Arial" w:cs="Arial"/>
          <w:bCs/>
          <w:sz w:val="24"/>
          <w:szCs w:val="24"/>
        </w:rPr>
        <w:t>zarządza się, co następuje:</w:t>
      </w:r>
    </w:p>
    <w:p w14:paraId="4E111455" w14:textId="77777777" w:rsidR="00B60BD1" w:rsidRPr="00CB2716" w:rsidRDefault="00B60BD1" w:rsidP="00721369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0045EA02" w14:textId="3706EB4B" w:rsidR="00486578" w:rsidRPr="00CB2716" w:rsidRDefault="00B60BD1" w:rsidP="00721369">
      <w:pPr>
        <w:spacing w:line="276" w:lineRule="auto"/>
        <w:rPr>
          <w:rFonts w:ascii="Arial" w:hAnsi="Arial" w:cs="Arial"/>
          <w:sz w:val="24"/>
          <w:szCs w:val="24"/>
        </w:rPr>
      </w:pPr>
      <w:r w:rsidRPr="00CB2716">
        <w:rPr>
          <w:rFonts w:ascii="Arial" w:hAnsi="Arial" w:cs="Arial"/>
          <w:bCs/>
          <w:sz w:val="24"/>
          <w:szCs w:val="24"/>
        </w:rPr>
        <w:t>§ 1. </w:t>
      </w:r>
      <w:r w:rsidR="00486578" w:rsidRPr="00CB2716">
        <w:rPr>
          <w:rFonts w:ascii="Arial" w:hAnsi="Arial" w:cs="Arial"/>
          <w:sz w:val="24"/>
          <w:szCs w:val="24"/>
        </w:rPr>
        <w:t>Nie wykonuje się prawa pierwokupu przysługującego Gminie Miasto Włocławek, będącego przedmiotem warunkowej umowy sprzedaży Rep. A Nr Rep.11373/2024 z dnia 16 października 2024 r. w odniesieniu do:</w:t>
      </w:r>
      <w:r w:rsidR="00407AE0">
        <w:rPr>
          <w:rFonts w:ascii="Arial" w:hAnsi="Arial" w:cs="Arial"/>
          <w:sz w:val="24"/>
          <w:szCs w:val="24"/>
        </w:rPr>
        <w:t xml:space="preserve"> </w:t>
      </w:r>
    </w:p>
    <w:p w14:paraId="152EFC23" w14:textId="2F47488E" w:rsidR="006C7AAB" w:rsidRPr="00CB2716" w:rsidRDefault="006C7AAB" w:rsidP="00721369">
      <w:pPr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B2716">
        <w:rPr>
          <w:rFonts w:ascii="Arial" w:hAnsi="Arial" w:cs="Arial"/>
          <w:sz w:val="24"/>
          <w:szCs w:val="24"/>
        </w:rPr>
        <w:t>lokalu mieszkalnego nr 1, na pierwszej kondygnacji</w:t>
      </w:r>
      <w:r w:rsidR="00407AE0">
        <w:rPr>
          <w:rFonts w:ascii="Arial" w:hAnsi="Arial" w:cs="Arial"/>
          <w:sz w:val="24"/>
          <w:szCs w:val="24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budynku, o łącznej powierzchni użytkowej 76,69 m</w:t>
      </w:r>
      <w:r w:rsidRPr="00CB2716">
        <w:rPr>
          <w:rFonts w:ascii="Arial" w:hAnsi="Arial" w:cs="Arial"/>
          <w:sz w:val="24"/>
          <w:szCs w:val="24"/>
          <w:vertAlign w:val="superscript"/>
        </w:rPr>
        <w:t>2</w:t>
      </w:r>
      <w:r w:rsidRPr="00CB2716">
        <w:rPr>
          <w:rFonts w:ascii="Arial" w:hAnsi="Arial" w:cs="Arial"/>
          <w:sz w:val="24"/>
          <w:szCs w:val="24"/>
        </w:rPr>
        <w:t>. Z własnością tego lokalu związany jest udział wynoszący 1/2 części we współwłasności nieruchomości wspólnej położonej we Włocławku przy</w:t>
      </w:r>
      <w:r w:rsidRPr="00CB2716">
        <w:rPr>
          <w:rFonts w:ascii="Arial" w:hAnsi="Arial" w:cs="Arial"/>
          <w:b/>
          <w:sz w:val="24"/>
          <w:szCs w:val="24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ulicy Browarnej 5, oznaczonej numerem</w:t>
      </w:r>
      <w:r w:rsidRPr="00CB271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działki 20 o pow. 0,0549 ha (Włocławek KM 47) oraz taki sam udział we współwłasności wszystkich wspólnych części budynku i urządzeń niesłużących do wyłącznego użytku właścicielom poszczególnych lokali,</w:t>
      </w:r>
      <w:r w:rsidR="00407AE0">
        <w:rPr>
          <w:rFonts w:ascii="Arial" w:hAnsi="Arial" w:cs="Arial"/>
          <w:sz w:val="24"/>
          <w:szCs w:val="24"/>
        </w:rPr>
        <w:t xml:space="preserve"> </w:t>
      </w:r>
    </w:p>
    <w:p w14:paraId="70E238EC" w14:textId="7EB6AA32" w:rsidR="006C7AAB" w:rsidRPr="00CB2716" w:rsidRDefault="006C7AAB" w:rsidP="00721369">
      <w:pPr>
        <w:pStyle w:val="Tekstpodstawowy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B2716">
        <w:rPr>
          <w:rFonts w:ascii="Arial" w:hAnsi="Arial" w:cs="Arial"/>
          <w:sz w:val="24"/>
          <w:szCs w:val="24"/>
        </w:rPr>
        <w:t>lokalu mieszkalnego nr 2, na drugiej kondygnacji, o łącznej powierzchni użytkowej 71,60 m</w:t>
      </w:r>
      <w:r w:rsidRPr="00CB2716">
        <w:rPr>
          <w:rFonts w:ascii="Arial" w:hAnsi="Arial" w:cs="Arial"/>
          <w:sz w:val="24"/>
          <w:szCs w:val="24"/>
          <w:vertAlign w:val="superscript"/>
        </w:rPr>
        <w:t>2</w:t>
      </w:r>
      <w:r w:rsidRPr="00CB2716">
        <w:rPr>
          <w:rFonts w:ascii="Arial" w:hAnsi="Arial" w:cs="Arial"/>
          <w:sz w:val="24"/>
          <w:szCs w:val="24"/>
        </w:rPr>
        <w:t>.</w:t>
      </w:r>
      <w:r w:rsidRPr="00CB2716">
        <w:rPr>
          <w:rFonts w:ascii="Arial" w:hAnsi="Arial" w:cs="Arial"/>
          <w:sz w:val="24"/>
          <w:szCs w:val="24"/>
        </w:rPr>
        <w:br/>
        <w:t>Z własnością tego lokalu związany jest udział wynoszący 1/2 części we współwłasności nieruchomości wspólnej położonej we Włocławku</w:t>
      </w:r>
      <w:r w:rsidRPr="00CB2716">
        <w:rPr>
          <w:rFonts w:ascii="Arial" w:hAnsi="Arial" w:cs="Arial"/>
          <w:b/>
          <w:sz w:val="24"/>
          <w:szCs w:val="24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przy</w:t>
      </w:r>
      <w:r w:rsidRPr="00CB2716">
        <w:rPr>
          <w:rFonts w:ascii="Arial" w:hAnsi="Arial" w:cs="Arial"/>
          <w:b/>
          <w:sz w:val="24"/>
          <w:szCs w:val="24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ulicy Browarnej 5, oznaczonej numerem</w:t>
      </w:r>
      <w:r w:rsidRPr="00CB271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działki 20 o pow. 0,0549 ha (Włocławek KM 47) oraz taki sam udział</w:t>
      </w:r>
      <w:r w:rsidR="00407AE0">
        <w:rPr>
          <w:rFonts w:ascii="Arial" w:hAnsi="Arial" w:cs="Arial"/>
          <w:sz w:val="24"/>
          <w:szCs w:val="24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we współwłasności wszystkich wspólnych części budynku i urządzeń niesłużących do wyłącznego użytku właścicielom poszczególnych lokali.</w:t>
      </w:r>
    </w:p>
    <w:p w14:paraId="31AEB56A" w14:textId="77777777" w:rsidR="006C7AAB" w:rsidRPr="00CB2716" w:rsidRDefault="006C7AAB" w:rsidP="00721369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16726AC4" w14:textId="77777777" w:rsidR="00A149DA" w:rsidRPr="00CB2716" w:rsidRDefault="00A149DA" w:rsidP="00721369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CB2716">
        <w:rPr>
          <w:rFonts w:ascii="Arial" w:hAnsi="Arial" w:cs="Arial"/>
          <w:bCs/>
          <w:sz w:val="24"/>
          <w:szCs w:val="24"/>
        </w:rPr>
        <w:t>§ </w:t>
      </w:r>
      <w:r w:rsidR="002647FC" w:rsidRPr="00CB2716">
        <w:rPr>
          <w:rFonts w:ascii="Arial" w:hAnsi="Arial" w:cs="Arial"/>
          <w:bCs/>
          <w:sz w:val="24"/>
          <w:szCs w:val="24"/>
        </w:rPr>
        <w:t>2</w:t>
      </w:r>
      <w:r w:rsidRPr="00CB2716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3E76B114" w14:textId="77777777" w:rsidR="00A149DA" w:rsidRPr="00CB2716" w:rsidRDefault="00A149DA" w:rsidP="00721369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6A7417DE" w14:textId="77777777" w:rsidR="00A149DA" w:rsidRPr="00CB2716" w:rsidRDefault="00A149DA" w:rsidP="0072136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B2716">
        <w:rPr>
          <w:rFonts w:ascii="Arial" w:hAnsi="Arial" w:cs="Arial"/>
          <w:bCs/>
          <w:sz w:val="24"/>
          <w:szCs w:val="24"/>
        </w:rPr>
        <w:t>§ </w:t>
      </w:r>
      <w:r w:rsidR="002647FC" w:rsidRPr="00CB2716">
        <w:rPr>
          <w:rFonts w:ascii="Arial" w:hAnsi="Arial" w:cs="Arial"/>
          <w:bCs/>
          <w:sz w:val="24"/>
          <w:szCs w:val="24"/>
        </w:rPr>
        <w:t>3.</w:t>
      </w:r>
      <w:r w:rsidRPr="00CB2716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02C4840E" w14:textId="77777777" w:rsidR="00A149DA" w:rsidRPr="00CB2716" w:rsidRDefault="00A149DA" w:rsidP="0072136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80ACFD9" w14:textId="77777777" w:rsidR="00A149DA" w:rsidRPr="00CB2716" w:rsidRDefault="00A149DA" w:rsidP="0072136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B2716">
        <w:rPr>
          <w:rFonts w:ascii="Arial" w:hAnsi="Arial" w:cs="Arial"/>
          <w:bCs/>
          <w:sz w:val="24"/>
          <w:szCs w:val="24"/>
        </w:rPr>
        <w:lastRenderedPageBreak/>
        <w:t xml:space="preserve">§ </w:t>
      </w:r>
      <w:r w:rsidR="002647FC" w:rsidRPr="00CB2716">
        <w:rPr>
          <w:rFonts w:ascii="Arial" w:hAnsi="Arial" w:cs="Arial"/>
          <w:bCs/>
          <w:sz w:val="24"/>
          <w:szCs w:val="24"/>
        </w:rPr>
        <w:t>4.</w:t>
      </w:r>
      <w:r w:rsidRPr="00CB2716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61D48B9A" w14:textId="77777777" w:rsidR="00A149DA" w:rsidRPr="00CB2716" w:rsidRDefault="00A149DA" w:rsidP="0072136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1FC86A3" w14:textId="2CBAD60D" w:rsidR="00A149DA" w:rsidRPr="00CB2716" w:rsidRDefault="00A149DA" w:rsidP="0072136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B2716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CB2716">
        <w:rPr>
          <w:rFonts w:ascii="Arial" w:hAnsi="Arial" w:cs="Arial"/>
          <w:bCs/>
          <w:sz w:val="24"/>
          <w:szCs w:val="24"/>
        </w:rPr>
        <w:t>5.</w:t>
      </w:r>
      <w:r w:rsidRPr="00CB2716">
        <w:rPr>
          <w:rFonts w:ascii="Arial" w:hAnsi="Arial" w:cs="Arial"/>
          <w:bCs/>
          <w:sz w:val="24"/>
          <w:szCs w:val="24"/>
        </w:rPr>
        <w:t xml:space="preserve"> Zarządzenie podlega podaniu do publicznej wiadomości poprzez ogłoszenie w Biuletynie Informacji</w:t>
      </w:r>
      <w:r w:rsidR="00407AE0">
        <w:rPr>
          <w:rFonts w:ascii="Arial" w:hAnsi="Arial" w:cs="Arial"/>
          <w:bCs/>
          <w:sz w:val="24"/>
          <w:szCs w:val="24"/>
        </w:rPr>
        <w:t xml:space="preserve"> </w:t>
      </w:r>
      <w:r w:rsidRPr="00CB2716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3FC5E013" w14:textId="77777777" w:rsidR="006C7AAB" w:rsidRPr="00CB2716" w:rsidRDefault="006C7AAB" w:rsidP="0072136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5320FF9" w14:textId="77777777" w:rsidR="006C7AAB" w:rsidRPr="00CB2716" w:rsidRDefault="006C7AAB" w:rsidP="0072136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C9B797C" w14:textId="77777777" w:rsidR="006C7AAB" w:rsidRPr="00CB2716" w:rsidRDefault="006C7AAB" w:rsidP="0072136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3903C19" w14:textId="40720A69" w:rsidR="00343030" w:rsidRPr="00CB2716" w:rsidRDefault="007A27EA" w:rsidP="00721369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CB2716">
        <w:rPr>
          <w:rFonts w:ascii="Arial" w:hAnsi="Arial" w:cs="Arial"/>
          <w:bCs/>
          <w:sz w:val="24"/>
          <w:szCs w:val="24"/>
        </w:rPr>
        <w:t>Uzasad</w:t>
      </w:r>
      <w:r w:rsidR="005F21E5" w:rsidRPr="00CB2716">
        <w:rPr>
          <w:rFonts w:ascii="Arial" w:hAnsi="Arial" w:cs="Arial"/>
          <w:bCs/>
          <w:sz w:val="24"/>
          <w:szCs w:val="24"/>
        </w:rPr>
        <w:t>n</w:t>
      </w:r>
      <w:r w:rsidRPr="00CB2716">
        <w:rPr>
          <w:rFonts w:ascii="Arial" w:hAnsi="Arial" w:cs="Arial"/>
          <w:bCs/>
          <w:sz w:val="24"/>
          <w:szCs w:val="24"/>
        </w:rPr>
        <w:t>ienie</w:t>
      </w:r>
    </w:p>
    <w:p w14:paraId="0F5E71D0" w14:textId="77777777" w:rsidR="00D17BE8" w:rsidRPr="00CB2716" w:rsidRDefault="00D17BE8" w:rsidP="0072136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540ED2A" w14:textId="77777777" w:rsidR="00981FA6" w:rsidRPr="00CB2716" w:rsidRDefault="00981FA6" w:rsidP="00721369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6D72B5E" w14:textId="56B7934F" w:rsidR="00653F72" w:rsidRPr="00CB2716" w:rsidRDefault="00653F72" w:rsidP="00721369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r w:rsidRPr="00CB2716">
        <w:rPr>
          <w:rFonts w:ascii="Arial" w:hAnsi="Arial" w:cs="Arial"/>
          <w:sz w:val="24"/>
          <w:szCs w:val="24"/>
        </w:rPr>
        <w:t xml:space="preserve">Warunkowa umowa sprzedaży </w:t>
      </w:r>
      <w:r w:rsidR="00667830" w:rsidRPr="00CB2716">
        <w:rPr>
          <w:rFonts w:ascii="Arial" w:hAnsi="Arial" w:cs="Arial"/>
          <w:sz w:val="24"/>
          <w:szCs w:val="24"/>
        </w:rPr>
        <w:t xml:space="preserve">Rep. A </w:t>
      </w:r>
      <w:r w:rsidRPr="00CB2716">
        <w:rPr>
          <w:rFonts w:ascii="Arial" w:hAnsi="Arial" w:cs="Arial"/>
          <w:sz w:val="24"/>
          <w:szCs w:val="24"/>
        </w:rPr>
        <w:t>Nr 11373/2024 z dnia 16 października 2024 r.,</w:t>
      </w:r>
      <w:r w:rsidR="00407AE0">
        <w:rPr>
          <w:rFonts w:ascii="Arial" w:hAnsi="Arial" w:cs="Arial"/>
          <w:sz w:val="24"/>
          <w:szCs w:val="24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obejmuje sprzedaż:</w:t>
      </w:r>
    </w:p>
    <w:p w14:paraId="57A77716" w14:textId="7E766EA8" w:rsidR="00FE2025" w:rsidRPr="00CB2716" w:rsidRDefault="00FE2025" w:rsidP="00721369">
      <w:pPr>
        <w:numPr>
          <w:ilvl w:val="0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 w:rsidRPr="00CB2716">
        <w:rPr>
          <w:rFonts w:ascii="Arial" w:hAnsi="Arial" w:cs="Arial"/>
          <w:sz w:val="24"/>
          <w:szCs w:val="24"/>
        </w:rPr>
        <w:t>lokalu mieszkalnego nr 1, na pierwszej kondygnacji</w:t>
      </w:r>
      <w:r w:rsidR="00407AE0">
        <w:rPr>
          <w:rFonts w:ascii="Arial" w:hAnsi="Arial" w:cs="Arial"/>
          <w:sz w:val="24"/>
          <w:szCs w:val="24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budynku, o łącznej powierzchni użytkowej 76,69 m</w:t>
      </w:r>
      <w:r w:rsidRPr="00CB2716">
        <w:rPr>
          <w:rFonts w:ascii="Arial" w:hAnsi="Arial" w:cs="Arial"/>
          <w:sz w:val="24"/>
          <w:szCs w:val="24"/>
          <w:vertAlign w:val="superscript"/>
        </w:rPr>
        <w:t>2</w:t>
      </w:r>
      <w:r w:rsidRPr="00CB2716">
        <w:rPr>
          <w:rFonts w:ascii="Arial" w:hAnsi="Arial" w:cs="Arial"/>
          <w:sz w:val="24"/>
          <w:szCs w:val="24"/>
        </w:rPr>
        <w:t>. Z własnością tego lokalu związany jest udział wynoszący 1/2 części we współwłasności nieruchomości wspólnej położonej we Włocławku przy</w:t>
      </w:r>
      <w:r w:rsidRPr="00CB2716">
        <w:rPr>
          <w:rFonts w:ascii="Arial" w:hAnsi="Arial" w:cs="Arial"/>
          <w:b/>
          <w:sz w:val="24"/>
          <w:szCs w:val="24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ulicy Browarnej 5, oznaczonej numerem</w:t>
      </w:r>
      <w:r w:rsidRPr="00CB271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działki 20 o pow. 0,0549 ha (Włocławek KM 47) oraz taki sam udział we współwłasności wszystkich wspólnych części budynku i urządzeń niesłużących do wyłącznego użytku właścicielom poszczególnych lokali,</w:t>
      </w:r>
      <w:r w:rsidR="00407AE0">
        <w:rPr>
          <w:rFonts w:ascii="Arial" w:hAnsi="Arial" w:cs="Arial"/>
          <w:sz w:val="24"/>
          <w:szCs w:val="24"/>
        </w:rPr>
        <w:t xml:space="preserve"> </w:t>
      </w:r>
    </w:p>
    <w:p w14:paraId="12F9A766" w14:textId="6DD791EC" w:rsidR="00FE2025" w:rsidRPr="00CB2716" w:rsidRDefault="00FE2025" w:rsidP="00721369">
      <w:pPr>
        <w:pStyle w:val="Tekstpodstawowy"/>
        <w:numPr>
          <w:ilvl w:val="0"/>
          <w:numId w:val="6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CB2716">
        <w:rPr>
          <w:rFonts w:ascii="Arial" w:hAnsi="Arial" w:cs="Arial"/>
          <w:sz w:val="24"/>
          <w:szCs w:val="24"/>
        </w:rPr>
        <w:t>lokalu mieszkalnego nr 2, na drugiej kondygnacji, o łącznej powierzchni użytkowej 71,60 m</w:t>
      </w:r>
      <w:r w:rsidRPr="00CB2716">
        <w:rPr>
          <w:rFonts w:ascii="Arial" w:hAnsi="Arial" w:cs="Arial"/>
          <w:sz w:val="24"/>
          <w:szCs w:val="24"/>
          <w:vertAlign w:val="superscript"/>
        </w:rPr>
        <w:t>2</w:t>
      </w:r>
      <w:r w:rsidRPr="00CB2716">
        <w:rPr>
          <w:rFonts w:ascii="Arial" w:hAnsi="Arial" w:cs="Arial"/>
          <w:sz w:val="24"/>
          <w:szCs w:val="24"/>
        </w:rPr>
        <w:t>.</w:t>
      </w:r>
      <w:r w:rsidR="0024068A">
        <w:rPr>
          <w:rFonts w:ascii="Arial" w:hAnsi="Arial" w:cs="Arial"/>
          <w:sz w:val="24"/>
          <w:szCs w:val="24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Z własnością tego lokalu związany jest udział wynoszący 1/2 części we współwłasności nieruchomości wspólnej położonej we Włocławku</w:t>
      </w:r>
      <w:r w:rsidRPr="00CB2716">
        <w:rPr>
          <w:rFonts w:ascii="Arial" w:hAnsi="Arial" w:cs="Arial"/>
          <w:b/>
          <w:sz w:val="24"/>
          <w:szCs w:val="24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przy</w:t>
      </w:r>
      <w:r w:rsidRPr="00CB2716">
        <w:rPr>
          <w:rFonts w:ascii="Arial" w:hAnsi="Arial" w:cs="Arial"/>
          <w:b/>
          <w:sz w:val="24"/>
          <w:szCs w:val="24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ulicy Browarnej 5, oznaczonej numerem</w:t>
      </w:r>
      <w:r w:rsidRPr="00CB271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działki 20 o pow. 0,0549 ha (Włocławek KM 47) oraz taki sam udział</w:t>
      </w:r>
      <w:r w:rsidR="00407AE0">
        <w:rPr>
          <w:rFonts w:ascii="Arial" w:hAnsi="Arial" w:cs="Arial"/>
          <w:sz w:val="24"/>
          <w:szCs w:val="24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we współwłasności wszystkich wspólnych części budynku i urządzeń niesłużących do wyłącznego użytku właścicielom poszczególnych lokali.</w:t>
      </w:r>
    </w:p>
    <w:p w14:paraId="0E97BDDD" w14:textId="72C7AF70" w:rsidR="005E35FD" w:rsidRPr="00CB2716" w:rsidRDefault="005E35FD" w:rsidP="00721369">
      <w:pPr>
        <w:spacing w:line="276" w:lineRule="auto"/>
        <w:ind w:left="58" w:firstLine="650"/>
        <w:rPr>
          <w:rFonts w:ascii="Arial" w:hAnsi="Arial" w:cs="Arial"/>
          <w:color w:val="000000"/>
          <w:sz w:val="24"/>
          <w:szCs w:val="24"/>
        </w:rPr>
      </w:pPr>
      <w:r w:rsidRPr="00CB2716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CB2716">
        <w:rPr>
          <w:rFonts w:ascii="Arial" w:hAnsi="Arial" w:cs="Arial"/>
          <w:bCs/>
          <w:sz w:val="24"/>
          <w:szCs w:val="24"/>
        </w:rPr>
        <w:t>symbolem 6 MW/U o</w:t>
      </w:r>
      <w:r w:rsidRPr="00CB2716">
        <w:rPr>
          <w:rFonts w:ascii="Arial" w:hAnsi="Arial" w:cs="Arial"/>
          <w:sz w:val="24"/>
          <w:szCs w:val="24"/>
        </w:rPr>
        <w:t xml:space="preserve"> </w:t>
      </w:r>
      <w:r w:rsidRPr="00CB2716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6E5B7789" w14:textId="77777777" w:rsidR="00653F72" w:rsidRPr="00CB2716" w:rsidRDefault="00653F72" w:rsidP="00721369">
      <w:pPr>
        <w:spacing w:line="276" w:lineRule="auto"/>
        <w:rPr>
          <w:rFonts w:ascii="Arial" w:hAnsi="Arial" w:cs="Arial"/>
          <w:sz w:val="24"/>
          <w:szCs w:val="24"/>
        </w:rPr>
      </w:pPr>
      <w:r w:rsidRPr="00CB2716">
        <w:rPr>
          <w:rFonts w:ascii="Arial" w:hAnsi="Arial" w:cs="Arial"/>
          <w:sz w:val="24"/>
          <w:szCs w:val="24"/>
        </w:rPr>
        <w:tab/>
      </w:r>
      <w:bookmarkStart w:id="0" w:name="_Hlk10622834"/>
      <w:r w:rsidRPr="00CB2716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0"/>
    <w:p w14:paraId="4605C213" w14:textId="3AB3A3F8" w:rsidR="00653F72" w:rsidRPr="00CB2716" w:rsidRDefault="00653F72" w:rsidP="00721369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CB2716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CB2716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407AE0">
        <w:rPr>
          <w:rFonts w:ascii="Arial" w:hAnsi="Arial" w:cs="Arial"/>
          <w:bCs/>
          <w:sz w:val="24"/>
          <w:szCs w:val="24"/>
        </w:rPr>
        <w:t xml:space="preserve"> </w:t>
      </w:r>
    </w:p>
    <w:p w14:paraId="65F31DC1" w14:textId="1216D6E7" w:rsidR="00653F72" w:rsidRPr="00CB2716" w:rsidRDefault="00653F72" w:rsidP="00721369">
      <w:pPr>
        <w:spacing w:line="276" w:lineRule="auto"/>
        <w:rPr>
          <w:rFonts w:ascii="Arial" w:hAnsi="Arial" w:cs="Arial"/>
          <w:sz w:val="24"/>
          <w:szCs w:val="24"/>
        </w:rPr>
      </w:pPr>
      <w:r w:rsidRPr="00CB2716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24068A">
        <w:rPr>
          <w:rFonts w:ascii="Arial" w:hAnsi="Arial" w:cs="Arial"/>
          <w:sz w:val="24"/>
          <w:szCs w:val="24"/>
        </w:rPr>
        <w:br/>
      </w:r>
      <w:r w:rsidRPr="00CB2716">
        <w:rPr>
          <w:rFonts w:ascii="Arial" w:hAnsi="Arial" w:cs="Arial"/>
          <w:sz w:val="24"/>
          <w:szCs w:val="24"/>
        </w:rPr>
        <w:t>o finansach publicznych zobowiązana</w:t>
      </w:r>
      <w:r w:rsidR="0024068A">
        <w:rPr>
          <w:rFonts w:ascii="Arial" w:hAnsi="Arial" w:cs="Arial"/>
          <w:sz w:val="24"/>
          <w:szCs w:val="24"/>
        </w:rPr>
        <w:t xml:space="preserve"> </w:t>
      </w:r>
      <w:r w:rsidRPr="00CB2716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4BF40604" w14:textId="0EC50CB4" w:rsidR="009C4B7D" w:rsidRPr="00CB2716" w:rsidRDefault="00653F72" w:rsidP="00721369">
      <w:pPr>
        <w:spacing w:line="276" w:lineRule="auto"/>
        <w:ind w:firstLine="850"/>
        <w:rPr>
          <w:rFonts w:ascii="Arial" w:hAnsi="Arial" w:cs="Arial"/>
          <w:sz w:val="24"/>
          <w:szCs w:val="24"/>
        </w:rPr>
      </w:pPr>
      <w:r w:rsidRPr="00CB2716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sectPr w:rsidR="009C4B7D" w:rsidRPr="00CB2716" w:rsidSect="0024068A">
      <w:pgSz w:w="11906" w:h="16838"/>
      <w:pgMar w:top="993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66DF7" w14:textId="77777777" w:rsidR="000A2768" w:rsidRDefault="000A2768" w:rsidP="006D1814">
      <w:r>
        <w:separator/>
      </w:r>
    </w:p>
  </w:endnote>
  <w:endnote w:type="continuationSeparator" w:id="0">
    <w:p w14:paraId="7C43E07C" w14:textId="77777777" w:rsidR="000A2768" w:rsidRDefault="000A2768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86881" w14:textId="77777777" w:rsidR="000A2768" w:rsidRDefault="000A2768" w:rsidP="006D1814">
      <w:r>
        <w:separator/>
      </w:r>
    </w:p>
  </w:footnote>
  <w:footnote w:type="continuationSeparator" w:id="0">
    <w:p w14:paraId="264FD41D" w14:textId="77777777" w:rsidR="000A2768" w:rsidRDefault="000A2768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310382">
    <w:abstractNumId w:val="5"/>
  </w:num>
  <w:num w:numId="2" w16cid:durableId="785927127">
    <w:abstractNumId w:val="1"/>
  </w:num>
  <w:num w:numId="3" w16cid:durableId="762409774">
    <w:abstractNumId w:val="0"/>
  </w:num>
  <w:num w:numId="4" w16cid:durableId="1790272777">
    <w:abstractNumId w:val="2"/>
  </w:num>
  <w:num w:numId="5" w16cid:durableId="1314019153">
    <w:abstractNumId w:val="4"/>
  </w:num>
  <w:num w:numId="6" w16cid:durableId="2086606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698"/>
    <w:rsid w:val="00014937"/>
    <w:rsid w:val="0001622A"/>
    <w:rsid w:val="0002042C"/>
    <w:rsid w:val="00020E40"/>
    <w:rsid w:val="00022598"/>
    <w:rsid w:val="000242C3"/>
    <w:rsid w:val="00024FBE"/>
    <w:rsid w:val="00026DA7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D81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B9A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43AB"/>
    <w:rsid w:val="000962F7"/>
    <w:rsid w:val="00096D1B"/>
    <w:rsid w:val="000970F6"/>
    <w:rsid w:val="0009747F"/>
    <w:rsid w:val="000A0433"/>
    <w:rsid w:val="000A1457"/>
    <w:rsid w:val="000A2768"/>
    <w:rsid w:val="000A2CA6"/>
    <w:rsid w:val="000A50BC"/>
    <w:rsid w:val="000A658A"/>
    <w:rsid w:val="000A6E2A"/>
    <w:rsid w:val="000A73BA"/>
    <w:rsid w:val="000A751F"/>
    <w:rsid w:val="000B0102"/>
    <w:rsid w:val="000B3AF1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68A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AE0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37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1369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457D"/>
    <w:rsid w:val="009A4D35"/>
    <w:rsid w:val="009A5086"/>
    <w:rsid w:val="009A591B"/>
    <w:rsid w:val="009A67DB"/>
    <w:rsid w:val="009A75C5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DAD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573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1736F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716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C6015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471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0806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D38B"/>
  <w15:docId w15:val="{08C43508-A74C-4A71-AEA1-A008B5A2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444/2024 Prezydenta Miasta Włocławek z dn. 15 listopada 2024 r.</vt:lpstr>
    </vt:vector>
  </TitlesOfParts>
  <Company>Urząd Miasta Włocławka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444/2024 Prezydenta Miasta Włocławek z dn. 15 listopada 2024 r.</dc:title>
  <dc:subject/>
  <dc:creator>w</dc:creator>
  <cp:keywords>Zarządzenie  Prezydenta Miasta Włocławek</cp:keywords>
  <dc:description/>
  <cp:lastModifiedBy>Łukasz Stolarski</cp:lastModifiedBy>
  <cp:revision>5</cp:revision>
  <cp:lastPrinted>2024-11-15T10:32:00Z</cp:lastPrinted>
  <dcterms:created xsi:type="dcterms:W3CDTF">2024-11-15T10:46:00Z</dcterms:created>
  <dcterms:modified xsi:type="dcterms:W3CDTF">2024-11-15T12:02:00Z</dcterms:modified>
</cp:coreProperties>
</file>