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BFE3" w14:textId="77777777" w:rsidR="00527D69" w:rsidRPr="00F91CD8" w:rsidRDefault="00527D69" w:rsidP="00DD457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9910C68" w14:textId="2DD2D8A6" w:rsidR="005C6788" w:rsidRPr="009F10D8" w:rsidRDefault="0042746C" w:rsidP="009F10D8">
      <w:pPr>
        <w:pStyle w:val="Nagwek1"/>
      </w:pPr>
      <w:r w:rsidRPr="009F10D8">
        <w:t>Zarządzenie nr</w:t>
      </w:r>
      <w:r w:rsidR="005C6788" w:rsidRPr="009F10D8">
        <w:t xml:space="preserve"> </w:t>
      </w:r>
      <w:r w:rsidR="005E61DC" w:rsidRPr="009F10D8">
        <w:t>491/2024</w:t>
      </w:r>
      <w:r w:rsidR="00DD4576" w:rsidRPr="009F10D8">
        <w:t xml:space="preserve"> </w:t>
      </w:r>
      <w:r w:rsidRPr="009F10D8">
        <w:t>Prezydenta Miasta Włocławek</w:t>
      </w:r>
      <w:r w:rsidR="00DD4576" w:rsidRPr="009F10D8">
        <w:t xml:space="preserve"> </w:t>
      </w:r>
      <w:r w:rsidR="005C6788" w:rsidRPr="009F10D8">
        <w:t xml:space="preserve">z dnia </w:t>
      </w:r>
      <w:r w:rsidR="005E61DC" w:rsidRPr="009F10D8">
        <w:t>30 grudnia 2024 r.</w:t>
      </w:r>
    </w:p>
    <w:p w14:paraId="0C95BA51" w14:textId="184B9702" w:rsidR="005C6788" w:rsidRPr="00F91CD8" w:rsidRDefault="005C6788" w:rsidP="00DD4576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07480" w:rsidRPr="00F91CD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F91CD8">
        <w:rPr>
          <w:rFonts w:ascii="Arial" w:eastAsia="Times New Roman" w:hAnsi="Arial" w:cs="Arial"/>
          <w:b/>
          <w:sz w:val="24"/>
          <w:szCs w:val="24"/>
          <w:lang w:eastAsia="pl-PL"/>
        </w:rPr>
        <w:t>w sprawie nadania Regulaminu Organizacyjnego Urzędu Miasta Włocławek</w:t>
      </w:r>
    </w:p>
    <w:p w14:paraId="6719624E" w14:textId="77777777" w:rsidR="006C1623" w:rsidRPr="00F91CD8" w:rsidRDefault="006C1623" w:rsidP="00DD45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D42F8" w14:textId="77777777" w:rsidR="006C1623" w:rsidRPr="00F91CD8" w:rsidRDefault="006C1623" w:rsidP="00DD457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F0EDD" w14:textId="1D6325EA" w:rsidR="005C6788" w:rsidRPr="00F91CD8" w:rsidRDefault="005C6788" w:rsidP="00DD4576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5C38B8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33 ust. 2 ustawy z dnia 8 marca 1990 r. o</w:t>
      </w:r>
      <w:r w:rsidR="005C38B8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samorządzie gminnym (</w:t>
      </w:r>
      <w:r w:rsidR="003F3E51" w:rsidRPr="00F91CD8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2F400F" w:rsidRPr="00F91CD8">
        <w:rPr>
          <w:rFonts w:ascii="Arial" w:eastAsia="Times New Roman" w:hAnsi="Arial" w:cs="Arial"/>
          <w:sz w:val="24"/>
          <w:szCs w:val="24"/>
          <w:lang w:eastAsia="pl-PL"/>
        </w:rPr>
        <w:t>024</w:t>
      </w:r>
      <w:r w:rsidR="003F3E51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5C38B8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CBD" w:rsidRPr="00F91CD8">
        <w:rPr>
          <w:rFonts w:ascii="Arial" w:eastAsia="Times New Roman" w:hAnsi="Arial" w:cs="Arial"/>
          <w:sz w:val="24"/>
          <w:szCs w:val="24"/>
          <w:lang w:eastAsia="pl-PL"/>
        </w:rPr>
        <w:t>1465</w:t>
      </w:r>
      <w:r w:rsidR="003F3E51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477CBD" w:rsidRPr="00F91CD8">
        <w:rPr>
          <w:rFonts w:ascii="Arial" w:eastAsia="Times New Roman" w:hAnsi="Arial" w:cs="Arial"/>
          <w:sz w:val="24"/>
          <w:szCs w:val="24"/>
          <w:lang w:eastAsia="pl-PL"/>
        </w:rPr>
        <w:t>1572</w:t>
      </w:r>
      <w:r w:rsidR="00CE4B58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F91CD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zarządza się, co następuje: </w:t>
      </w:r>
    </w:p>
    <w:p w14:paraId="765DDBD0" w14:textId="417F2721" w:rsidR="005C6788" w:rsidRPr="00F91CD8" w:rsidRDefault="003F3E51" w:rsidP="00DD4576">
      <w:pPr>
        <w:spacing w:after="12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 </w:t>
      </w:r>
      <w:r w:rsidR="00CE4B58"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1. </w:t>
      </w:r>
      <w:r w:rsidR="00B07480" w:rsidRPr="00F91CD8">
        <w:rPr>
          <w:rFonts w:ascii="Arial" w:eastAsia="Times New Roman" w:hAnsi="Arial" w:cs="Arial"/>
          <w:sz w:val="24"/>
          <w:szCs w:val="24"/>
          <w:lang w:eastAsia="pl-PL"/>
        </w:rPr>
        <w:t>W zarządzeniu nr 366/2024</w:t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7480" w:rsidRPr="00F91CD8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27 sierpnia 2024 r. w sprawie nadania Regulaminu Organizacyjnego Urzędu Miasta Włocławek</w:t>
      </w:r>
      <w:r w:rsidR="005A097F" w:rsidRPr="00F91CD8">
        <w:rPr>
          <w:rFonts w:ascii="Arial" w:eastAsia="Times New Roman" w:hAnsi="Arial" w:cs="Arial"/>
          <w:sz w:val="24"/>
          <w:szCs w:val="24"/>
          <w:lang w:eastAsia="pl-PL"/>
        </w:rPr>
        <w:t>, zmienionym zarządzeniem nr 398/2024</w:t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097F" w:rsidRPr="00F91CD8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1 października 2024 r.,</w:t>
      </w:r>
      <w:r w:rsidR="00B07480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w załączniku wprowadza się następujące zmiany:</w:t>
      </w:r>
    </w:p>
    <w:p w14:paraId="624DF5A9" w14:textId="77777777" w:rsidR="006F7396" w:rsidRPr="00F91CD8" w:rsidRDefault="006C1867" w:rsidP="00DD4576">
      <w:pPr>
        <w:pStyle w:val="Akapitzlist"/>
        <w:numPr>
          <w:ilvl w:val="0"/>
          <w:numId w:val="3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B07480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§ 17</w:t>
      </w:r>
      <w:r w:rsidR="006F7396" w:rsidRPr="00F91CD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550F9CB" w14:textId="43DCC01D" w:rsidR="00B07480" w:rsidRPr="00F91CD8" w:rsidRDefault="00B07480" w:rsidP="00DD4576">
      <w:pPr>
        <w:pStyle w:val="Akapitzlist"/>
        <w:numPr>
          <w:ilvl w:val="0"/>
          <w:numId w:val="5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87153352"/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1</w:t>
      </w:r>
      <w:r w:rsidR="006F7396" w:rsidRPr="00F91CD8">
        <w:rPr>
          <w:rFonts w:ascii="Arial" w:eastAsia="Times New Roman" w:hAnsi="Arial" w:cs="Arial"/>
          <w:sz w:val="24"/>
          <w:szCs w:val="24"/>
          <w:lang w:eastAsia="pl-PL"/>
        </w:rPr>
        <w:t>1</w:t>
      </w:r>
      <w:bookmarkEnd w:id="0"/>
      <w:r w:rsidR="00AA136A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otrzymuje brzmienie:</w:t>
      </w:r>
    </w:p>
    <w:p w14:paraId="6AF754A3" w14:textId="02B646A7" w:rsidR="00AA136A" w:rsidRPr="00F91CD8" w:rsidRDefault="00AA136A" w:rsidP="00DD4576">
      <w:pPr>
        <w:spacing w:after="0" w:line="240" w:lineRule="auto"/>
        <w:ind w:left="851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„11) </w:t>
      </w:r>
      <w:r w:rsidRPr="00F91CD8">
        <w:rPr>
          <w:rFonts w:ascii="Arial" w:eastAsia="Times New Roman" w:hAnsi="Arial" w:cs="Arial"/>
          <w:sz w:val="24"/>
          <w:szCs w:val="24"/>
        </w:rPr>
        <w:t xml:space="preserve">Wydział Inwestycji </w:t>
      </w:r>
      <w:bookmarkStart w:id="1" w:name="_Hlk116389059"/>
      <w:r w:rsidRPr="00F91CD8">
        <w:rPr>
          <w:rFonts w:ascii="Arial" w:eastAsia="Times New Roman" w:hAnsi="Arial" w:cs="Arial"/>
          <w:sz w:val="24"/>
          <w:szCs w:val="24"/>
        </w:rPr>
        <w:t>i Zamówień Publicznych (§ 36)</w:t>
      </w:r>
      <w:bookmarkEnd w:id="1"/>
      <w:r w:rsidR="005F4E96" w:rsidRPr="00F91CD8">
        <w:rPr>
          <w:rFonts w:ascii="Arial" w:eastAsia="Times New Roman" w:hAnsi="Arial" w:cs="Arial"/>
          <w:sz w:val="24"/>
          <w:szCs w:val="24"/>
        </w:rPr>
        <w:tab/>
      </w:r>
      <w:r w:rsidR="005F4E96" w:rsidRPr="00F91CD8">
        <w:rPr>
          <w:rFonts w:ascii="Arial" w:eastAsia="Times New Roman" w:hAnsi="Arial" w:cs="Arial"/>
          <w:sz w:val="24"/>
          <w:szCs w:val="24"/>
        </w:rPr>
        <w:tab/>
      </w:r>
      <w:r w:rsidR="005F4E96" w:rsidRPr="00F91CD8">
        <w:rPr>
          <w:rFonts w:ascii="Arial" w:eastAsia="Times New Roman" w:hAnsi="Arial" w:cs="Arial"/>
          <w:sz w:val="24"/>
          <w:szCs w:val="24"/>
        </w:rPr>
        <w:tab/>
      </w:r>
      <w:r w:rsidR="005F4E96" w:rsidRPr="00F91CD8">
        <w:rPr>
          <w:rFonts w:ascii="Arial" w:eastAsia="Times New Roman" w:hAnsi="Arial" w:cs="Arial"/>
          <w:sz w:val="24"/>
          <w:szCs w:val="24"/>
        </w:rPr>
        <w:tab/>
      </w:r>
      <w:r w:rsidR="005F4E96" w:rsidRPr="00F91CD8">
        <w:rPr>
          <w:rFonts w:ascii="Arial" w:eastAsia="Times New Roman" w:hAnsi="Arial" w:cs="Arial"/>
          <w:sz w:val="24"/>
          <w:szCs w:val="24"/>
        </w:rPr>
        <w:tab/>
      </w:r>
      <w:r w:rsidR="005F4E96" w:rsidRPr="00F91CD8">
        <w:rPr>
          <w:rFonts w:ascii="Arial" w:eastAsia="Times New Roman" w:hAnsi="Arial" w:cs="Arial"/>
          <w:sz w:val="24"/>
          <w:szCs w:val="24"/>
        </w:rPr>
        <w:tab/>
      </w:r>
      <w:r w:rsidR="005F4E96" w:rsidRPr="00F91CD8">
        <w:rPr>
          <w:rFonts w:ascii="Arial" w:eastAsia="Times New Roman" w:hAnsi="Arial" w:cs="Arial"/>
          <w:sz w:val="24"/>
          <w:szCs w:val="24"/>
        </w:rPr>
        <w:tab/>
      </w:r>
      <w:r w:rsidR="005F4E96" w:rsidRPr="00F91CD8">
        <w:rPr>
          <w:rFonts w:ascii="Arial" w:eastAsia="Times New Roman" w:hAnsi="Arial" w:cs="Arial"/>
          <w:sz w:val="24"/>
          <w:szCs w:val="24"/>
        </w:rPr>
        <w:tab/>
      </w:r>
      <w:r w:rsidR="005F4E96" w:rsidRPr="00F91CD8">
        <w:rPr>
          <w:rFonts w:ascii="Arial" w:eastAsia="Times New Roman" w:hAnsi="Arial" w:cs="Arial"/>
          <w:sz w:val="24"/>
          <w:szCs w:val="24"/>
        </w:rPr>
        <w:tab/>
      </w:r>
      <w:r w:rsidRPr="00F91CD8">
        <w:rPr>
          <w:rFonts w:ascii="Arial" w:eastAsia="Times New Roman" w:hAnsi="Arial" w:cs="Arial"/>
          <w:sz w:val="24"/>
          <w:szCs w:val="24"/>
        </w:rPr>
        <w:t>– IZ,</w:t>
      </w:r>
    </w:p>
    <w:p w14:paraId="2D76F11E" w14:textId="78D40FAA" w:rsidR="00AA136A" w:rsidRPr="00F91CD8" w:rsidRDefault="009F10D8" w:rsidP="00DD4576">
      <w:pPr>
        <w:tabs>
          <w:tab w:val="left" w:pos="8222"/>
        </w:tabs>
        <w:spacing w:after="0" w:line="240" w:lineRule="auto"/>
        <w:ind w:left="1418" w:hanging="49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A136A" w:rsidRPr="00F91CD8">
        <w:rPr>
          <w:rFonts w:ascii="Arial" w:eastAsia="Times New Roman" w:hAnsi="Arial" w:cs="Arial"/>
          <w:sz w:val="24"/>
          <w:szCs w:val="24"/>
        </w:rPr>
        <w:t>w skład którego wchodzą:</w:t>
      </w:r>
    </w:p>
    <w:p w14:paraId="470CE823" w14:textId="77777777" w:rsidR="00AA136A" w:rsidRPr="00F91CD8" w:rsidRDefault="00AA136A" w:rsidP="00DD4576">
      <w:pPr>
        <w:pStyle w:val="Akapitzlist"/>
        <w:numPr>
          <w:ilvl w:val="0"/>
          <w:numId w:val="23"/>
        </w:numPr>
        <w:tabs>
          <w:tab w:val="left" w:pos="7938"/>
        </w:tabs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 w:rsidRPr="00F91CD8">
        <w:rPr>
          <w:rFonts w:ascii="Arial" w:hAnsi="Arial" w:cs="Arial"/>
          <w:sz w:val="24"/>
          <w:szCs w:val="24"/>
        </w:rPr>
        <w:t>Referat Planowania i Przygotowania Inwestycji</w:t>
      </w:r>
      <w:r w:rsidRPr="00F91CD8">
        <w:rPr>
          <w:rFonts w:ascii="Arial" w:hAnsi="Arial" w:cs="Arial"/>
          <w:sz w:val="24"/>
          <w:szCs w:val="24"/>
        </w:rPr>
        <w:tab/>
        <w:t>– IZ.PPI,</w:t>
      </w:r>
    </w:p>
    <w:p w14:paraId="55325131" w14:textId="77777777" w:rsidR="00AA136A" w:rsidRPr="00F91CD8" w:rsidRDefault="00AA136A" w:rsidP="00DD4576">
      <w:pPr>
        <w:pStyle w:val="Akapitzlist"/>
        <w:numPr>
          <w:ilvl w:val="0"/>
          <w:numId w:val="23"/>
        </w:numPr>
        <w:tabs>
          <w:tab w:val="left" w:pos="7938"/>
        </w:tabs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 w:rsidRPr="00F91CD8">
        <w:rPr>
          <w:rFonts w:ascii="Arial" w:hAnsi="Arial" w:cs="Arial"/>
          <w:sz w:val="24"/>
          <w:szCs w:val="24"/>
        </w:rPr>
        <w:t>Referat Realizacji i Nadzoru Inwestycji</w:t>
      </w:r>
      <w:r w:rsidRPr="00F91CD8">
        <w:rPr>
          <w:rFonts w:ascii="Arial" w:hAnsi="Arial" w:cs="Arial"/>
          <w:sz w:val="24"/>
          <w:szCs w:val="24"/>
        </w:rPr>
        <w:tab/>
        <w:t>– IZ.RNI,</w:t>
      </w:r>
    </w:p>
    <w:p w14:paraId="42F5A6E0" w14:textId="7FB31D9B" w:rsidR="00AA136A" w:rsidRPr="00F91CD8" w:rsidRDefault="00AA136A" w:rsidP="00DD4576">
      <w:pPr>
        <w:pStyle w:val="Akapitzlist"/>
        <w:numPr>
          <w:ilvl w:val="0"/>
          <w:numId w:val="23"/>
        </w:numPr>
        <w:tabs>
          <w:tab w:val="left" w:pos="7938"/>
        </w:tabs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 w:rsidRPr="00F91CD8">
        <w:rPr>
          <w:rFonts w:ascii="Arial" w:hAnsi="Arial" w:cs="Arial"/>
          <w:sz w:val="24"/>
          <w:szCs w:val="24"/>
        </w:rPr>
        <w:t>Referat Zamówień Publicznych</w:t>
      </w:r>
      <w:r w:rsidR="005F4E96" w:rsidRPr="00F91CD8">
        <w:rPr>
          <w:rFonts w:ascii="Arial" w:hAnsi="Arial" w:cs="Arial"/>
          <w:sz w:val="24"/>
          <w:szCs w:val="24"/>
        </w:rPr>
        <w:tab/>
      </w:r>
      <w:r w:rsidRPr="00F91CD8">
        <w:rPr>
          <w:rFonts w:ascii="Arial" w:hAnsi="Arial" w:cs="Arial"/>
          <w:sz w:val="24"/>
          <w:szCs w:val="24"/>
        </w:rPr>
        <w:t>– IZ.ZP;”,</w:t>
      </w:r>
    </w:p>
    <w:p w14:paraId="750B72FB" w14:textId="6145125D" w:rsidR="006F7396" w:rsidRPr="00F91CD8" w:rsidRDefault="006F7396" w:rsidP="00DD4576">
      <w:pPr>
        <w:pStyle w:val="Akapitzlist"/>
        <w:numPr>
          <w:ilvl w:val="0"/>
          <w:numId w:val="5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21 otrzymuje brzmienie:</w:t>
      </w:r>
    </w:p>
    <w:p w14:paraId="0D8BF606" w14:textId="70AEBBC8" w:rsidR="006C1867" w:rsidRPr="00F91CD8" w:rsidRDefault="006C1867" w:rsidP="00DD4576">
      <w:pPr>
        <w:tabs>
          <w:tab w:val="left" w:pos="993"/>
        </w:tabs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6F7396" w:rsidRPr="00F91CD8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A3FB4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Wydział </w:t>
      </w:r>
      <w:r w:rsidR="006F7396" w:rsidRPr="00F91CD8">
        <w:rPr>
          <w:rFonts w:ascii="Arial" w:eastAsia="Times New Roman" w:hAnsi="Arial" w:cs="Arial"/>
          <w:sz w:val="24"/>
          <w:szCs w:val="24"/>
          <w:lang w:eastAsia="pl-PL"/>
        </w:rPr>
        <w:t>Dróg, Transportu Zbiorowego i Energii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(§ </w:t>
      </w:r>
      <w:r w:rsidR="006F7396" w:rsidRPr="00F91CD8">
        <w:rPr>
          <w:rFonts w:ascii="Arial" w:eastAsia="Times New Roman" w:hAnsi="Arial" w:cs="Arial"/>
          <w:sz w:val="24"/>
          <w:szCs w:val="24"/>
          <w:lang w:eastAsia="pl-PL"/>
        </w:rPr>
        <w:t>46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>DT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68B498FC" w14:textId="126DFFF4" w:rsidR="006C1867" w:rsidRPr="00F91CD8" w:rsidRDefault="009F10D8" w:rsidP="00DD4576">
      <w:pPr>
        <w:spacing w:after="0" w:line="240" w:lineRule="auto"/>
        <w:ind w:left="851" w:firstLine="283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1867" w:rsidRPr="00F91CD8">
        <w:rPr>
          <w:rFonts w:ascii="Arial" w:eastAsia="Times New Roman" w:hAnsi="Arial" w:cs="Arial"/>
          <w:sz w:val="24"/>
          <w:szCs w:val="24"/>
          <w:lang w:eastAsia="pl-PL"/>
        </w:rPr>
        <w:t>w skład którego wchodzą:</w:t>
      </w:r>
    </w:p>
    <w:p w14:paraId="735DE827" w14:textId="268CA96E" w:rsidR="006C1867" w:rsidRPr="00F91CD8" w:rsidRDefault="006C1867" w:rsidP="00DD4576">
      <w:pPr>
        <w:pStyle w:val="Akapitzlist"/>
        <w:numPr>
          <w:ilvl w:val="0"/>
          <w:numId w:val="4"/>
        </w:numPr>
        <w:tabs>
          <w:tab w:val="left" w:pos="1134"/>
        </w:tabs>
        <w:spacing w:after="0" w:line="240" w:lineRule="auto"/>
        <w:ind w:left="113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Referat 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>Publicznego Transportu Zbiorowego</w:t>
      </w:r>
      <w:r w:rsidR="005F4E96"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>DT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.P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>TZ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E1BE387" w14:textId="7E8E16DB" w:rsidR="006C1867" w:rsidRPr="00F91CD8" w:rsidRDefault="006C1867" w:rsidP="00DD4576">
      <w:pPr>
        <w:pStyle w:val="Akapitzlist"/>
        <w:numPr>
          <w:ilvl w:val="0"/>
          <w:numId w:val="4"/>
        </w:numPr>
        <w:tabs>
          <w:tab w:val="left" w:pos="1134"/>
        </w:tabs>
        <w:spacing w:after="0" w:line="240" w:lineRule="auto"/>
        <w:ind w:left="1134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Referat 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>Energii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– 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>DT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>E;”;</w:t>
      </w:r>
    </w:p>
    <w:p w14:paraId="711E7E33" w14:textId="25FD9103" w:rsidR="00A077E8" w:rsidRPr="00F91CD8" w:rsidRDefault="00BD0EDD" w:rsidP="00DD4576">
      <w:pPr>
        <w:pStyle w:val="Akapitzlist"/>
        <w:numPr>
          <w:ilvl w:val="0"/>
          <w:numId w:val="3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w § 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>26 w pkt 21 kropkę</w:t>
      </w:r>
      <w:r w:rsidR="00953C7E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077E8" w:rsidRPr="00F91CD8">
        <w:rPr>
          <w:rFonts w:ascii="Arial" w:eastAsia="Times New Roman" w:hAnsi="Arial" w:cs="Arial"/>
          <w:sz w:val="24"/>
          <w:szCs w:val="24"/>
          <w:lang w:eastAsia="pl-PL"/>
        </w:rPr>
        <w:t>zastępuje się średnikiem i dodaje się pkt 22, 23 i 24 w brzmieniu:</w:t>
      </w:r>
    </w:p>
    <w:p w14:paraId="7C79F4FE" w14:textId="1B5362A9" w:rsidR="00A077E8" w:rsidRPr="00F91CD8" w:rsidRDefault="00A077E8" w:rsidP="00DD4576">
      <w:pPr>
        <w:pStyle w:val="Akapitzlist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„22)</w:t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opracowywanie informacji </w:t>
      </w:r>
      <w:r w:rsidR="002C4EFE" w:rsidRPr="00F91CD8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działalności Miasta w okresie międzysesyjnym;</w:t>
      </w:r>
    </w:p>
    <w:p w14:paraId="6DB8B66C" w14:textId="413B1F96" w:rsidR="00A077E8" w:rsidRPr="00F91CD8" w:rsidRDefault="00A077E8" w:rsidP="00DD4576">
      <w:pPr>
        <w:pStyle w:val="Akapitzlist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23)</w:t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przygotowywanie wystąpień okolicznościowych Prezydenta;</w:t>
      </w:r>
    </w:p>
    <w:p w14:paraId="38EEBF97" w14:textId="32AA1594" w:rsidR="00CC0CBD" w:rsidRPr="00F91CD8" w:rsidRDefault="00A077E8" w:rsidP="00DD4576">
      <w:pPr>
        <w:pStyle w:val="Akapitzlist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24)</w:t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obsługa aplikacji </w:t>
      </w:r>
      <w:proofErr w:type="spellStart"/>
      <w:r w:rsidRPr="00F91CD8">
        <w:rPr>
          <w:rFonts w:ascii="Arial" w:eastAsia="Times New Roman" w:hAnsi="Arial" w:cs="Arial"/>
          <w:sz w:val="24"/>
          <w:szCs w:val="24"/>
          <w:lang w:eastAsia="pl-PL"/>
        </w:rPr>
        <w:t>mMieszkaniec</w:t>
      </w:r>
      <w:proofErr w:type="spellEnd"/>
      <w:r w:rsidRPr="00F91CD8">
        <w:rPr>
          <w:rFonts w:ascii="Arial" w:eastAsia="Times New Roman" w:hAnsi="Arial" w:cs="Arial"/>
          <w:sz w:val="24"/>
          <w:szCs w:val="24"/>
          <w:lang w:eastAsia="pl-PL"/>
        </w:rPr>
        <w:t>.”;</w:t>
      </w:r>
    </w:p>
    <w:p w14:paraId="52A8C43A" w14:textId="4B7CB23D" w:rsidR="00A077E8" w:rsidRPr="00F91CD8" w:rsidRDefault="00CC0CBD" w:rsidP="00DD4576">
      <w:pPr>
        <w:pStyle w:val="Akapitzlist"/>
        <w:numPr>
          <w:ilvl w:val="0"/>
          <w:numId w:val="3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30 uchyla się pkt 9;</w:t>
      </w:r>
    </w:p>
    <w:p w14:paraId="3037DAB2" w14:textId="387B60A9" w:rsidR="00CC0CBD" w:rsidRPr="00F91CD8" w:rsidRDefault="00CC0CBD" w:rsidP="00DD4576">
      <w:pPr>
        <w:pStyle w:val="Akapitzlist"/>
        <w:numPr>
          <w:ilvl w:val="0"/>
          <w:numId w:val="3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31 w pkt 1 lit. a otrzymuje brzmienie:</w:t>
      </w:r>
    </w:p>
    <w:p w14:paraId="37C4B717" w14:textId="10B0BB36" w:rsidR="00CC0CBD" w:rsidRPr="00F91CD8" w:rsidRDefault="00CC0CBD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„a)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planowanie, koordynowanie i nadzór nad realizacją działań związanych z zapewnieniem porządku publicznego i bezpieczeństwa obywateli, ochrony przeciwpowodziowej, w tym wyposażenia i utrzymania magazynu przeciwpowodziowego, zapobiegania innym nadzwyczajnym zagrożeniom życia i zdrowia ludzi, mienia w znacznych rozmiarach lub środowiska spowodowanych w szczególności pożarami i awariami przemysłowymi,”;</w:t>
      </w:r>
    </w:p>
    <w:p w14:paraId="1FFCAEA1" w14:textId="5F3BA0C7" w:rsidR="00CC0CBD" w:rsidRPr="00F91CD8" w:rsidRDefault="00A86F68" w:rsidP="00DD4576">
      <w:pPr>
        <w:pStyle w:val="Akapitzlist"/>
        <w:numPr>
          <w:ilvl w:val="0"/>
          <w:numId w:val="3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35 uchyla się pkt 10;</w:t>
      </w:r>
    </w:p>
    <w:p w14:paraId="30113101" w14:textId="77777777" w:rsidR="00A86F68" w:rsidRPr="00F91CD8" w:rsidRDefault="00A86F68" w:rsidP="00DD4576">
      <w:pPr>
        <w:pStyle w:val="Akapitzlist"/>
        <w:numPr>
          <w:ilvl w:val="0"/>
          <w:numId w:val="3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36:</w:t>
      </w:r>
    </w:p>
    <w:p w14:paraId="7EEA8DE4" w14:textId="3522DDEA" w:rsidR="00A86F68" w:rsidRPr="00F91CD8" w:rsidRDefault="00A86F68" w:rsidP="00DD4576">
      <w:pPr>
        <w:pStyle w:val="Akapitzlist"/>
        <w:numPr>
          <w:ilvl w:val="0"/>
          <w:numId w:val="8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uchyla się pkt 3,</w:t>
      </w:r>
    </w:p>
    <w:p w14:paraId="70BD1ECB" w14:textId="0C852E34" w:rsidR="00A86F68" w:rsidRPr="00F91CD8" w:rsidRDefault="00A86F68" w:rsidP="00DD4576">
      <w:pPr>
        <w:pStyle w:val="Akapitzlist"/>
        <w:numPr>
          <w:ilvl w:val="0"/>
          <w:numId w:val="8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4 otrzymuje brzmienie:</w:t>
      </w:r>
    </w:p>
    <w:p w14:paraId="53E17A6B" w14:textId="0A7B1A22" w:rsidR="00A86F68" w:rsidRPr="00F91CD8" w:rsidRDefault="00A86F68" w:rsidP="00DD4576">
      <w:pPr>
        <w:pStyle w:val="Akapitzlist"/>
        <w:spacing w:after="0" w:line="240" w:lineRule="auto"/>
        <w:ind w:left="851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„4)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kompleksowe przygotowywanie zadań inwestycyjnych i remontowych, z wyłączeniem remontów obiektów budowlanych będących w zarządzie miejskich jednostek organizacyjnych innych niż placówki oświatowe, w szczególności:</w:t>
      </w:r>
    </w:p>
    <w:p w14:paraId="0C224C64" w14:textId="77777777" w:rsidR="00A86F68" w:rsidRPr="00F91CD8" w:rsidRDefault="00A86F68" w:rsidP="00DD4576">
      <w:pPr>
        <w:pStyle w:val="Akapitzlist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pełnienie funkcji inwestora,</w:t>
      </w:r>
    </w:p>
    <w:p w14:paraId="1AD952ED" w14:textId="77777777" w:rsidR="00A86F68" w:rsidRPr="00F91CD8" w:rsidRDefault="00A86F68" w:rsidP="00DD4576">
      <w:pPr>
        <w:pStyle w:val="Akapitzlist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b)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uzyskiwanie decyzji i uzgodnień oraz innych materiałów niezbędnych do właściwego przygotowania i prowadzenia zadań inwestycyjnych,</w:t>
      </w:r>
    </w:p>
    <w:p w14:paraId="583B733A" w14:textId="341BB153" w:rsidR="00A86F68" w:rsidRPr="00F91CD8" w:rsidRDefault="00A86F68" w:rsidP="00DD4576">
      <w:pPr>
        <w:pStyle w:val="Akapitzlist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c)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współpraca z właściwymi komórkami organizacyjnymi Urzędu przy opracowywaniu wytycznych do celów projektowych, w tym uzgadnianie z Wydziałem Nadzoru Właścicielskiego i Gospodarki Komunalnej warunków odnośnie zieleni towarzyszącej,</w:t>
      </w:r>
    </w:p>
    <w:p w14:paraId="7BC069E2" w14:textId="77777777" w:rsidR="00A86F68" w:rsidRPr="00F91CD8" w:rsidRDefault="00A86F68" w:rsidP="00DD4576">
      <w:pPr>
        <w:pStyle w:val="Akapitzlist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d)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prowadzenie prac związanych z przygotowaniem dokumentacji projektowo-kosztorysowej oraz jej sprawdzanie i odbiór,</w:t>
      </w:r>
    </w:p>
    <w:p w14:paraId="7604291A" w14:textId="5FB0318C" w:rsidR="00A86F68" w:rsidRPr="00F91CD8" w:rsidRDefault="00A86F68" w:rsidP="00DD4576">
      <w:pPr>
        <w:pStyle w:val="Akapitzlist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e)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wybór uczestników procesu inwestycyjnego, do których nie stosuje się przepisów ustawy z dnia 11 września 2019 r. Prawo zamówień publicznych wraz z </w:t>
      </w:r>
      <w:r w:rsidR="008D3B54" w:rsidRPr="00F91CD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rzygotowaniem umów;”;</w:t>
      </w:r>
    </w:p>
    <w:p w14:paraId="334A96DF" w14:textId="48A24EAF" w:rsidR="00CC0CBD" w:rsidRPr="00F91CD8" w:rsidRDefault="00DD7F26" w:rsidP="00DD4576">
      <w:pPr>
        <w:pStyle w:val="Akapitzlist"/>
        <w:numPr>
          <w:ilvl w:val="0"/>
          <w:numId w:val="16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§ 37 otrzymuje brzmienie:</w:t>
      </w:r>
    </w:p>
    <w:p w14:paraId="5DACB53F" w14:textId="77777777" w:rsidR="00FA2624" w:rsidRPr="00F91CD8" w:rsidRDefault="00DD7F26" w:rsidP="00DD4576">
      <w:pPr>
        <w:spacing w:after="0" w:line="240" w:lineRule="auto"/>
        <w:ind w:left="1134" w:hanging="567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FA2624" w:rsidRPr="00F91CD8">
        <w:rPr>
          <w:rFonts w:ascii="Arial" w:eastAsia="Times New Roman" w:hAnsi="Arial" w:cs="Arial"/>
          <w:sz w:val="24"/>
          <w:szCs w:val="24"/>
        </w:rPr>
        <w:t>§ 37. Do zadań Wydziału Urbanistyki i Architektury należy w szczególności:</w:t>
      </w:r>
      <w:bookmarkStart w:id="2" w:name="_Hlk187142602"/>
    </w:p>
    <w:bookmarkEnd w:id="2"/>
    <w:p w14:paraId="45B22786" w14:textId="77777777" w:rsidR="00FA2624" w:rsidRPr="00F91CD8" w:rsidRDefault="00FA2624" w:rsidP="00DD4576">
      <w:pPr>
        <w:numPr>
          <w:ilvl w:val="0"/>
          <w:numId w:val="13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w zakresie architektury i budownictwa:</w:t>
      </w:r>
    </w:p>
    <w:p w14:paraId="5EA32043" w14:textId="77777777" w:rsidR="00FA2624" w:rsidRPr="00F91CD8" w:rsidRDefault="00FA2624" w:rsidP="00DD457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wydawanie decyzji administracyjnych określonych przepisami ustawy z dnia 7 lipca 1994 r. Prawo budowlane oraz ustawy z dnia 10 kwietnia 2003 r. o szczególnych zasadach przygotowania i realizacji inwestycji w zakresie dróg publicznych,</w:t>
      </w:r>
    </w:p>
    <w:p w14:paraId="3319895A" w14:textId="77777777" w:rsidR="00FA2624" w:rsidRPr="00F91CD8" w:rsidRDefault="00FA2624" w:rsidP="00DD457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przyjmowanie zgłoszeń zamiaru wykonania robót budowlanych,</w:t>
      </w:r>
    </w:p>
    <w:p w14:paraId="75B70175" w14:textId="77777777" w:rsidR="00FA2624" w:rsidRPr="00F91CD8" w:rsidRDefault="00FA2624" w:rsidP="00DD457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sprawdzanie i zatwierdzanie projektów budowlanych,</w:t>
      </w:r>
    </w:p>
    <w:p w14:paraId="08BFD573" w14:textId="0569BC4D" w:rsidR="00FA2624" w:rsidRPr="00F91CD8" w:rsidRDefault="00FA2624" w:rsidP="00DD457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prowadzenie rejestru wniosków o pozwolenie na budowę i rejestru decyzji o pozwoleniu na budowę oraz rejestru zgłoszeń budowy,</w:t>
      </w:r>
    </w:p>
    <w:p w14:paraId="426C5EA4" w14:textId="77777777" w:rsidR="00FA2624" w:rsidRPr="00F91CD8" w:rsidRDefault="00FA2624" w:rsidP="00DD457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rejestracja dzienników budowy,</w:t>
      </w:r>
    </w:p>
    <w:p w14:paraId="52778674" w14:textId="77777777" w:rsidR="00FA2624" w:rsidRPr="00F91CD8" w:rsidRDefault="00FA2624" w:rsidP="00DD457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współpraca z organami nadzoru budowlanego oraz organami wyższego stopnia,</w:t>
      </w:r>
    </w:p>
    <w:p w14:paraId="4E6DF7EA" w14:textId="77777777" w:rsidR="00FA2624" w:rsidRPr="00F91CD8" w:rsidRDefault="00FA2624" w:rsidP="00DD457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udzielanie zgody na odstępstwa od przepisów techniczno-budowlanych, w tym związane z przepisami ustawy z dnia 28 marca 2003 r. o transporcie kolejowym,</w:t>
      </w:r>
    </w:p>
    <w:p w14:paraId="6BCCBBCC" w14:textId="77777777" w:rsidR="00FA2624" w:rsidRPr="00F91CD8" w:rsidRDefault="00FA2624" w:rsidP="00DD457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archiwizacja zatwierdzonych projektów budowlanych,</w:t>
      </w:r>
    </w:p>
    <w:p w14:paraId="284D819D" w14:textId="77777777" w:rsidR="00FA2624" w:rsidRPr="00F91CD8" w:rsidRDefault="00FA2624" w:rsidP="00DD4576">
      <w:pPr>
        <w:numPr>
          <w:ilvl w:val="0"/>
          <w:numId w:val="12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sporządzanie sprawozdawczości statystycznej z ruchu budowlanego;</w:t>
      </w:r>
    </w:p>
    <w:p w14:paraId="40722B4B" w14:textId="77777777" w:rsidR="00FA2624" w:rsidRPr="00F91CD8" w:rsidRDefault="00FA2624" w:rsidP="00DD4576">
      <w:pPr>
        <w:numPr>
          <w:ilvl w:val="0"/>
          <w:numId w:val="14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w zakresie zagospodarowania przestrzennego:</w:t>
      </w:r>
    </w:p>
    <w:p w14:paraId="76F3AC1E" w14:textId="0A0A6387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 xml:space="preserve">realizacja zadań w zakresie kształtowania i prowadzenia polityki przestrzennej </w:t>
      </w:r>
      <w:r w:rsidR="00C23D72" w:rsidRPr="00F91CD8">
        <w:rPr>
          <w:rFonts w:ascii="Arial" w:eastAsia="Times New Roman" w:hAnsi="Arial" w:cs="Arial"/>
          <w:sz w:val="24"/>
          <w:szCs w:val="24"/>
        </w:rPr>
        <w:br/>
      </w:r>
      <w:r w:rsidRPr="00F91CD8">
        <w:rPr>
          <w:rFonts w:ascii="Arial" w:eastAsia="Times New Roman" w:hAnsi="Arial" w:cs="Arial"/>
          <w:sz w:val="24"/>
          <w:szCs w:val="24"/>
        </w:rPr>
        <w:t>na terenie Miasta z uwzględnieniem wymagań ładu przestrzennego i potrzeb zrównoważonego rozwoju, w tym współpraca z Wydziałem Nadzoru Właścicielskiego</w:t>
      </w:r>
      <w:r w:rsidR="00C23D72" w:rsidRPr="00F91CD8">
        <w:rPr>
          <w:rFonts w:ascii="Arial" w:eastAsia="Times New Roman" w:hAnsi="Arial" w:cs="Arial"/>
          <w:sz w:val="24"/>
          <w:szCs w:val="24"/>
        </w:rPr>
        <w:br/>
      </w:r>
      <w:r w:rsidRPr="00F91CD8">
        <w:rPr>
          <w:rFonts w:ascii="Arial" w:eastAsia="Times New Roman" w:hAnsi="Arial" w:cs="Arial"/>
          <w:sz w:val="24"/>
          <w:szCs w:val="24"/>
        </w:rPr>
        <w:t xml:space="preserve"> i Gospodarki Komunalnej w zakresie kształtowania systemu zieleni miejskiej,</w:t>
      </w:r>
    </w:p>
    <w:p w14:paraId="7D1EECDC" w14:textId="77777777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sporządzanie projektów gminnych aktów planowania przestrzennego,</w:t>
      </w:r>
    </w:p>
    <w:p w14:paraId="2671BEC4" w14:textId="77777777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prowadzenie spraw dotyczących procedowania wniosków o uchwalenie zintegrowanego planu inwestycyjnego, w tym spraw związanych z zawieraniem umów urbanistycznych z inwestorami,</w:t>
      </w:r>
    </w:p>
    <w:p w14:paraId="74B02F01" w14:textId="2DD37568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wydawanie zaświadczeń, wypisów i wyrysów z planu ogólnego i</w:t>
      </w:r>
      <w:r w:rsidR="009F10D8">
        <w:rPr>
          <w:rFonts w:ascii="Arial" w:eastAsia="Times New Roman" w:hAnsi="Arial" w:cs="Arial"/>
          <w:sz w:val="24"/>
          <w:szCs w:val="24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</w:rPr>
        <w:t>miejscowych planów zagospodarowania przestrzennego oraz prowadzenie ich rejestru,</w:t>
      </w:r>
    </w:p>
    <w:p w14:paraId="26083658" w14:textId="77777777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prowadzenie rejestru uchwał w sprawie uchwalenia lub zmiany planu ogólnego i planów miejscowych oraz wniosków o ich sporządzenie lub zmianę,</w:t>
      </w:r>
    </w:p>
    <w:p w14:paraId="2419A6E9" w14:textId="77777777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wydawanie decyzji o warunkach zabudowy i prowadzenie ich rejestru,</w:t>
      </w:r>
    </w:p>
    <w:p w14:paraId="0725036D" w14:textId="77777777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lastRenderedPageBreak/>
        <w:t>wydawanie decyzji o ustaleniu lokalizacji inwestycji celu publicznego i prowadzenie ich rejestru;</w:t>
      </w:r>
    </w:p>
    <w:p w14:paraId="32012AB7" w14:textId="77777777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prowadzenie postępowań w zakresie ustalania lokalizacji inwestycji mieszkaniowych oraz inwestycji towarzyszących,</w:t>
      </w:r>
    </w:p>
    <w:p w14:paraId="71D07835" w14:textId="77777777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opiniowanie projektów podziałów nieruchomości,</w:t>
      </w:r>
    </w:p>
    <w:p w14:paraId="65A07F44" w14:textId="77777777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ewidencja i przechowywanie map planu ogólnego oraz miejscowych planów zagospodarowania przestrzennego,</w:t>
      </w:r>
    </w:p>
    <w:p w14:paraId="593F30D6" w14:textId="1D2379CD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b/>
          <w:i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opracowywanie koncepcji zagospodarowania gruntów będących w zasobach Miasta i Skarbu Państwa,</w:t>
      </w:r>
    </w:p>
    <w:p w14:paraId="6841797A" w14:textId="155C3355" w:rsidR="00FA2624" w:rsidRPr="00F91CD8" w:rsidRDefault="00FA2624" w:rsidP="00DD4576">
      <w:pPr>
        <w:numPr>
          <w:ilvl w:val="0"/>
          <w:numId w:val="11"/>
        </w:numPr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współdziałanie z gminami sąsiednimi przy sporządzaniu planów miejscowych, jeżeli obszar objęty projektem planu przylega do terenu tych gmin;</w:t>
      </w:r>
    </w:p>
    <w:p w14:paraId="51FABB1E" w14:textId="4743F6B4" w:rsidR="00DD7F26" w:rsidRPr="00F91CD8" w:rsidRDefault="00FA2624" w:rsidP="00DD4576">
      <w:pPr>
        <w:pStyle w:val="Akapitzlist"/>
        <w:numPr>
          <w:ilvl w:val="0"/>
          <w:numId w:val="14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hAnsi="Arial" w:cs="Arial"/>
          <w:sz w:val="24"/>
          <w:szCs w:val="24"/>
        </w:rPr>
        <w:t>realizacja zadań Miasta w zakresie ewidencjonowania zabytków, programowania ochrony i opieki nad zabytkami oraz kontroli i sprawozdawczości w tym zakresie, we współdziałaniu z Wojewódzkim Konserwatorem Zabytków, a także innymi właściwymi podmiotami.</w:t>
      </w:r>
      <w:r w:rsidR="00DD7F26" w:rsidRPr="00F91CD8">
        <w:rPr>
          <w:rFonts w:ascii="Arial" w:eastAsia="Times New Roman" w:hAnsi="Arial" w:cs="Arial"/>
          <w:sz w:val="24"/>
          <w:szCs w:val="24"/>
          <w:lang w:eastAsia="pl-PL"/>
        </w:rPr>
        <w:t>”;</w:t>
      </w:r>
    </w:p>
    <w:p w14:paraId="750C29F1" w14:textId="6D01D16E" w:rsidR="00A077E8" w:rsidRPr="00F91CD8" w:rsidRDefault="00C23D72" w:rsidP="00DD4576">
      <w:pPr>
        <w:pStyle w:val="Akapitzlist"/>
        <w:numPr>
          <w:ilvl w:val="0"/>
          <w:numId w:val="18"/>
        </w:numPr>
        <w:spacing w:after="0" w:line="240" w:lineRule="auto"/>
        <w:ind w:hanging="436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39</w:t>
      </w:r>
      <w:r w:rsidR="00003557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pkt 1</w:t>
      </w:r>
      <w:r w:rsidR="007509C8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otrzymuje brzmienie</w:t>
      </w:r>
      <w:r w:rsidR="00003557" w:rsidRPr="00F91CD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2887F9F" w14:textId="75047686" w:rsidR="007509C8" w:rsidRPr="00F91CD8" w:rsidRDefault="007509C8" w:rsidP="00DD4576">
      <w:p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„1) </w:t>
      </w:r>
      <w:r w:rsidRPr="00F91CD8">
        <w:rPr>
          <w:rFonts w:ascii="Arial" w:eastAsia="Times New Roman" w:hAnsi="Arial" w:cs="Arial"/>
          <w:sz w:val="24"/>
          <w:szCs w:val="24"/>
        </w:rPr>
        <w:t>realizacja zadań wynikających z ustawy z dnia 24 września 2010 r. o ewidencji ludności, w tym:</w:t>
      </w:r>
    </w:p>
    <w:p w14:paraId="7994D970" w14:textId="77777777" w:rsidR="007509C8" w:rsidRPr="00F91CD8" w:rsidRDefault="007509C8" w:rsidP="00DD4576">
      <w:pPr>
        <w:numPr>
          <w:ilvl w:val="0"/>
          <w:numId w:val="25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prowadzenie rejestru mieszkańców,</w:t>
      </w:r>
    </w:p>
    <w:p w14:paraId="5E66A66E" w14:textId="77777777" w:rsidR="007509C8" w:rsidRPr="00F91CD8" w:rsidRDefault="007509C8" w:rsidP="00DD4576">
      <w:pPr>
        <w:numPr>
          <w:ilvl w:val="0"/>
          <w:numId w:val="25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orzekanie o zameldowaniu, wymeldowaniu lub anulowaniu czynności materialno-technicznych,</w:t>
      </w:r>
    </w:p>
    <w:p w14:paraId="230BB6D5" w14:textId="77777777" w:rsidR="007509C8" w:rsidRPr="00F91CD8" w:rsidRDefault="007509C8" w:rsidP="00DD4576">
      <w:pPr>
        <w:numPr>
          <w:ilvl w:val="0"/>
          <w:numId w:val="25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udostępnianie danych z rejestru mieszkańców,</w:t>
      </w:r>
    </w:p>
    <w:p w14:paraId="1371E04C" w14:textId="77777777" w:rsidR="007509C8" w:rsidRPr="00F91CD8" w:rsidRDefault="007509C8" w:rsidP="00DD4576">
      <w:pPr>
        <w:numPr>
          <w:ilvl w:val="0"/>
          <w:numId w:val="25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wydawanie zaświadczeń z rejestru mieszkańców,</w:t>
      </w:r>
    </w:p>
    <w:p w14:paraId="0714B01B" w14:textId="0E58B955" w:rsidR="007509C8" w:rsidRPr="00F91CD8" w:rsidRDefault="007509C8" w:rsidP="00DD4576">
      <w:pPr>
        <w:numPr>
          <w:ilvl w:val="0"/>
          <w:numId w:val="25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zastrzeganie i cofanie zastrzeżeń numerów PESEL na wniosek,</w:t>
      </w:r>
    </w:p>
    <w:p w14:paraId="165DB89D" w14:textId="6AD84D27" w:rsidR="007509C8" w:rsidRPr="00F91CD8" w:rsidRDefault="007509C8" w:rsidP="00DD4576">
      <w:pPr>
        <w:numPr>
          <w:ilvl w:val="0"/>
          <w:numId w:val="25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występowanie o nadanie numeru PESEL z urzędu lub na wniosek, z zastrzeżeniem § 40 pkt 20;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”;</w:t>
      </w:r>
    </w:p>
    <w:p w14:paraId="06767B06" w14:textId="14F96E04" w:rsidR="00003557" w:rsidRPr="00F91CD8" w:rsidRDefault="00A56C73" w:rsidP="00DD4576">
      <w:pPr>
        <w:pStyle w:val="Akapitzlist"/>
        <w:numPr>
          <w:ilvl w:val="0"/>
          <w:numId w:val="21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40 pkt 20 otrzymuje brzmienie:</w:t>
      </w:r>
    </w:p>
    <w:p w14:paraId="3F519D1B" w14:textId="0D29F27D" w:rsidR="00A56C73" w:rsidRPr="00F91CD8" w:rsidRDefault="00A56C73" w:rsidP="00DD4576">
      <w:pPr>
        <w:spacing w:after="0" w:line="240" w:lineRule="auto"/>
        <w:ind w:left="993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B75437" w:rsidRPr="00F91CD8">
        <w:rPr>
          <w:rFonts w:ascii="Arial" w:eastAsia="Times New Roman" w:hAnsi="Arial" w:cs="Arial"/>
          <w:sz w:val="24"/>
          <w:szCs w:val="24"/>
          <w:lang w:eastAsia="pl-PL"/>
        </w:rPr>
        <w:t>20)</w:t>
      </w:r>
      <w:r w:rsidR="00B75437"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występowanie o nadanie numeru PESEL w związku ze sporządzaniem aktu urodzenia – w stosunku do dzieci osób, o których mowa w art. 7 ust. 1 pkt 1 i 3 ustawy z dnia z dnia 24 września 2010 r. o ewidencji ludności, urodzonych na terytorium Rzeczypospolitej Polskiej;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”;</w:t>
      </w:r>
    </w:p>
    <w:p w14:paraId="35C4D2BF" w14:textId="77777777" w:rsidR="00F541A1" w:rsidRPr="00F91CD8" w:rsidRDefault="00F541A1" w:rsidP="00DD4576">
      <w:pPr>
        <w:pStyle w:val="Akapitzlist"/>
        <w:numPr>
          <w:ilvl w:val="0"/>
          <w:numId w:val="21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41:</w:t>
      </w:r>
    </w:p>
    <w:p w14:paraId="1B8B5BC1" w14:textId="77777777" w:rsidR="00F541A1" w:rsidRPr="00F91CD8" w:rsidRDefault="00F541A1" w:rsidP="00DD4576">
      <w:pPr>
        <w:pStyle w:val="Akapitzlist"/>
        <w:numPr>
          <w:ilvl w:val="0"/>
          <w:numId w:val="26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187234808"/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6 i 7 otrzymują brzmienie</w:t>
      </w:r>
      <w:bookmarkEnd w:id="3"/>
      <w:r w:rsidRPr="00F91CD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B62B70B" w14:textId="4F113528" w:rsidR="008E5341" w:rsidRPr="00F91CD8" w:rsidRDefault="00F541A1" w:rsidP="00DD4576">
      <w:pPr>
        <w:numPr>
          <w:ilvl w:val="0"/>
          <w:numId w:val="30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8E5341" w:rsidRPr="00F91CD8">
        <w:rPr>
          <w:rFonts w:ascii="Arial" w:eastAsia="Times New Roman" w:hAnsi="Arial" w:cs="Arial"/>
          <w:sz w:val="24"/>
          <w:szCs w:val="24"/>
        </w:rPr>
        <w:t>prowadzenie spraw związanych z kierowaniem dzieci i młodzieży do młodzieżowych ośrodków socjoterapii, specjalnych ośrodków szkolno-wychowawczych, specjalnych ośrodków wychowawczych oraz ośrodków rewalidacyjno-wychowawczych;</w:t>
      </w:r>
    </w:p>
    <w:p w14:paraId="464D51AA" w14:textId="4451B9C5" w:rsidR="008E5341" w:rsidRPr="00F91CD8" w:rsidRDefault="008E5341" w:rsidP="00DD4576">
      <w:pPr>
        <w:numPr>
          <w:ilvl w:val="0"/>
          <w:numId w:val="30"/>
        </w:num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prowadzenie postępowania administracyjnego w sprawach dotyczących:</w:t>
      </w:r>
    </w:p>
    <w:p w14:paraId="1F42D295" w14:textId="12AAEC88" w:rsidR="008E5341" w:rsidRPr="00F91CD8" w:rsidRDefault="008E5341" w:rsidP="00DD457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udzielania i cofania zezwoleń na założenie przedszkola, szkoły lub placówki publicznej prowadzonej przez osobę prawną inną niż jednostka samorządu terytorialnego lub osobę fizyczną,</w:t>
      </w:r>
    </w:p>
    <w:p w14:paraId="61956037" w14:textId="77777777" w:rsidR="008E5341" w:rsidRPr="00F91CD8" w:rsidRDefault="008E5341" w:rsidP="00DD457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ewidencji niepublicznych przedszkoli, szkół i placówek,</w:t>
      </w:r>
    </w:p>
    <w:p w14:paraId="3A98FFC3" w14:textId="77777777" w:rsidR="008E5341" w:rsidRPr="00F91CD8" w:rsidRDefault="008E5341" w:rsidP="00DD457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</w:rPr>
        <w:t>awansu zawodowego nauczycieli,</w:t>
      </w:r>
    </w:p>
    <w:p w14:paraId="6C0E26F0" w14:textId="77777777" w:rsidR="006A4677" w:rsidRPr="00F91CD8" w:rsidRDefault="008E5341" w:rsidP="00DD457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</w:rPr>
        <w:t>dofinansowania pracodawcom kosztów kształcenia młodocianych pracowników,</w:t>
      </w:r>
    </w:p>
    <w:p w14:paraId="6C9C9915" w14:textId="0EC5F52A" w:rsidR="00F541A1" w:rsidRPr="00F91CD8" w:rsidRDefault="008E5341" w:rsidP="00DD457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</w:rPr>
        <w:t>pomocy materialnej dla uczniów zamieszkałych na terenie Miasta w zakresie stypendiów i zasiłków szkolnych</w:t>
      </w:r>
      <w:r w:rsidR="006A4677" w:rsidRPr="00F91CD8">
        <w:rPr>
          <w:rFonts w:ascii="Arial" w:eastAsia="Times New Roman" w:hAnsi="Arial" w:cs="Arial"/>
          <w:sz w:val="24"/>
          <w:szCs w:val="24"/>
        </w:rPr>
        <w:t>;</w:t>
      </w:r>
      <w:r w:rsidR="00F541A1" w:rsidRPr="00F91CD8">
        <w:rPr>
          <w:rFonts w:ascii="Arial" w:eastAsia="Times New Roman" w:hAnsi="Arial" w:cs="Arial"/>
          <w:sz w:val="24"/>
          <w:szCs w:val="24"/>
          <w:lang w:eastAsia="pl-PL"/>
        </w:rPr>
        <w:t>”,</w:t>
      </w:r>
    </w:p>
    <w:p w14:paraId="74694212" w14:textId="007E82C9" w:rsidR="00B75437" w:rsidRPr="00F91CD8" w:rsidRDefault="00F541A1" w:rsidP="00DD4576">
      <w:pPr>
        <w:pStyle w:val="Akapitzlist"/>
        <w:numPr>
          <w:ilvl w:val="0"/>
          <w:numId w:val="26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21 i 22 otrzymują brzmienie:</w:t>
      </w:r>
    </w:p>
    <w:p w14:paraId="2893E3B4" w14:textId="0747E1E3" w:rsidR="00F541A1" w:rsidRPr="00F91CD8" w:rsidRDefault="00F541A1" w:rsidP="00DD4576">
      <w:pPr>
        <w:spacing w:after="0" w:line="240" w:lineRule="auto"/>
        <w:ind w:left="1276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„21)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opracowywanie zbiorczych opisowych informacji z wykonania budżetu za rok budżetowy w szczegółowości uchwały budżetowej;</w:t>
      </w:r>
    </w:p>
    <w:p w14:paraId="1CEA3ABE" w14:textId="443E2889" w:rsidR="00B75437" w:rsidRPr="00F91CD8" w:rsidRDefault="00F541A1" w:rsidP="00DD4576">
      <w:pPr>
        <w:spacing w:after="0" w:line="240" w:lineRule="auto"/>
        <w:ind w:left="1276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22)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sprawowanie nadzoru nad Centrum Usług Wspólnych Placówek Oświatowych we Włocławku;”;</w:t>
      </w:r>
    </w:p>
    <w:p w14:paraId="0548E669" w14:textId="04470E6A" w:rsidR="00B75437" w:rsidRPr="00F91CD8" w:rsidRDefault="006A4677" w:rsidP="00DD4576">
      <w:pPr>
        <w:pStyle w:val="Akapitzlist"/>
        <w:numPr>
          <w:ilvl w:val="0"/>
          <w:numId w:val="21"/>
        </w:numPr>
        <w:spacing w:after="24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187236527"/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42</w:t>
      </w:r>
      <w:bookmarkEnd w:id="4"/>
      <w:r w:rsidRPr="00F91CD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37FAEFD" w14:textId="3780E177" w:rsidR="006A4677" w:rsidRPr="00F91CD8" w:rsidRDefault="006A4677" w:rsidP="00DD4576">
      <w:pPr>
        <w:pStyle w:val="Akapitzlist"/>
        <w:numPr>
          <w:ilvl w:val="0"/>
          <w:numId w:val="31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2 otrzymuj</w:t>
      </w:r>
      <w:r w:rsidR="003A630B" w:rsidRPr="00F91CD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brzmienie:</w:t>
      </w:r>
    </w:p>
    <w:p w14:paraId="433A721E" w14:textId="308FC783" w:rsidR="003A630B" w:rsidRPr="00F91CD8" w:rsidRDefault="003A630B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„2) </w:t>
      </w:r>
      <w:r w:rsidRPr="00F91CD8">
        <w:rPr>
          <w:rFonts w:ascii="Arial" w:hAnsi="Arial" w:cs="Arial"/>
          <w:sz w:val="24"/>
          <w:szCs w:val="24"/>
        </w:rPr>
        <w:t>współpraca z organizacjami pozarządowymi oraz podmiotami wymienionymi w art. 3 ust. 3 ustawy z dnia 24 kwietnia 2003 r. o działalności pożytku publicznego i o wolontariacie, prowadzącymi działalność pożytku publicznego w sferze kultury fizycznej;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”,</w:t>
      </w:r>
    </w:p>
    <w:p w14:paraId="631128E4" w14:textId="6CE51528" w:rsidR="003A630B" w:rsidRPr="00F91CD8" w:rsidRDefault="003A630B" w:rsidP="00DD4576">
      <w:pPr>
        <w:pStyle w:val="Akapitzlist"/>
        <w:numPr>
          <w:ilvl w:val="0"/>
          <w:numId w:val="31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4 i 5 otrzymują brzmienie:</w:t>
      </w:r>
    </w:p>
    <w:p w14:paraId="168554E3" w14:textId="04E1B928" w:rsidR="003A630B" w:rsidRPr="00F91CD8" w:rsidRDefault="006A4677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3A630B" w:rsidRPr="00F91CD8">
        <w:rPr>
          <w:rFonts w:ascii="Arial" w:eastAsia="Times New Roman" w:hAnsi="Arial" w:cs="Arial"/>
          <w:sz w:val="24"/>
          <w:szCs w:val="24"/>
          <w:lang w:eastAsia="pl-PL"/>
        </w:rPr>
        <w:t>4)</w:t>
      </w:r>
      <w:r w:rsidR="003A630B"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sprawowanie nadzoru nad uczniowskimi klubami sportowymi, innymi niż uczniowskie klubami sportowymi działającymi w formie stowarzyszeń, których statuty nie przewidują prowadzenia działalności gospodarczej, oraz nad stowarzyszeniami prowadzącymi działalność w zakresie kultury fizycznej;</w:t>
      </w:r>
    </w:p>
    <w:p w14:paraId="341358F4" w14:textId="0B952C67" w:rsidR="006A4677" w:rsidRPr="00F91CD8" w:rsidRDefault="003A630B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5)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organizowanie otwartych konkursów ofert na realizację zadań publicznych w sferze kultury fizycznej przez organizacje pozarządowe oraz podmioty wymienione w art. 3 ust. 3</w:t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ustawy z dnia 24 kwietnia 2003 r. o działalności pożytku publicznego i o wolontariacie, przygotowywanie umów o wsparcie realizacji zadania publicznego lub o powierzenie realizacji zadania publicznego, kontrola i ocena realizacji zleconych zadań publicznych oraz rozliczanie merytoryczne i finansowe przyznawanych dotacji;</w:t>
      </w:r>
      <w:r w:rsidR="006A4677" w:rsidRPr="00F91CD8">
        <w:rPr>
          <w:rFonts w:ascii="Arial" w:eastAsia="Times New Roman" w:hAnsi="Arial" w:cs="Arial"/>
          <w:sz w:val="24"/>
          <w:szCs w:val="24"/>
          <w:lang w:eastAsia="pl-PL"/>
        </w:rPr>
        <w:t>”,</w:t>
      </w:r>
    </w:p>
    <w:p w14:paraId="381FC2EB" w14:textId="0B2FFE30" w:rsidR="006A4677" w:rsidRPr="00F91CD8" w:rsidRDefault="006A4677" w:rsidP="00DD4576">
      <w:pPr>
        <w:pStyle w:val="Akapitzlist"/>
        <w:numPr>
          <w:ilvl w:val="0"/>
          <w:numId w:val="31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9 otrzymuje brzmienie:</w:t>
      </w:r>
    </w:p>
    <w:p w14:paraId="450EE988" w14:textId="39BEEFE5" w:rsidR="006A4677" w:rsidRPr="00F91CD8" w:rsidRDefault="006A4677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3A630B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9) </w:t>
      </w:r>
      <w:r w:rsidR="003A630B" w:rsidRPr="00F91CD8">
        <w:rPr>
          <w:rFonts w:ascii="Arial" w:eastAsia="Times New Roman" w:hAnsi="Arial" w:cs="Arial"/>
          <w:sz w:val="24"/>
          <w:szCs w:val="24"/>
        </w:rPr>
        <w:t>inicjowanie oraz koordynacja działań związanych z wypoczynkiem letnim i zimowym dzieci i młodzieży z terenu Miasta;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”,</w:t>
      </w:r>
    </w:p>
    <w:p w14:paraId="1E95C342" w14:textId="6DFE58C5" w:rsidR="006A4677" w:rsidRPr="00F91CD8" w:rsidRDefault="006A4677" w:rsidP="00DD4576">
      <w:pPr>
        <w:pStyle w:val="Akapitzlist"/>
        <w:numPr>
          <w:ilvl w:val="0"/>
          <w:numId w:val="31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12 otrzymuje brzmienie:</w:t>
      </w:r>
    </w:p>
    <w:p w14:paraId="39376253" w14:textId="59E80172" w:rsidR="006A4677" w:rsidRPr="00F91CD8" w:rsidRDefault="006A4677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082D53" w:rsidRPr="00F91CD8">
        <w:rPr>
          <w:rFonts w:ascii="Arial" w:eastAsia="Times New Roman" w:hAnsi="Arial" w:cs="Arial"/>
          <w:sz w:val="24"/>
          <w:szCs w:val="24"/>
          <w:lang w:eastAsia="pl-PL"/>
        </w:rPr>
        <w:t>12) </w:t>
      </w:r>
      <w:r w:rsidR="00082D53" w:rsidRPr="00F91CD8">
        <w:rPr>
          <w:rFonts w:ascii="Arial" w:eastAsia="Times New Roman" w:hAnsi="Arial" w:cs="Arial"/>
          <w:sz w:val="24"/>
          <w:szCs w:val="24"/>
        </w:rPr>
        <w:t xml:space="preserve">prowadzenie spraw związanych z wydawaniem zezwoleń organizatorom </w:t>
      </w:r>
      <w:r w:rsidR="00082D53" w:rsidRPr="00F91CD8">
        <w:rPr>
          <w:rFonts w:ascii="Arial" w:eastAsia="Times New Roman" w:hAnsi="Arial" w:cs="Arial"/>
          <w:sz w:val="24"/>
          <w:szCs w:val="24"/>
        </w:rPr>
        <w:br/>
        <w:t>na przeprowadzanie imprez masowych o charakterze sportowym oraz kontrola przebiegu tych imprez;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”;</w:t>
      </w:r>
    </w:p>
    <w:p w14:paraId="145F07D1" w14:textId="29AAE417" w:rsidR="006A4677" w:rsidRPr="00F91CD8" w:rsidRDefault="00082D53" w:rsidP="00DD4576">
      <w:pPr>
        <w:pStyle w:val="Akapitzlist"/>
        <w:numPr>
          <w:ilvl w:val="0"/>
          <w:numId w:val="21"/>
        </w:numPr>
        <w:spacing w:after="24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43:</w:t>
      </w:r>
    </w:p>
    <w:p w14:paraId="6EA3C4AC" w14:textId="1B07AC0C" w:rsidR="00082D53" w:rsidRPr="00F91CD8" w:rsidRDefault="00082D53" w:rsidP="00DD4576">
      <w:pPr>
        <w:pStyle w:val="Akapitzlist"/>
        <w:numPr>
          <w:ilvl w:val="0"/>
          <w:numId w:val="32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8 otrzymuje brzmienie:</w:t>
      </w:r>
    </w:p>
    <w:p w14:paraId="5827BEEC" w14:textId="0E80F897" w:rsidR="00082D53" w:rsidRPr="00F91CD8" w:rsidRDefault="00082D53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„8) </w:t>
      </w:r>
      <w:r w:rsidRPr="00F91CD8">
        <w:rPr>
          <w:rFonts w:ascii="Arial" w:hAnsi="Arial" w:cs="Arial"/>
          <w:sz w:val="24"/>
          <w:szCs w:val="24"/>
        </w:rPr>
        <w:t>współpraca z radami nadzorczymi i zarządami spółek;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”,</w:t>
      </w:r>
    </w:p>
    <w:p w14:paraId="4E866451" w14:textId="2412DEC0" w:rsidR="00082D53" w:rsidRPr="00F91CD8" w:rsidRDefault="00082D53" w:rsidP="00DD4576">
      <w:pPr>
        <w:pStyle w:val="Akapitzlist"/>
        <w:numPr>
          <w:ilvl w:val="0"/>
          <w:numId w:val="32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20 i 21 otrzymują brzmienie:</w:t>
      </w:r>
    </w:p>
    <w:p w14:paraId="7AC11F0F" w14:textId="407DF86A" w:rsidR="00594226" w:rsidRPr="00F91CD8" w:rsidRDefault="00082D53" w:rsidP="00DD457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134" w:hanging="283"/>
        <w:rPr>
          <w:rFonts w:ascii="Arial" w:eastAsia="Times New Roman" w:hAnsi="Arial" w:cs="Arial"/>
          <w:spacing w:val="-9"/>
          <w:sz w:val="24"/>
          <w:szCs w:val="24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594226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20) </w:t>
      </w:r>
      <w:r w:rsidR="00594226" w:rsidRPr="00F91CD8">
        <w:rPr>
          <w:rFonts w:ascii="Arial" w:eastAsia="Times New Roman" w:hAnsi="Arial" w:cs="Arial"/>
          <w:spacing w:val="-9"/>
          <w:sz w:val="24"/>
          <w:szCs w:val="24"/>
        </w:rPr>
        <w:t>kształtowanie systemu zieleni publicznej w Mieście z wyłączeniem zieleni na terenach obejmujących pasy drogowe, w tym w szczególności:</w:t>
      </w:r>
    </w:p>
    <w:p w14:paraId="5DD18EB7" w14:textId="4BCD7BC8" w:rsidR="00594226" w:rsidRPr="00F91CD8" w:rsidRDefault="00594226" w:rsidP="00DD457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trike/>
          <w:spacing w:val="-9"/>
          <w:sz w:val="24"/>
          <w:szCs w:val="24"/>
        </w:rPr>
      </w:pPr>
      <w:r w:rsidRPr="00F91CD8">
        <w:rPr>
          <w:rFonts w:ascii="Arial" w:eastAsia="Times New Roman" w:hAnsi="Arial" w:cs="Arial"/>
          <w:spacing w:val="-9"/>
          <w:sz w:val="24"/>
          <w:szCs w:val="24"/>
        </w:rPr>
        <w:t>analiza stanu poszczególnych rodzajów zieleni publicznej,</w:t>
      </w:r>
    </w:p>
    <w:p w14:paraId="44AB0564" w14:textId="283238E4" w:rsidR="00594226" w:rsidRPr="00F91CD8" w:rsidRDefault="00594226" w:rsidP="00DD457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trike/>
          <w:spacing w:val="-9"/>
          <w:sz w:val="24"/>
          <w:szCs w:val="24"/>
        </w:rPr>
      </w:pPr>
      <w:r w:rsidRPr="00F91CD8">
        <w:rPr>
          <w:rFonts w:ascii="Arial" w:eastAsia="Times New Roman" w:hAnsi="Arial" w:cs="Arial"/>
          <w:spacing w:val="-9"/>
          <w:sz w:val="24"/>
          <w:szCs w:val="24"/>
        </w:rPr>
        <w:t>sporządzanie koncepcji urządzenia poszczególnych terenów zieleni,</w:t>
      </w:r>
    </w:p>
    <w:p w14:paraId="7F789C71" w14:textId="77777777" w:rsidR="00594226" w:rsidRPr="00F91CD8" w:rsidRDefault="00594226" w:rsidP="00DD457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pacing w:val="-9"/>
          <w:sz w:val="24"/>
          <w:szCs w:val="24"/>
        </w:rPr>
      </w:pPr>
      <w:r w:rsidRPr="00F91CD8">
        <w:rPr>
          <w:rFonts w:ascii="Arial" w:eastAsia="Times New Roman" w:hAnsi="Arial" w:cs="Arial"/>
          <w:spacing w:val="-9"/>
          <w:sz w:val="24"/>
          <w:szCs w:val="24"/>
        </w:rPr>
        <w:t>prowadzenie spraw związanych z realizacją nowych założeń terenów zieleni lub rewitalizacją istniejących założeń,</w:t>
      </w:r>
    </w:p>
    <w:p w14:paraId="5116A18C" w14:textId="4A90CB88" w:rsidR="00594226" w:rsidRPr="00F91CD8" w:rsidRDefault="00594226" w:rsidP="00DD457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pacing w:val="-9"/>
          <w:sz w:val="24"/>
          <w:szCs w:val="24"/>
        </w:rPr>
      </w:pPr>
      <w:r w:rsidRPr="00F91CD8">
        <w:rPr>
          <w:rFonts w:ascii="Arial" w:eastAsia="Times New Roman" w:hAnsi="Arial" w:cs="Arial"/>
          <w:spacing w:val="-9"/>
          <w:sz w:val="24"/>
          <w:szCs w:val="24"/>
        </w:rPr>
        <w:t>opiniowanie projektów planu ogólnego i miejscowych planów zagospodarowania przestrzennego</w:t>
      </w:r>
      <w:r w:rsidRPr="00F91CD8">
        <w:rPr>
          <w:rFonts w:ascii="Arial" w:eastAsia="Times New Roman" w:hAnsi="Arial" w:cs="Arial"/>
          <w:strike/>
          <w:spacing w:val="-9"/>
          <w:sz w:val="24"/>
          <w:szCs w:val="24"/>
        </w:rPr>
        <w:t xml:space="preserve"> </w:t>
      </w:r>
      <w:r w:rsidRPr="00F91CD8">
        <w:rPr>
          <w:rFonts w:ascii="Arial" w:eastAsia="Times New Roman" w:hAnsi="Arial" w:cs="Arial"/>
          <w:spacing w:val="-9"/>
          <w:sz w:val="24"/>
          <w:szCs w:val="24"/>
        </w:rPr>
        <w:t>pod kątem zapewnienia udziału terenów zieleni właściwego dla zrównoważonego rozwoju Miasta i kształtowania odpowiednich warunków życia mieszkańców,</w:t>
      </w:r>
    </w:p>
    <w:p w14:paraId="6C40537F" w14:textId="77777777" w:rsidR="00594226" w:rsidRPr="00F91CD8" w:rsidRDefault="00594226" w:rsidP="00DD4576">
      <w:pPr>
        <w:widowControl w:val="0"/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ind w:left="1418" w:hanging="284"/>
        <w:rPr>
          <w:rFonts w:ascii="Arial" w:eastAsia="Times New Roman" w:hAnsi="Arial" w:cs="Arial"/>
          <w:spacing w:val="-9"/>
          <w:sz w:val="24"/>
          <w:szCs w:val="24"/>
        </w:rPr>
      </w:pPr>
      <w:r w:rsidRPr="00F91CD8">
        <w:rPr>
          <w:rFonts w:ascii="Arial" w:eastAsia="Times New Roman" w:hAnsi="Arial" w:cs="Arial"/>
          <w:spacing w:val="-9"/>
          <w:sz w:val="24"/>
          <w:szCs w:val="24"/>
        </w:rPr>
        <w:t xml:space="preserve">współpraca z Wydziałem Inwestycji i Zamówień Publicznych przy realizacji inwestycji miejskich poprzez określanie warunków odnośnie zieleni towarzyszącej i udział w odbiorach prac związanych z </w:t>
      </w:r>
      <w:proofErr w:type="spellStart"/>
      <w:r w:rsidRPr="00F91CD8">
        <w:rPr>
          <w:rFonts w:ascii="Arial" w:eastAsia="Times New Roman" w:hAnsi="Arial" w:cs="Arial"/>
          <w:spacing w:val="-9"/>
          <w:sz w:val="24"/>
          <w:szCs w:val="24"/>
        </w:rPr>
        <w:t>nasadzeniami</w:t>
      </w:r>
      <w:proofErr w:type="spellEnd"/>
      <w:r w:rsidRPr="00F91CD8">
        <w:rPr>
          <w:rFonts w:ascii="Arial" w:eastAsia="Times New Roman" w:hAnsi="Arial" w:cs="Arial"/>
          <w:spacing w:val="-9"/>
          <w:sz w:val="24"/>
          <w:szCs w:val="24"/>
        </w:rPr>
        <w:t>, także w okresie ochrony gwarancyjnej;</w:t>
      </w:r>
    </w:p>
    <w:p w14:paraId="501AD864" w14:textId="2D010088" w:rsidR="00082D53" w:rsidRPr="00F91CD8" w:rsidRDefault="00594226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pacing w:val="-1"/>
          <w:sz w:val="24"/>
          <w:szCs w:val="24"/>
        </w:rPr>
        <w:t>21) podejmowanie działań interwencyjnych w zakresie zieleni publicznej z wyłączeniem zieleni</w:t>
      </w:r>
      <w:r w:rsidR="009F10D8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91CD8">
        <w:rPr>
          <w:rFonts w:ascii="Arial" w:eastAsia="Times New Roman" w:hAnsi="Arial" w:cs="Arial"/>
          <w:spacing w:val="-1"/>
          <w:sz w:val="24"/>
          <w:szCs w:val="24"/>
        </w:rPr>
        <w:t>przydrożnej;</w:t>
      </w:r>
      <w:r w:rsidR="00082D53" w:rsidRPr="00F91CD8">
        <w:rPr>
          <w:rFonts w:ascii="Arial" w:eastAsia="Times New Roman" w:hAnsi="Arial" w:cs="Arial"/>
          <w:sz w:val="24"/>
          <w:szCs w:val="24"/>
          <w:lang w:eastAsia="pl-PL"/>
        </w:rPr>
        <w:t>”,</w:t>
      </w:r>
    </w:p>
    <w:p w14:paraId="6308B70D" w14:textId="7346D9FD" w:rsidR="00082D53" w:rsidRPr="00F91CD8" w:rsidRDefault="00082D53" w:rsidP="00DD4576">
      <w:pPr>
        <w:pStyle w:val="Akapitzlist"/>
        <w:numPr>
          <w:ilvl w:val="0"/>
          <w:numId w:val="32"/>
        </w:numPr>
        <w:spacing w:after="24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uchyla się pkt 24,</w:t>
      </w:r>
    </w:p>
    <w:p w14:paraId="44523F93" w14:textId="137B5FBE" w:rsidR="00082D53" w:rsidRPr="00F91CD8" w:rsidRDefault="00082D53" w:rsidP="00DD4576">
      <w:pPr>
        <w:pStyle w:val="Akapitzlist"/>
        <w:numPr>
          <w:ilvl w:val="0"/>
          <w:numId w:val="32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30, 31 i 32 otrzymują brzmienie:</w:t>
      </w:r>
    </w:p>
    <w:p w14:paraId="58792DB8" w14:textId="7594F156" w:rsidR="00234691" w:rsidRPr="00F91CD8" w:rsidRDefault="00082D53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„</w:t>
      </w:r>
      <w:r w:rsidR="00234691" w:rsidRPr="00F91CD8">
        <w:rPr>
          <w:rFonts w:ascii="Arial" w:eastAsia="Times New Roman" w:hAnsi="Arial" w:cs="Arial"/>
          <w:sz w:val="24"/>
          <w:szCs w:val="24"/>
          <w:lang w:eastAsia="pl-PL"/>
        </w:rPr>
        <w:t>30) przeprowadzanie remontów pomników, obelisków, masztów flagowych oraz innych obiektów i urządzeń komunalnych na terenie Miasta niezwiązanych funkcjonalnie z drogą lub ruchem drogowym;</w:t>
      </w:r>
    </w:p>
    <w:p w14:paraId="79191DCB" w14:textId="75AE48D6" w:rsidR="00234691" w:rsidRPr="00F91CD8" w:rsidRDefault="00234691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31)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F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sprawowanie nadzoru nad realizacją przez Miejski Zarząd Dróg i Zieleni we Włocławku zadań w zakresie utrzymania obiektów budowlanych niezwiązanych funkcjonalnie z drogą lub ruchem drogowym, utrzymania porządku i czystości, gospodarowania terenami zieleni i </w:t>
      </w:r>
      <w:proofErr w:type="spellStart"/>
      <w:r w:rsidRPr="00F91CD8">
        <w:rPr>
          <w:rFonts w:ascii="Arial" w:eastAsia="Times New Roman" w:hAnsi="Arial" w:cs="Arial"/>
          <w:sz w:val="24"/>
          <w:szCs w:val="24"/>
          <w:lang w:eastAsia="pl-PL"/>
        </w:rPr>
        <w:t>zadrzewień</w:t>
      </w:r>
      <w:proofErr w:type="spellEnd"/>
      <w:r w:rsidRPr="00F91CD8">
        <w:rPr>
          <w:rFonts w:ascii="Arial" w:eastAsia="Times New Roman" w:hAnsi="Arial" w:cs="Arial"/>
          <w:sz w:val="24"/>
          <w:szCs w:val="24"/>
          <w:lang w:eastAsia="pl-PL"/>
        </w:rPr>
        <w:t>, gospodarki leśnej i edukacji ekologicznej, w tym sprawowanie nadzoru nad prowadzeniem szaletów publicznych i oflagowaniem Miasta;</w:t>
      </w:r>
    </w:p>
    <w:p w14:paraId="1CB6AF7A" w14:textId="7BCBE5E2" w:rsidR="00082D53" w:rsidRPr="00F91CD8" w:rsidRDefault="00234691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32) prowadzenie spraw związanych z ubezpieczaniem miejskich placów zabaw, ogrodów jordanowskich, obiektów hydrotechnicznych i szaletów miejskich;</w:t>
      </w:r>
      <w:r w:rsidR="00082D53" w:rsidRPr="00F91CD8">
        <w:rPr>
          <w:rFonts w:ascii="Arial" w:eastAsia="Times New Roman" w:hAnsi="Arial" w:cs="Arial"/>
          <w:sz w:val="24"/>
          <w:szCs w:val="24"/>
          <w:lang w:eastAsia="pl-PL"/>
        </w:rPr>
        <w:t>”,</w:t>
      </w:r>
    </w:p>
    <w:p w14:paraId="48E4FAEE" w14:textId="63831B16" w:rsidR="00082D53" w:rsidRPr="00F91CD8" w:rsidRDefault="00082D53" w:rsidP="00DD4576">
      <w:pPr>
        <w:pStyle w:val="Akapitzlist"/>
        <w:numPr>
          <w:ilvl w:val="0"/>
          <w:numId w:val="32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35 otrzymuje brzmienie:</w:t>
      </w:r>
    </w:p>
    <w:p w14:paraId="67A97E13" w14:textId="1AC88067" w:rsidR="00082D53" w:rsidRPr="00F91CD8" w:rsidRDefault="00082D53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313E10" w:rsidRPr="00F91CD8">
        <w:rPr>
          <w:rFonts w:ascii="Arial" w:eastAsia="Times New Roman" w:hAnsi="Arial" w:cs="Arial"/>
          <w:sz w:val="24"/>
          <w:szCs w:val="24"/>
          <w:lang w:eastAsia="pl-PL"/>
        </w:rPr>
        <w:t>35) utrzymywanie we właściwym stanie technicznym wału</w:t>
      </w:r>
      <w:r w:rsidR="00E6666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13E10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przeciwpowodziowego zlokalizowanego na terenie Doliny </w:t>
      </w:r>
      <w:proofErr w:type="spellStart"/>
      <w:r w:rsidR="00313E10" w:rsidRPr="00F91CD8">
        <w:rPr>
          <w:rFonts w:ascii="Arial" w:eastAsia="Times New Roman" w:hAnsi="Arial" w:cs="Arial"/>
          <w:sz w:val="24"/>
          <w:szCs w:val="24"/>
          <w:lang w:eastAsia="pl-PL"/>
        </w:rPr>
        <w:t>Korabnickiej</w:t>
      </w:r>
      <w:proofErr w:type="spellEnd"/>
      <w:r w:rsidR="00313E10" w:rsidRPr="00F91CD8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”;</w:t>
      </w:r>
    </w:p>
    <w:p w14:paraId="707B84B1" w14:textId="1DF9176B" w:rsidR="00082D53" w:rsidRPr="00F91CD8" w:rsidRDefault="00082D53" w:rsidP="00DD4576">
      <w:pPr>
        <w:pStyle w:val="Akapitzlist"/>
        <w:numPr>
          <w:ilvl w:val="0"/>
          <w:numId w:val="21"/>
        </w:numPr>
        <w:spacing w:after="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45</w:t>
      </w:r>
      <w:r w:rsidR="00313E10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w pkt 4 lit. a otrzymuje brzmienie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AD3067F" w14:textId="105E7D4C" w:rsidR="00313E10" w:rsidRPr="00F91CD8" w:rsidRDefault="00313E10" w:rsidP="00DD4576">
      <w:p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„a) </w:t>
      </w:r>
      <w:r w:rsidRPr="00F91CD8">
        <w:rPr>
          <w:rFonts w:ascii="Arial" w:eastAsia="Times New Roman" w:hAnsi="Arial" w:cs="Arial"/>
          <w:sz w:val="24"/>
          <w:szCs w:val="24"/>
        </w:rPr>
        <w:t xml:space="preserve">wydawanie wiążących opinii w zakresie zasad zrównoważonego rozwoju i </w:t>
      </w:r>
      <w:r w:rsidRPr="00F91CD8">
        <w:rPr>
          <w:rFonts w:ascii="Arial" w:eastAsia="Times New Roman" w:hAnsi="Arial" w:cs="Arial"/>
          <w:spacing w:val="-1"/>
          <w:sz w:val="24"/>
          <w:szCs w:val="24"/>
        </w:rPr>
        <w:t>ochrony</w:t>
      </w:r>
      <w:r w:rsidR="00F91CD8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F91CD8">
        <w:rPr>
          <w:rFonts w:ascii="Arial" w:eastAsia="Times New Roman" w:hAnsi="Arial" w:cs="Arial"/>
          <w:spacing w:val="-1"/>
          <w:sz w:val="24"/>
          <w:szCs w:val="24"/>
        </w:rPr>
        <w:t xml:space="preserve">środowiska </w:t>
      </w:r>
      <w:r w:rsidRPr="00F91CD8">
        <w:rPr>
          <w:rFonts w:ascii="Arial" w:eastAsia="Times New Roman" w:hAnsi="Arial" w:cs="Arial"/>
          <w:sz w:val="24"/>
          <w:szCs w:val="24"/>
        </w:rPr>
        <w:t>na potrzeby sporządzania planu ogólnego i miejscowych planów zagospodarowania przestrzennego oraz ich zmiany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”;</w:t>
      </w:r>
    </w:p>
    <w:p w14:paraId="2F82885A" w14:textId="15430614" w:rsidR="00082D53" w:rsidRPr="00F91CD8" w:rsidRDefault="00082D53" w:rsidP="00DD4576">
      <w:pPr>
        <w:pStyle w:val="Akapitzlist"/>
        <w:numPr>
          <w:ilvl w:val="0"/>
          <w:numId w:val="21"/>
        </w:numPr>
        <w:spacing w:after="240" w:line="240" w:lineRule="auto"/>
        <w:ind w:left="709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w § 46:</w:t>
      </w:r>
    </w:p>
    <w:p w14:paraId="53BDDBBA" w14:textId="62E5215B" w:rsidR="00C35CEE" w:rsidRPr="00F91CD8" w:rsidRDefault="00C35CEE" w:rsidP="00DD4576">
      <w:pPr>
        <w:pStyle w:val="Akapitzlist"/>
        <w:numPr>
          <w:ilvl w:val="0"/>
          <w:numId w:val="35"/>
        </w:numPr>
        <w:spacing w:after="24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uchyla się pkt 1,</w:t>
      </w:r>
    </w:p>
    <w:p w14:paraId="52770756" w14:textId="5D86D16A" w:rsidR="00C35CEE" w:rsidRPr="00F91CD8" w:rsidRDefault="00C35CEE" w:rsidP="00DD4576">
      <w:pPr>
        <w:pStyle w:val="Akapitzlist"/>
        <w:numPr>
          <w:ilvl w:val="0"/>
          <w:numId w:val="35"/>
        </w:numPr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pkt 2 otrzymuje brzmienie:</w:t>
      </w:r>
    </w:p>
    <w:p w14:paraId="54D4E863" w14:textId="2DF5CDC0" w:rsidR="00C35CEE" w:rsidRPr="00F91CD8" w:rsidRDefault="00C35CEE" w:rsidP="00DD4576">
      <w:pPr>
        <w:spacing w:after="0" w:line="240" w:lineRule="auto"/>
        <w:ind w:left="1134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„2)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ab/>
        <w:t>sprawowanie nadzoru nad Miejskim Zarządem Dróg i Zieleni we Włocławku, w tym nadzoru nad realizacją zadań w zakresie utrzymania nawierzchni dróg, chodników, ścieżek rowerowych, drogowych obiektów inżynierskich, urządzeń zabezpieczających ruch i innych urządzeń związanych z drogą oraz nadzoru nad funkcjonowaniem strefy płatnego parkowania, z zastrzeżeniem § 43 pkt 31;”,</w:t>
      </w:r>
    </w:p>
    <w:p w14:paraId="1E6E6EF2" w14:textId="26B97DDA" w:rsidR="00C35CEE" w:rsidRPr="00F91CD8" w:rsidRDefault="00C35CEE" w:rsidP="00DD4576">
      <w:pPr>
        <w:pStyle w:val="Akapitzlist"/>
        <w:numPr>
          <w:ilvl w:val="0"/>
          <w:numId w:val="35"/>
        </w:numPr>
        <w:spacing w:after="24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uchyla się pkt 3.</w:t>
      </w:r>
    </w:p>
    <w:p w14:paraId="276AE95D" w14:textId="556369ED" w:rsidR="000C4FB8" w:rsidRPr="00F91CD8" w:rsidRDefault="005C6788" w:rsidP="00DD4576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F3E51"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2. 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kierującym komórkami organizacyjnymi Urzędu</w:t>
      </w:r>
      <w:r w:rsidR="006560C7" w:rsidRPr="00F91CD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57B47" w14:textId="77777777" w:rsidR="006560C7" w:rsidRPr="00F91CD8" w:rsidRDefault="005C6788" w:rsidP="00DD4576">
      <w:pPr>
        <w:spacing w:after="24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3F3E51"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="003F3E51"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Sekretarzowi Miasta.</w:t>
      </w:r>
    </w:p>
    <w:p w14:paraId="590C426E" w14:textId="2D52D735" w:rsidR="000C4FB8" w:rsidRPr="00F91CD8" w:rsidRDefault="005C6788" w:rsidP="00DD4576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="000C4FB8"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BD0EDD"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F91CD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0C4FB8" w:rsidRPr="00F91CD8">
        <w:rPr>
          <w:rFonts w:ascii="Arial" w:eastAsia="Times New Roman" w:hAnsi="Arial" w:cs="Arial"/>
          <w:sz w:val="24"/>
          <w:szCs w:val="24"/>
          <w:lang w:eastAsia="pl-PL"/>
        </w:rPr>
        <w:t> 1. </w:t>
      </w:r>
      <w:r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</w:t>
      </w:r>
      <w:r w:rsidR="00360C38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217C26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="005C0276" w:rsidRPr="00F91CD8">
        <w:rPr>
          <w:rFonts w:ascii="Arial" w:eastAsia="Times New Roman" w:hAnsi="Arial" w:cs="Arial"/>
          <w:sz w:val="24"/>
          <w:szCs w:val="24"/>
          <w:lang w:eastAsia="pl-PL"/>
        </w:rPr>
        <w:t>stycznia</w:t>
      </w:r>
      <w:r w:rsidR="00217C26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42746C" w:rsidRPr="00F91CD8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5C0276" w:rsidRPr="00F91CD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217C26" w:rsidRPr="00F91CD8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465D6155" w14:textId="44F7E6A3" w:rsidR="00BD0EDD" w:rsidRPr="00F91CD8" w:rsidRDefault="000C4FB8" w:rsidP="00DD4576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t>2. </w:t>
      </w:r>
      <w:r w:rsidR="005C6788" w:rsidRPr="00F91CD8">
        <w:rPr>
          <w:rFonts w:ascii="Arial" w:eastAsia="Times New Roman" w:hAnsi="Arial" w:cs="Arial"/>
          <w:sz w:val="24"/>
          <w:szCs w:val="24"/>
          <w:lang w:eastAsia="pl-PL"/>
        </w:rPr>
        <w:t>Zarządzenie podlega podaniu do publicznej wiadomości poprzez ogłoszenie w Biuletynie Informacji Publicznej Urzędu Miasta Włocławek.</w:t>
      </w:r>
    </w:p>
    <w:p w14:paraId="038EDF3A" w14:textId="286B36D9" w:rsidR="007D7138" w:rsidRPr="00F91CD8" w:rsidRDefault="00BD0EDD" w:rsidP="00DD4576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F91CD8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80D0852" w14:textId="1B1670D7" w:rsidR="00BD0EDD" w:rsidRPr="009F10D8" w:rsidRDefault="00BD0EDD" w:rsidP="009F10D8">
      <w:pPr>
        <w:pStyle w:val="Nagwek2"/>
      </w:pPr>
      <w:r w:rsidRPr="009F10D8">
        <w:lastRenderedPageBreak/>
        <w:t>UZASADNIENIE</w:t>
      </w:r>
    </w:p>
    <w:p w14:paraId="27051D9D" w14:textId="13F9942B" w:rsidR="00BD0EDD" w:rsidRPr="00F91CD8" w:rsidRDefault="00BD0EDD" w:rsidP="00DD4576">
      <w:pPr>
        <w:spacing w:line="23" w:lineRule="atLeast"/>
        <w:ind w:firstLine="426"/>
        <w:rPr>
          <w:rFonts w:ascii="Arial" w:hAnsi="Arial" w:cs="Arial"/>
          <w:sz w:val="24"/>
          <w:szCs w:val="24"/>
        </w:rPr>
      </w:pPr>
      <w:r w:rsidRPr="00F91CD8">
        <w:rPr>
          <w:rFonts w:ascii="Arial" w:hAnsi="Arial" w:cs="Arial"/>
          <w:sz w:val="24"/>
          <w:szCs w:val="24"/>
        </w:rPr>
        <w:t xml:space="preserve">Wykonując dyspozycję zawartą w art. 33 ust. 2 ustawy z dnia 8 marca 1990 r. o samorządzie gminnym Prezydent Miasta Włocławek określił organizację i zasady funkcjonowania Urzędu w zarządzeniu nr 366/2024 z dnia 27 sierpnia 2024 r. w sprawie nadania Regulaminu Organizacyjnego Urzędu Miasta Włocławek. </w:t>
      </w:r>
    </w:p>
    <w:p w14:paraId="63E5C82F" w14:textId="68B5FB01" w:rsidR="00C63FB6" w:rsidRPr="00F91CD8" w:rsidRDefault="00AA4DBB" w:rsidP="00DD4576">
      <w:pPr>
        <w:spacing w:line="23" w:lineRule="atLeast"/>
        <w:ind w:firstLine="426"/>
        <w:rPr>
          <w:rFonts w:ascii="Arial" w:hAnsi="Arial" w:cs="Arial"/>
          <w:sz w:val="24"/>
          <w:szCs w:val="24"/>
        </w:rPr>
      </w:pPr>
      <w:r w:rsidRPr="00F91CD8">
        <w:rPr>
          <w:rFonts w:ascii="Arial" w:hAnsi="Arial" w:cs="Arial"/>
          <w:sz w:val="24"/>
          <w:szCs w:val="24"/>
        </w:rPr>
        <w:t>Utworzenie nowej jednostki budżetowej pn. Miejski Zarząd Dróg i Zieleni we Włocławku</w:t>
      </w:r>
      <w:r w:rsidR="00C63FB6" w:rsidRPr="00F91CD8">
        <w:rPr>
          <w:rFonts w:ascii="Arial" w:hAnsi="Arial" w:cs="Arial"/>
          <w:sz w:val="24"/>
          <w:szCs w:val="24"/>
        </w:rPr>
        <w:t>, która podejmuje działalność od 1 stycznia 2025 r.,</w:t>
      </w:r>
      <w:r w:rsidRPr="00F91CD8">
        <w:rPr>
          <w:rFonts w:ascii="Arial" w:hAnsi="Arial" w:cs="Arial"/>
          <w:sz w:val="24"/>
          <w:szCs w:val="24"/>
        </w:rPr>
        <w:t xml:space="preserve"> wymaga </w:t>
      </w:r>
      <w:r w:rsidR="00C63FB6" w:rsidRPr="00F91CD8">
        <w:rPr>
          <w:rFonts w:ascii="Arial" w:hAnsi="Arial" w:cs="Arial"/>
          <w:sz w:val="24"/>
          <w:szCs w:val="24"/>
        </w:rPr>
        <w:t xml:space="preserve">nowelizacji ww. zarządzenia poprzez </w:t>
      </w:r>
      <w:r w:rsidRPr="00F91CD8">
        <w:rPr>
          <w:rFonts w:ascii="Arial" w:hAnsi="Arial" w:cs="Arial"/>
          <w:sz w:val="24"/>
          <w:szCs w:val="24"/>
        </w:rPr>
        <w:t>wprowadzeni</w:t>
      </w:r>
      <w:r w:rsidR="00C63FB6" w:rsidRPr="00F91CD8">
        <w:rPr>
          <w:rFonts w:ascii="Arial" w:hAnsi="Arial" w:cs="Arial"/>
          <w:sz w:val="24"/>
          <w:szCs w:val="24"/>
        </w:rPr>
        <w:t>e</w:t>
      </w:r>
      <w:r w:rsidRPr="00F91CD8">
        <w:rPr>
          <w:rFonts w:ascii="Arial" w:hAnsi="Arial" w:cs="Arial"/>
          <w:sz w:val="24"/>
          <w:szCs w:val="24"/>
        </w:rPr>
        <w:t xml:space="preserve"> zmian</w:t>
      </w:r>
      <w:r w:rsidR="00FE57E1" w:rsidRPr="00F91CD8">
        <w:rPr>
          <w:rFonts w:ascii="Arial" w:hAnsi="Arial" w:cs="Arial"/>
          <w:sz w:val="24"/>
          <w:szCs w:val="24"/>
        </w:rPr>
        <w:t xml:space="preserve"> </w:t>
      </w:r>
      <w:r w:rsidRPr="00F91CD8">
        <w:rPr>
          <w:rFonts w:ascii="Arial" w:hAnsi="Arial" w:cs="Arial"/>
          <w:sz w:val="24"/>
          <w:szCs w:val="24"/>
        </w:rPr>
        <w:t>w zakresach</w:t>
      </w:r>
      <w:r w:rsidR="00FE57E1" w:rsidRPr="00F91CD8">
        <w:rPr>
          <w:rFonts w:ascii="Arial" w:hAnsi="Arial" w:cs="Arial"/>
          <w:sz w:val="24"/>
          <w:szCs w:val="24"/>
        </w:rPr>
        <w:t xml:space="preserve"> zadań </w:t>
      </w:r>
      <w:r w:rsidR="005C0276" w:rsidRPr="00F91CD8">
        <w:rPr>
          <w:rFonts w:ascii="Arial" w:hAnsi="Arial" w:cs="Arial"/>
          <w:sz w:val="24"/>
          <w:szCs w:val="24"/>
        </w:rPr>
        <w:t>realizowanych przez Wydział Dróg,</w:t>
      </w:r>
      <w:r w:rsidR="00C63FB6" w:rsidRPr="00F91CD8">
        <w:rPr>
          <w:rFonts w:ascii="Arial" w:hAnsi="Arial" w:cs="Arial"/>
          <w:sz w:val="24"/>
          <w:szCs w:val="24"/>
        </w:rPr>
        <w:t xml:space="preserve"> </w:t>
      </w:r>
      <w:r w:rsidR="005C0276" w:rsidRPr="00F91CD8">
        <w:rPr>
          <w:rFonts w:ascii="Arial" w:hAnsi="Arial" w:cs="Arial"/>
          <w:sz w:val="24"/>
          <w:szCs w:val="24"/>
        </w:rPr>
        <w:t>Transportu Zbiorowego i Energii, Wydział Nadzoru Właścicielskiego i Gos</w:t>
      </w:r>
      <w:r w:rsidRPr="00F91CD8">
        <w:rPr>
          <w:rFonts w:ascii="Arial" w:hAnsi="Arial" w:cs="Arial"/>
          <w:sz w:val="24"/>
          <w:szCs w:val="24"/>
        </w:rPr>
        <w:t>p</w:t>
      </w:r>
      <w:r w:rsidR="005C0276" w:rsidRPr="00F91CD8">
        <w:rPr>
          <w:rFonts w:ascii="Arial" w:hAnsi="Arial" w:cs="Arial"/>
          <w:sz w:val="24"/>
          <w:szCs w:val="24"/>
        </w:rPr>
        <w:t>odarki Komunalnej oraz Wydział Inwestycji i Zamówień Publicznych</w:t>
      </w:r>
      <w:r w:rsidRPr="00F91CD8">
        <w:rPr>
          <w:rFonts w:ascii="Arial" w:hAnsi="Arial" w:cs="Arial"/>
          <w:sz w:val="24"/>
          <w:szCs w:val="24"/>
        </w:rPr>
        <w:t xml:space="preserve">. </w:t>
      </w:r>
    </w:p>
    <w:p w14:paraId="0A4DD233" w14:textId="5A615AD0" w:rsidR="00BD0EDD" w:rsidRPr="00F91CD8" w:rsidRDefault="00AA4DBB" w:rsidP="00DD4576">
      <w:pPr>
        <w:spacing w:line="23" w:lineRule="atLeast"/>
        <w:ind w:firstLine="426"/>
        <w:rPr>
          <w:rFonts w:ascii="Arial" w:hAnsi="Arial" w:cs="Arial"/>
          <w:sz w:val="24"/>
          <w:szCs w:val="24"/>
        </w:rPr>
      </w:pPr>
      <w:r w:rsidRPr="00F91CD8">
        <w:rPr>
          <w:rFonts w:ascii="Arial" w:hAnsi="Arial" w:cs="Arial"/>
          <w:sz w:val="24"/>
          <w:szCs w:val="24"/>
        </w:rPr>
        <w:t xml:space="preserve">Niniejszym zarządzeniem dokonuje się również aktualizacji i doprecyzowania zadań Biura Prezydenta, Wydziału Spraw Obywatelskich, Urzędu Stanu Cywilnego, </w:t>
      </w:r>
      <w:r w:rsidR="00E423BA" w:rsidRPr="00F91CD8">
        <w:rPr>
          <w:rFonts w:ascii="Arial" w:hAnsi="Arial" w:cs="Arial"/>
          <w:sz w:val="24"/>
          <w:szCs w:val="24"/>
        </w:rPr>
        <w:t xml:space="preserve">Wydziału Sportu, </w:t>
      </w:r>
      <w:r w:rsidRPr="00F91CD8">
        <w:rPr>
          <w:rFonts w:ascii="Arial" w:hAnsi="Arial" w:cs="Arial"/>
          <w:sz w:val="24"/>
          <w:szCs w:val="24"/>
        </w:rPr>
        <w:t xml:space="preserve">Wydziału Zarządzania Kryzysowego i Bezpieczeństwa, Wydziału Urbanistyki i Architektury, Wydziału Środowiska oraz </w:t>
      </w:r>
      <w:r w:rsidR="00FE57E1" w:rsidRPr="00F91CD8">
        <w:rPr>
          <w:rFonts w:ascii="Arial" w:hAnsi="Arial" w:cs="Arial"/>
          <w:sz w:val="24"/>
          <w:szCs w:val="24"/>
        </w:rPr>
        <w:t>Wydziału Edukacji, Zdrowia i Polityki Społecznej.</w:t>
      </w:r>
      <w:r w:rsidR="00BD0EDD" w:rsidRPr="00F91CD8">
        <w:rPr>
          <w:rFonts w:ascii="Arial" w:hAnsi="Arial" w:cs="Arial"/>
          <w:sz w:val="24"/>
          <w:szCs w:val="24"/>
        </w:rPr>
        <w:t xml:space="preserve"> </w:t>
      </w:r>
    </w:p>
    <w:p w14:paraId="6685B0E9" w14:textId="77777777" w:rsidR="00BD0EDD" w:rsidRPr="00F91CD8" w:rsidRDefault="00BD0EDD" w:rsidP="00DD4576">
      <w:pPr>
        <w:pStyle w:val="Tekstpodstawowy3"/>
        <w:spacing w:line="23" w:lineRule="atLeast"/>
        <w:ind w:firstLine="426"/>
        <w:jc w:val="left"/>
        <w:rPr>
          <w:rFonts w:ascii="Arial" w:hAnsi="Arial" w:cs="Arial"/>
          <w:color w:val="auto"/>
          <w:sz w:val="24"/>
          <w:szCs w:val="24"/>
        </w:rPr>
      </w:pPr>
    </w:p>
    <w:p w14:paraId="452559EE" w14:textId="77777777" w:rsidR="00514A02" w:rsidRPr="00F91CD8" w:rsidRDefault="00514A02" w:rsidP="00DD4576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sectPr w:rsidR="00514A02" w:rsidRPr="00F91CD8" w:rsidSect="009A46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746"/>
    <w:multiLevelType w:val="hybridMultilevel"/>
    <w:tmpl w:val="614E5336"/>
    <w:lvl w:ilvl="0" w:tplc="184A10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3D38"/>
    <w:multiLevelType w:val="hybridMultilevel"/>
    <w:tmpl w:val="9B96354E"/>
    <w:lvl w:ilvl="0" w:tplc="BE66F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469C"/>
    <w:multiLevelType w:val="hybridMultilevel"/>
    <w:tmpl w:val="0EC053A2"/>
    <w:lvl w:ilvl="0" w:tplc="C4488E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DFA"/>
    <w:multiLevelType w:val="hybridMultilevel"/>
    <w:tmpl w:val="816446F2"/>
    <w:lvl w:ilvl="0" w:tplc="B41AC900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19C668DB"/>
    <w:multiLevelType w:val="multilevel"/>
    <w:tmpl w:val="D898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CC0CD0"/>
    <w:multiLevelType w:val="hybridMultilevel"/>
    <w:tmpl w:val="069E4534"/>
    <w:lvl w:ilvl="0" w:tplc="8F1A57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2E3D9C"/>
    <w:multiLevelType w:val="hybridMultilevel"/>
    <w:tmpl w:val="5DC028CA"/>
    <w:lvl w:ilvl="0" w:tplc="DD3A84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C95CD1"/>
    <w:multiLevelType w:val="hybridMultilevel"/>
    <w:tmpl w:val="EDD80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507C"/>
    <w:multiLevelType w:val="hybridMultilevel"/>
    <w:tmpl w:val="FD50838E"/>
    <w:lvl w:ilvl="0" w:tplc="A8B26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B50A04"/>
    <w:multiLevelType w:val="hybridMultilevel"/>
    <w:tmpl w:val="D2443AD8"/>
    <w:lvl w:ilvl="0" w:tplc="B6766D76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A843435"/>
    <w:multiLevelType w:val="hybridMultilevel"/>
    <w:tmpl w:val="05BA2646"/>
    <w:lvl w:ilvl="0" w:tplc="5630DE70">
      <w:start w:val="6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518B6"/>
    <w:multiLevelType w:val="hybridMultilevel"/>
    <w:tmpl w:val="826E4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677757"/>
    <w:multiLevelType w:val="hybridMultilevel"/>
    <w:tmpl w:val="1B526332"/>
    <w:lvl w:ilvl="0" w:tplc="1854A5F4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3957F7"/>
    <w:multiLevelType w:val="hybridMultilevel"/>
    <w:tmpl w:val="8140F0BA"/>
    <w:lvl w:ilvl="0" w:tplc="92B6B550">
      <w:start w:val="1"/>
      <w:numFmt w:val="decimal"/>
      <w:lvlText w:val="%1)"/>
      <w:lvlJc w:val="left"/>
      <w:pPr>
        <w:ind w:left="107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464787"/>
    <w:multiLevelType w:val="hybridMultilevel"/>
    <w:tmpl w:val="B296B7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DA771CD"/>
    <w:multiLevelType w:val="hybridMultilevel"/>
    <w:tmpl w:val="8F9618BC"/>
    <w:lvl w:ilvl="0" w:tplc="5662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CE0815"/>
    <w:multiLevelType w:val="multilevel"/>
    <w:tmpl w:val="9EC8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A6850"/>
    <w:multiLevelType w:val="hybridMultilevel"/>
    <w:tmpl w:val="3ED6F084"/>
    <w:lvl w:ilvl="0" w:tplc="73DE80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97706"/>
    <w:multiLevelType w:val="hybridMultilevel"/>
    <w:tmpl w:val="6AA246A2"/>
    <w:lvl w:ilvl="0" w:tplc="1350594A">
      <w:start w:val="1"/>
      <w:numFmt w:val="lowerLetter"/>
      <w:lvlText w:val="%1)"/>
      <w:lvlJc w:val="left"/>
      <w:pPr>
        <w:ind w:left="135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9" w15:restartNumberingAfterBreak="0">
    <w:nsid w:val="44193897"/>
    <w:multiLevelType w:val="hybridMultilevel"/>
    <w:tmpl w:val="7D162C6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480663DE"/>
    <w:multiLevelType w:val="hybridMultilevel"/>
    <w:tmpl w:val="14CE96B8"/>
    <w:lvl w:ilvl="0" w:tplc="98D21E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BCC200C"/>
    <w:multiLevelType w:val="hybridMultilevel"/>
    <w:tmpl w:val="3E025E92"/>
    <w:lvl w:ilvl="0" w:tplc="CED65F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FDA1504"/>
    <w:multiLevelType w:val="hybridMultilevel"/>
    <w:tmpl w:val="DD2A17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80A384E"/>
    <w:multiLevelType w:val="hybridMultilevel"/>
    <w:tmpl w:val="A7E804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A9C5568"/>
    <w:multiLevelType w:val="hybridMultilevel"/>
    <w:tmpl w:val="15443E06"/>
    <w:lvl w:ilvl="0" w:tplc="FDD0A29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340B4"/>
    <w:multiLevelType w:val="hybridMultilevel"/>
    <w:tmpl w:val="D6620974"/>
    <w:lvl w:ilvl="0" w:tplc="BEF09A20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6027E"/>
    <w:multiLevelType w:val="hybridMultilevel"/>
    <w:tmpl w:val="2280ECBA"/>
    <w:lvl w:ilvl="0" w:tplc="EA288412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7" w15:restartNumberingAfterBreak="0">
    <w:nsid w:val="60172881"/>
    <w:multiLevelType w:val="hybridMultilevel"/>
    <w:tmpl w:val="26981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B1508E"/>
    <w:multiLevelType w:val="hybridMultilevel"/>
    <w:tmpl w:val="3FF8790C"/>
    <w:lvl w:ilvl="0" w:tplc="2C12F1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C4A72"/>
    <w:multiLevelType w:val="hybridMultilevel"/>
    <w:tmpl w:val="33B87DBA"/>
    <w:lvl w:ilvl="0" w:tplc="D20E21B4">
      <w:start w:val="1"/>
      <w:numFmt w:val="decimal"/>
      <w:lvlText w:val="%1)"/>
      <w:lvlJc w:val="left"/>
      <w:pPr>
        <w:ind w:left="305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65CE5BA2"/>
    <w:multiLevelType w:val="hybridMultilevel"/>
    <w:tmpl w:val="455AE49E"/>
    <w:lvl w:ilvl="0" w:tplc="6BD439B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2018C"/>
    <w:multiLevelType w:val="hybridMultilevel"/>
    <w:tmpl w:val="CB6CA916"/>
    <w:lvl w:ilvl="0" w:tplc="AC2C899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F9C0D7C"/>
    <w:multiLevelType w:val="hybridMultilevel"/>
    <w:tmpl w:val="0ADE618C"/>
    <w:lvl w:ilvl="0" w:tplc="086A3218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1682D"/>
    <w:multiLevelType w:val="hybridMultilevel"/>
    <w:tmpl w:val="6D502074"/>
    <w:lvl w:ilvl="0" w:tplc="E50C9E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A2E1BCF"/>
    <w:multiLevelType w:val="hybridMultilevel"/>
    <w:tmpl w:val="2FD8D67E"/>
    <w:lvl w:ilvl="0" w:tplc="2BBE992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91576">
    <w:abstractNumId w:val="16"/>
  </w:num>
  <w:num w:numId="2" w16cid:durableId="725878450">
    <w:abstractNumId w:val="4"/>
  </w:num>
  <w:num w:numId="3" w16cid:durableId="155000676">
    <w:abstractNumId w:val="6"/>
  </w:num>
  <w:num w:numId="4" w16cid:durableId="1784495770">
    <w:abstractNumId w:val="23"/>
  </w:num>
  <w:num w:numId="5" w16cid:durableId="1944654865">
    <w:abstractNumId w:val="26"/>
  </w:num>
  <w:num w:numId="6" w16cid:durableId="1891728782">
    <w:abstractNumId w:val="1"/>
  </w:num>
  <w:num w:numId="7" w16cid:durableId="369383320">
    <w:abstractNumId w:val="7"/>
  </w:num>
  <w:num w:numId="8" w16cid:durableId="1691300359">
    <w:abstractNumId w:val="33"/>
  </w:num>
  <w:num w:numId="9" w16cid:durableId="971909617">
    <w:abstractNumId w:val="11"/>
  </w:num>
  <w:num w:numId="10" w16cid:durableId="195969282">
    <w:abstractNumId w:val="12"/>
  </w:num>
  <w:num w:numId="11" w16cid:durableId="236985907">
    <w:abstractNumId w:val="0"/>
  </w:num>
  <w:num w:numId="12" w16cid:durableId="545603998">
    <w:abstractNumId w:val="2"/>
  </w:num>
  <w:num w:numId="13" w16cid:durableId="1017081482">
    <w:abstractNumId w:val="28"/>
  </w:num>
  <w:num w:numId="14" w16cid:durableId="1139617412">
    <w:abstractNumId w:val="17"/>
  </w:num>
  <w:num w:numId="15" w16cid:durableId="2080906587">
    <w:abstractNumId w:val="27"/>
  </w:num>
  <w:num w:numId="16" w16cid:durableId="94057611">
    <w:abstractNumId w:val="32"/>
  </w:num>
  <w:num w:numId="17" w16cid:durableId="829521726">
    <w:abstractNumId w:val="19"/>
  </w:num>
  <w:num w:numId="18" w16cid:durableId="931157313">
    <w:abstractNumId w:val="30"/>
  </w:num>
  <w:num w:numId="19" w16cid:durableId="916790881">
    <w:abstractNumId w:val="15"/>
  </w:num>
  <w:num w:numId="20" w16cid:durableId="1685284122">
    <w:abstractNumId w:val="22"/>
  </w:num>
  <w:num w:numId="21" w16cid:durableId="835607740">
    <w:abstractNumId w:val="25"/>
  </w:num>
  <w:num w:numId="22" w16cid:durableId="329020020">
    <w:abstractNumId w:val="13"/>
  </w:num>
  <w:num w:numId="23" w16cid:durableId="1961180922">
    <w:abstractNumId w:val="14"/>
  </w:num>
  <w:num w:numId="24" w16cid:durableId="1172262590">
    <w:abstractNumId w:val="29"/>
  </w:num>
  <w:num w:numId="25" w16cid:durableId="1843625055">
    <w:abstractNumId w:val="3"/>
  </w:num>
  <w:num w:numId="26" w16cid:durableId="1142116353">
    <w:abstractNumId w:val="20"/>
  </w:num>
  <w:num w:numId="27" w16cid:durableId="2006663849">
    <w:abstractNumId w:val="34"/>
  </w:num>
  <w:num w:numId="28" w16cid:durableId="1561400646">
    <w:abstractNumId w:val="9"/>
  </w:num>
  <w:num w:numId="29" w16cid:durableId="70084523">
    <w:abstractNumId w:val="31"/>
  </w:num>
  <w:num w:numId="30" w16cid:durableId="2088765237">
    <w:abstractNumId w:val="10"/>
  </w:num>
  <w:num w:numId="31" w16cid:durableId="609043962">
    <w:abstractNumId w:val="8"/>
  </w:num>
  <w:num w:numId="32" w16cid:durableId="1744133392">
    <w:abstractNumId w:val="21"/>
  </w:num>
  <w:num w:numId="33" w16cid:durableId="979190990">
    <w:abstractNumId w:val="18"/>
  </w:num>
  <w:num w:numId="34" w16cid:durableId="1027755878">
    <w:abstractNumId w:val="24"/>
  </w:num>
  <w:num w:numId="35" w16cid:durableId="1458063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788"/>
    <w:rsid w:val="00003557"/>
    <w:rsid w:val="00060B8B"/>
    <w:rsid w:val="000777E8"/>
    <w:rsid w:val="00082D53"/>
    <w:rsid w:val="00097C31"/>
    <w:rsid w:val="000C4FB8"/>
    <w:rsid w:val="00111108"/>
    <w:rsid w:val="001126B4"/>
    <w:rsid w:val="00217C26"/>
    <w:rsid w:val="00234691"/>
    <w:rsid w:val="002A4090"/>
    <w:rsid w:val="002C4EFE"/>
    <w:rsid w:val="002C5AD0"/>
    <w:rsid w:val="002D23CC"/>
    <w:rsid w:val="002F400F"/>
    <w:rsid w:val="00313E10"/>
    <w:rsid w:val="0035508F"/>
    <w:rsid w:val="00360C38"/>
    <w:rsid w:val="003A630B"/>
    <w:rsid w:val="003C1AD0"/>
    <w:rsid w:val="003C5A55"/>
    <w:rsid w:val="003F3E51"/>
    <w:rsid w:val="0042746C"/>
    <w:rsid w:val="004412D3"/>
    <w:rsid w:val="004549B2"/>
    <w:rsid w:val="00477CBD"/>
    <w:rsid w:val="00514A02"/>
    <w:rsid w:val="00527D69"/>
    <w:rsid w:val="005410C3"/>
    <w:rsid w:val="00594226"/>
    <w:rsid w:val="005A097F"/>
    <w:rsid w:val="005B6212"/>
    <w:rsid w:val="005C0276"/>
    <w:rsid w:val="005C38B8"/>
    <w:rsid w:val="005C6788"/>
    <w:rsid w:val="005E61DC"/>
    <w:rsid w:val="005F4E96"/>
    <w:rsid w:val="006124AC"/>
    <w:rsid w:val="006560C7"/>
    <w:rsid w:val="006762EB"/>
    <w:rsid w:val="006818D9"/>
    <w:rsid w:val="006A4677"/>
    <w:rsid w:val="006B1825"/>
    <w:rsid w:val="006C1623"/>
    <w:rsid w:val="006C1867"/>
    <w:rsid w:val="006D2749"/>
    <w:rsid w:val="006F7396"/>
    <w:rsid w:val="00726C87"/>
    <w:rsid w:val="007509C8"/>
    <w:rsid w:val="007A6AE9"/>
    <w:rsid w:val="007D7138"/>
    <w:rsid w:val="0080723F"/>
    <w:rsid w:val="0081247C"/>
    <w:rsid w:val="00836D1C"/>
    <w:rsid w:val="008A6893"/>
    <w:rsid w:val="008D3B54"/>
    <w:rsid w:val="008E5341"/>
    <w:rsid w:val="00914E93"/>
    <w:rsid w:val="0094187D"/>
    <w:rsid w:val="00953C7E"/>
    <w:rsid w:val="009965CC"/>
    <w:rsid w:val="009A46B4"/>
    <w:rsid w:val="009F10D8"/>
    <w:rsid w:val="009F3071"/>
    <w:rsid w:val="00A077E8"/>
    <w:rsid w:val="00A31919"/>
    <w:rsid w:val="00A56C73"/>
    <w:rsid w:val="00A86F68"/>
    <w:rsid w:val="00A97C19"/>
    <w:rsid w:val="00AA136A"/>
    <w:rsid w:val="00AA3FB4"/>
    <w:rsid w:val="00AA4DBB"/>
    <w:rsid w:val="00B07480"/>
    <w:rsid w:val="00B2745E"/>
    <w:rsid w:val="00B7322B"/>
    <w:rsid w:val="00B75437"/>
    <w:rsid w:val="00BC2219"/>
    <w:rsid w:val="00BD0EDD"/>
    <w:rsid w:val="00BD1A52"/>
    <w:rsid w:val="00C17DDE"/>
    <w:rsid w:val="00C23D72"/>
    <w:rsid w:val="00C35CEE"/>
    <w:rsid w:val="00C63FB6"/>
    <w:rsid w:val="00CC0CBD"/>
    <w:rsid w:val="00CC23A0"/>
    <w:rsid w:val="00CE4B58"/>
    <w:rsid w:val="00D25D60"/>
    <w:rsid w:val="00DD0322"/>
    <w:rsid w:val="00DD4576"/>
    <w:rsid w:val="00DD7F26"/>
    <w:rsid w:val="00E423BA"/>
    <w:rsid w:val="00E461BE"/>
    <w:rsid w:val="00E51CF3"/>
    <w:rsid w:val="00E61DF1"/>
    <w:rsid w:val="00E66663"/>
    <w:rsid w:val="00E76E42"/>
    <w:rsid w:val="00EF150E"/>
    <w:rsid w:val="00F0241C"/>
    <w:rsid w:val="00F16D59"/>
    <w:rsid w:val="00F24FA9"/>
    <w:rsid w:val="00F3763B"/>
    <w:rsid w:val="00F541A1"/>
    <w:rsid w:val="00F7771F"/>
    <w:rsid w:val="00F91CD8"/>
    <w:rsid w:val="00FA2624"/>
    <w:rsid w:val="00FB07AF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20E"/>
  <w15:docId w15:val="{F7BFC818-0C90-40B0-8060-4218028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10D8"/>
    <w:pPr>
      <w:spacing w:after="0" w:line="36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10D8"/>
    <w:pPr>
      <w:spacing w:after="480" w:line="264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748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BD0EDD"/>
    <w:pPr>
      <w:spacing w:after="0" w:line="287" w:lineRule="atLeast"/>
      <w:jc w:val="both"/>
    </w:pPr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EDD"/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F10D8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10D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8188-D7B5-478B-B46F-589FC280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6</Pages>
  <Words>1861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491/2024 Prezydenta Miasta Włocławek z dn. 30 grudnia 2024 r.</vt:lpstr>
    </vt:vector>
  </TitlesOfParts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491/2024 Prezydenta Miasta Włocławek z dn. 30 grudnia 2024 r.</dc:title>
  <dc:subject/>
  <cp:keywords>Zarządzenie nr 491/2024 Prezydenta Miasta Włocławek</cp:keywords>
  <dc:description/>
  <cp:lastModifiedBy>Łukasz Stolarski</cp:lastModifiedBy>
  <cp:revision>38</cp:revision>
  <cp:lastPrinted>2025-01-07T15:29:00Z</cp:lastPrinted>
  <dcterms:created xsi:type="dcterms:W3CDTF">2015-01-14T17:49:00Z</dcterms:created>
  <dcterms:modified xsi:type="dcterms:W3CDTF">2025-01-10T09:34:00Z</dcterms:modified>
</cp:coreProperties>
</file>