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E604" w14:textId="68FDC0A2" w:rsidR="000F570D" w:rsidRPr="001F4B65" w:rsidRDefault="00D4766A" w:rsidP="00E609A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4B65">
        <w:rPr>
          <w:rFonts w:ascii="Arial" w:hAnsi="Arial" w:cs="Arial"/>
          <w:b/>
          <w:sz w:val="24"/>
          <w:szCs w:val="24"/>
        </w:rPr>
        <w:t>Zarządzenie Nr</w:t>
      </w:r>
      <w:r w:rsidR="000F570D" w:rsidRPr="001F4B65">
        <w:rPr>
          <w:rFonts w:ascii="Arial" w:hAnsi="Arial" w:cs="Arial"/>
          <w:b/>
          <w:sz w:val="24"/>
          <w:szCs w:val="24"/>
        </w:rPr>
        <w:t xml:space="preserve"> </w:t>
      </w:r>
      <w:r w:rsidR="001F4B65">
        <w:rPr>
          <w:rFonts w:ascii="Arial" w:hAnsi="Arial" w:cs="Arial"/>
          <w:b/>
          <w:sz w:val="24"/>
          <w:szCs w:val="24"/>
        </w:rPr>
        <w:t>33/2025</w:t>
      </w:r>
    </w:p>
    <w:p w14:paraId="5F7318F8" w14:textId="77777777" w:rsidR="000F570D" w:rsidRPr="001F4B65" w:rsidRDefault="00D4766A" w:rsidP="00E609A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4B65">
        <w:rPr>
          <w:rFonts w:ascii="Arial" w:hAnsi="Arial" w:cs="Arial"/>
          <w:b/>
          <w:sz w:val="24"/>
          <w:szCs w:val="24"/>
        </w:rPr>
        <w:t>Prezydenta Miasta Włocławek</w:t>
      </w:r>
    </w:p>
    <w:p w14:paraId="5D91C320" w14:textId="3B7C0EBE" w:rsidR="000F570D" w:rsidRPr="001F4B65" w:rsidRDefault="000F570D" w:rsidP="00E609A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F4B65">
        <w:rPr>
          <w:rFonts w:ascii="Arial" w:hAnsi="Arial" w:cs="Arial"/>
          <w:b/>
          <w:sz w:val="24"/>
          <w:szCs w:val="24"/>
        </w:rPr>
        <w:t xml:space="preserve">z dnia </w:t>
      </w:r>
      <w:r w:rsidR="001F4B65">
        <w:rPr>
          <w:rFonts w:ascii="Arial" w:hAnsi="Arial" w:cs="Arial"/>
          <w:b/>
          <w:sz w:val="24"/>
          <w:szCs w:val="24"/>
        </w:rPr>
        <w:t>22 stycznia 2025 r.</w:t>
      </w:r>
    </w:p>
    <w:p w14:paraId="3BF78515" w14:textId="77777777" w:rsidR="00D7350B" w:rsidRPr="001F4B65" w:rsidRDefault="00D7350B" w:rsidP="003230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73B2BB" w14:textId="51353FB1" w:rsidR="00D7350B" w:rsidRPr="001F4B65" w:rsidRDefault="006858E6" w:rsidP="006858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4B65">
        <w:rPr>
          <w:rFonts w:ascii="Arial" w:hAnsi="Arial" w:cs="Arial"/>
          <w:b/>
          <w:sz w:val="24"/>
          <w:szCs w:val="24"/>
        </w:rPr>
        <w:t>zmieniające zarządzenie w sprawie powołania zespołu ds. przygotowania i realizacji zadań inwestycyjnych w formule partnerstwa publiczno-prywatnego</w:t>
      </w:r>
    </w:p>
    <w:p w14:paraId="009CA93F" w14:textId="77777777" w:rsidR="00E609A0" w:rsidRPr="001F4B65" w:rsidRDefault="00E609A0" w:rsidP="003230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158C4A" w14:textId="23FCF027" w:rsidR="00867361" w:rsidRPr="001F4B65" w:rsidRDefault="00105EC6" w:rsidP="003230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Na podstawie art.</w:t>
      </w:r>
      <w:r w:rsidR="00740D70" w:rsidRPr="001F4B65">
        <w:rPr>
          <w:rFonts w:ascii="Arial" w:hAnsi="Arial" w:cs="Arial"/>
          <w:sz w:val="24"/>
          <w:szCs w:val="24"/>
        </w:rPr>
        <w:t xml:space="preserve"> </w:t>
      </w:r>
      <w:r w:rsidR="00D4766A" w:rsidRPr="001F4B65">
        <w:rPr>
          <w:rFonts w:ascii="Arial" w:hAnsi="Arial" w:cs="Arial"/>
          <w:sz w:val="24"/>
          <w:szCs w:val="24"/>
        </w:rPr>
        <w:t>33 ust. 3 i 5</w:t>
      </w:r>
      <w:r w:rsidRPr="001F4B65">
        <w:rPr>
          <w:rFonts w:ascii="Arial" w:hAnsi="Arial" w:cs="Arial"/>
          <w:sz w:val="24"/>
          <w:szCs w:val="24"/>
        </w:rPr>
        <w:t xml:space="preserve"> ustawy z dnia 8 marca 1990 </w:t>
      </w:r>
      <w:r w:rsidR="00867361" w:rsidRPr="001F4B65">
        <w:rPr>
          <w:rFonts w:ascii="Arial" w:hAnsi="Arial" w:cs="Arial"/>
          <w:sz w:val="24"/>
          <w:szCs w:val="24"/>
        </w:rPr>
        <w:t xml:space="preserve">r. </w:t>
      </w:r>
      <w:r w:rsidRPr="001F4B65">
        <w:rPr>
          <w:rFonts w:ascii="Arial" w:hAnsi="Arial" w:cs="Arial"/>
          <w:sz w:val="24"/>
          <w:szCs w:val="24"/>
        </w:rPr>
        <w:t>o sa</w:t>
      </w:r>
      <w:r w:rsidR="00F84563" w:rsidRPr="001F4B65">
        <w:rPr>
          <w:rFonts w:ascii="Arial" w:hAnsi="Arial" w:cs="Arial"/>
          <w:sz w:val="24"/>
          <w:szCs w:val="24"/>
        </w:rPr>
        <w:t>morządzie gminnym (</w:t>
      </w:r>
      <w:r w:rsidR="0067192F" w:rsidRPr="001F4B65">
        <w:rPr>
          <w:rFonts w:ascii="Arial" w:hAnsi="Arial" w:cs="Arial"/>
          <w:sz w:val="24"/>
          <w:szCs w:val="24"/>
        </w:rPr>
        <w:t xml:space="preserve">Dz. U. z 2024 r. poz. </w:t>
      </w:r>
      <w:r w:rsidR="00F94939" w:rsidRPr="001F4B65">
        <w:rPr>
          <w:rFonts w:ascii="Arial" w:hAnsi="Arial" w:cs="Arial"/>
          <w:sz w:val="24"/>
          <w:szCs w:val="24"/>
        </w:rPr>
        <w:t xml:space="preserve">1465 </w:t>
      </w:r>
      <w:proofErr w:type="spellStart"/>
      <w:r w:rsidR="00F94939" w:rsidRPr="001F4B65">
        <w:rPr>
          <w:rFonts w:ascii="Arial" w:hAnsi="Arial" w:cs="Arial"/>
          <w:sz w:val="24"/>
          <w:szCs w:val="24"/>
        </w:rPr>
        <w:t>t.j</w:t>
      </w:r>
      <w:proofErr w:type="spellEnd"/>
      <w:r w:rsidR="00F94939" w:rsidRPr="001F4B65">
        <w:rPr>
          <w:rFonts w:ascii="Arial" w:hAnsi="Arial" w:cs="Arial"/>
          <w:sz w:val="24"/>
          <w:szCs w:val="24"/>
        </w:rPr>
        <w:t>.</w:t>
      </w:r>
      <w:r w:rsidRPr="001F4B65">
        <w:rPr>
          <w:rFonts w:ascii="Arial" w:hAnsi="Arial" w:cs="Arial"/>
          <w:sz w:val="24"/>
          <w:szCs w:val="24"/>
        </w:rPr>
        <w:t>)</w:t>
      </w:r>
      <w:r w:rsidR="00F94939" w:rsidRPr="001F4B65">
        <w:rPr>
          <w:rFonts w:ascii="Arial" w:hAnsi="Arial" w:cs="Arial"/>
          <w:sz w:val="24"/>
          <w:szCs w:val="24"/>
        </w:rPr>
        <w:t xml:space="preserve"> </w:t>
      </w:r>
    </w:p>
    <w:p w14:paraId="76B3A169" w14:textId="77777777" w:rsidR="00867361" w:rsidRPr="001F4B65" w:rsidRDefault="00867361" w:rsidP="003230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443D21" w14:textId="77777777" w:rsidR="00867361" w:rsidRPr="001F4B65" w:rsidRDefault="00D4766A" w:rsidP="007504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4B65">
        <w:rPr>
          <w:rFonts w:ascii="Arial" w:hAnsi="Arial" w:cs="Arial"/>
          <w:b/>
          <w:sz w:val="24"/>
          <w:szCs w:val="24"/>
        </w:rPr>
        <w:t>zarządza</w:t>
      </w:r>
      <w:r w:rsidR="00105EC6" w:rsidRPr="001F4B65">
        <w:rPr>
          <w:rFonts w:ascii="Arial" w:hAnsi="Arial" w:cs="Arial"/>
          <w:b/>
          <w:sz w:val="24"/>
          <w:szCs w:val="24"/>
        </w:rPr>
        <w:t xml:space="preserve"> się co następuje:</w:t>
      </w:r>
    </w:p>
    <w:p w14:paraId="5002F650" w14:textId="77777777" w:rsidR="006858E6" w:rsidRPr="001F4B65" w:rsidRDefault="006858E6" w:rsidP="006858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843E52" w14:textId="427E1BA4" w:rsidR="00F907C2" w:rsidRPr="001F4B65" w:rsidRDefault="00F907C2" w:rsidP="00F907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W  Zarządzeniu Nr 452/2019 Prezydenta Miasta Włocławek z dnia 05 listopada 2019 r. w sprawie powołania Zespołu ds. przygotowania i realizacji zadań inwestycyjnych w formule partnerstwa publiczno-prywatnego zmienionym Zarządzeniem Nr 379/2022 z dnia z dnia 22 listopada 2022 r. wprowadza się następujące zmiany:</w:t>
      </w:r>
    </w:p>
    <w:p w14:paraId="7AEC79FF" w14:textId="77777777" w:rsidR="00F907C2" w:rsidRPr="001F4B65" w:rsidRDefault="00F907C2" w:rsidP="00F907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3DF2DB" w14:textId="09217020" w:rsidR="00F907C2" w:rsidRPr="001F4B65" w:rsidRDefault="00F907C2" w:rsidP="00F907C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§ 2 otrzymuje brzmienie:</w:t>
      </w:r>
    </w:p>
    <w:p w14:paraId="4A0D9B10" w14:textId="12D75191" w:rsidR="00F907C2" w:rsidRPr="001F4B65" w:rsidRDefault="00F907C2" w:rsidP="00F70B30">
      <w:pPr>
        <w:spacing w:after="0" w:line="240" w:lineRule="auto"/>
        <w:ind w:left="426"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„§ 2</w:t>
      </w:r>
      <w:r w:rsidR="00F70B30" w:rsidRPr="001F4B65">
        <w:rPr>
          <w:rFonts w:ascii="Arial" w:hAnsi="Arial" w:cs="Arial"/>
          <w:sz w:val="24"/>
          <w:szCs w:val="24"/>
        </w:rPr>
        <w:t>.</w:t>
      </w:r>
      <w:r w:rsidRPr="001F4B65">
        <w:rPr>
          <w:rFonts w:ascii="Arial" w:hAnsi="Arial" w:cs="Arial"/>
          <w:sz w:val="24"/>
          <w:szCs w:val="24"/>
        </w:rPr>
        <w:t xml:space="preserve"> Członkami Zespołu są:</w:t>
      </w:r>
    </w:p>
    <w:p w14:paraId="07028B49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Przewodniczący – Pan Krzysztof Kukucki – Prezydent Miasta Włocławek,</w:t>
      </w:r>
    </w:p>
    <w:p w14:paraId="07A6142A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Zastępca Przewodniczącego – Pan Jarosław Zdanowski – Zastępca Prezydenta Miasta Włocławek</w:t>
      </w:r>
    </w:p>
    <w:p w14:paraId="09603BEB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Koordynator ds. pozyskiwania funduszy zewnętrznych – Dyrektor Wydziału Rozwoju Miasta,</w:t>
      </w:r>
    </w:p>
    <w:p w14:paraId="4BE763BD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Koordynator ds. finansowych – Skarbnik Miasta,</w:t>
      </w:r>
    </w:p>
    <w:p w14:paraId="06EA1A70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Koordynator ds. przygotowania i realizacji inwestycji oraz zamówień publicznych – Dyrektor Wydziału Inwestycji i Zamówień Publicznych,</w:t>
      </w:r>
    </w:p>
    <w:p w14:paraId="5E04E6D2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Koordynator ds. planowania rozwoju sieci drogowej – Dyrektor Wydziału Dróg, Transportu Zbiorowego i Energii,</w:t>
      </w:r>
    </w:p>
    <w:p w14:paraId="7D17DF9A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Koordynator ds. efektywności energetycznej i odnawialnych źródeł energii – Energetyk Miejski,</w:t>
      </w:r>
    </w:p>
    <w:p w14:paraId="17EA0491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Koordynator ds. architektury, budownictwa i zagospodarowania przestrzennego – Dyrektor Wydziału Urbanistyki i Architektury,</w:t>
      </w:r>
    </w:p>
    <w:p w14:paraId="07BDFEA1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Koordynator ds. współpracy z placówkami oświatowymi – Dyrektor Wydziału Edukacji, Zdrowia i Polityki Społecznej</w:t>
      </w:r>
    </w:p>
    <w:p w14:paraId="1EDE12B3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Koordynator ds. regulowania stanów prawnych nieruchomości – Dyrektor Wydziału Gospodarowania Mieniem Komunalnym,</w:t>
      </w:r>
    </w:p>
    <w:p w14:paraId="488016F2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Koordynator ds. współpracy ze spółkami z większościowym udziałem miasta – Dyrektor Wydziału Nadzoru Właścicielskiego i Gospodarki Komunalnej,</w:t>
      </w:r>
    </w:p>
    <w:p w14:paraId="74FD2B69" w14:textId="7777777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Koordynator ds. ochrony środowiska – Dyrektor Wydziału Środowiska,</w:t>
      </w:r>
    </w:p>
    <w:p w14:paraId="2F7751C2" w14:textId="57171D27" w:rsidR="00F907C2" w:rsidRPr="001F4B65" w:rsidRDefault="00F907C2" w:rsidP="00F70B30">
      <w:pPr>
        <w:pStyle w:val="Akapitzlist"/>
        <w:numPr>
          <w:ilvl w:val="0"/>
          <w:numId w:val="3"/>
        </w:numPr>
        <w:spacing w:after="0" w:line="240" w:lineRule="auto"/>
        <w:ind w:firstLine="141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Sekretarz – Inspektor ds. planowania rozwoju miasta w Wydziale Rozwoju Miasta.”</w:t>
      </w:r>
    </w:p>
    <w:p w14:paraId="2B68F1DB" w14:textId="0F8847A3" w:rsidR="00F907C2" w:rsidRPr="001F4B65" w:rsidRDefault="00F907C2" w:rsidP="00F907C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5A0678" w14:textId="46C73FA1" w:rsidR="00F907C2" w:rsidRPr="001F4B65" w:rsidRDefault="00F907C2" w:rsidP="00F907C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W § 3 pkt 4 otrzymuje brzmienie:</w:t>
      </w:r>
    </w:p>
    <w:p w14:paraId="2080DDBC" w14:textId="4BB76578" w:rsidR="00F907C2" w:rsidRPr="001F4B65" w:rsidRDefault="00F907C2" w:rsidP="00F70B30">
      <w:pPr>
        <w:pStyle w:val="Akapitzlist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 xml:space="preserve">„4) dokonuje podziału zadań pomiędzy członków Zespołu, zgodnie z kompetencjami reprezentowanych przez nich komórek organizacyjnych, </w:t>
      </w:r>
      <w:r w:rsidRPr="001F4B65">
        <w:rPr>
          <w:rFonts w:ascii="Arial" w:hAnsi="Arial" w:cs="Arial"/>
          <w:sz w:val="24"/>
          <w:szCs w:val="24"/>
        </w:rPr>
        <w:lastRenderedPageBreak/>
        <w:t>wynikającymi z Regulaminu organizacyjnego Urzędu Miasta Włocławek, stanowiącego załącznik do Zarządzenia 366/2024  Prezydenta Miasta Włocławek z dnia 27 sierpnia 2024 r.  w sprawie nadania Regulaminu Organizacyjnego Urzędu Miasta Włocławek, zmienionego Zarządzeniem 398/2024 Prezydenta Miasta Włocławek z dnia 1 października 2024 r.,”</w:t>
      </w:r>
    </w:p>
    <w:p w14:paraId="3E278EDB" w14:textId="7C79C501" w:rsidR="00F907C2" w:rsidRPr="001F4B65" w:rsidRDefault="00F907C2" w:rsidP="00F907C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 xml:space="preserve">Uchyla się </w:t>
      </w:r>
      <w:r w:rsidR="00A718FD" w:rsidRPr="001F4B65">
        <w:rPr>
          <w:rFonts w:ascii="Arial" w:hAnsi="Arial" w:cs="Arial"/>
          <w:sz w:val="24"/>
          <w:szCs w:val="24"/>
        </w:rPr>
        <w:t>§ 11.</w:t>
      </w:r>
    </w:p>
    <w:p w14:paraId="670CF4FE" w14:textId="77777777" w:rsidR="000F570D" w:rsidRPr="001F4B65" w:rsidRDefault="00D4766A" w:rsidP="0032309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Zarządzenie</w:t>
      </w:r>
      <w:r w:rsidR="000F570D" w:rsidRPr="001F4B65">
        <w:rPr>
          <w:rFonts w:ascii="Arial" w:hAnsi="Arial" w:cs="Arial"/>
          <w:sz w:val="24"/>
          <w:szCs w:val="24"/>
        </w:rPr>
        <w:t xml:space="preserve"> wchodzi w życie z dniem </w:t>
      </w:r>
      <w:r w:rsidRPr="001F4B65">
        <w:rPr>
          <w:rFonts w:ascii="Arial" w:hAnsi="Arial" w:cs="Arial"/>
          <w:sz w:val="24"/>
          <w:szCs w:val="24"/>
        </w:rPr>
        <w:t>podpisania.</w:t>
      </w:r>
    </w:p>
    <w:p w14:paraId="771FA184" w14:textId="77777777" w:rsidR="00134BA2" w:rsidRPr="001F4B65" w:rsidRDefault="00D4766A" w:rsidP="0032309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Zarządzenie</w:t>
      </w:r>
      <w:r w:rsidR="00134BA2" w:rsidRPr="001F4B65">
        <w:rPr>
          <w:rFonts w:ascii="Arial" w:hAnsi="Arial" w:cs="Arial"/>
          <w:sz w:val="24"/>
          <w:szCs w:val="24"/>
        </w:rPr>
        <w:t xml:space="preserve"> podlega podaniu do publicznej wiadomości przez ogłoszenie w Biuletynie Informacji Publicznej Urzędu Miasta Włocławek.</w:t>
      </w:r>
    </w:p>
    <w:p w14:paraId="13843EB7" w14:textId="77777777" w:rsidR="00D7350B" w:rsidRPr="001F4B65" w:rsidRDefault="00D7350B" w:rsidP="00323095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5366AC66" w14:textId="77777777" w:rsidR="00867361" w:rsidRPr="001F4B65" w:rsidRDefault="00867361" w:rsidP="003230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br w:type="page"/>
      </w:r>
    </w:p>
    <w:p w14:paraId="18572F53" w14:textId="77777777" w:rsidR="00817997" w:rsidRPr="001F4B65" w:rsidRDefault="00817997" w:rsidP="002804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3BF4B15" w14:textId="77777777" w:rsidR="002804EB" w:rsidRPr="001F4B65" w:rsidRDefault="002804EB" w:rsidP="002804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UZASADNIENIE</w:t>
      </w:r>
    </w:p>
    <w:p w14:paraId="3CB04CDB" w14:textId="77777777" w:rsidR="002804EB" w:rsidRPr="001F4B65" w:rsidRDefault="002804EB" w:rsidP="002804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813A6F" w14:textId="77777777" w:rsidR="00817997" w:rsidRPr="001F4B65" w:rsidRDefault="00817997" w:rsidP="002804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2120B2" w14:textId="51831579" w:rsidR="00EB5F69" w:rsidRPr="001F4B65" w:rsidRDefault="00EB5F69" w:rsidP="00D55D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4B65">
        <w:rPr>
          <w:rFonts w:ascii="Arial" w:hAnsi="Arial" w:cs="Arial"/>
          <w:sz w:val="24"/>
          <w:szCs w:val="24"/>
        </w:rPr>
        <w:t>W związku z nadaniem nowego Regulaminu Organizacyjnego Urzędu Miasta Włocławek oraz innymi zaistniałymi zmianami,</w:t>
      </w:r>
      <w:r w:rsidR="0045659C" w:rsidRPr="001F4B65">
        <w:rPr>
          <w:rFonts w:ascii="Arial" w:hAnsi="Arial" w:cs="Arial"/>
          <w:sz w:val="24"/>
          <w:szCs w:val="24"/>
        </w:rPr>
        <w:t xml:space="preserve"> zasadn</w:t>
      </w:r>
      <w:r w:rsidR="00A718FD" w:rsidRPr="001F4B65">
        <w:rPr>
          <w:rFonts w:ascii="Arial" w:hAnsi="Arial" w:cs="Arial"/>
          <w:sz w:val="24"/>
          <w:szCs w:val="24"/>
        </w:rPr>
        <w:t>ą</w:t>
      </w:r>
      <w:r w:rsidR="0045659C" w:rsidRPr="001F4B65">
        <w:rPr>
          <w:rFonts w:ascii="Arial" w:hAnsi="Arial" w:cs="Arial"/>
          <w:sz w:val="24"/>
          <w:szCs w:val="24"/>
        </w:rPr>
        <w:t xml:space="preserve"> jest </w:t>
      </w:r>
      <w:r w:rsidR="00A718FD" w:rsidRPr="001F4B65">
        <w:rPr>
          <w:rFonts w:ascii="Arial" w:hAnsi="Arial" w:cs="Arial"/>
          <w:sz w:val="24"/>
          <w:szCs w:val="24"/>
        </w:rPr>
        <w:t>zmiana</w:t>
      </w:r>
      <w:r w:rsidR="0045659C" w:rsidRPr="001F4B65">
        <w:rPr>
          <w:rFonts w:ascii="Arial" w:hAnsi="Arial" w:cs="Arial"/>
          <w:sz w:val="24"/>
          <w:szCs w:val="24"/>
        </w:rPr>
        <w:t xml:space="preserve"> obowiązującego</w:t>
      </w:r>
      <w:r w:rsidRPr="001F4B65">
        <w:rPr>
          <w:rFonts w:ascii="Arial" w:hAnsi="Arial" w:cs="Arial"/>
          <w:sz w:val="24"/>
          <w:szCs w:val="24"/>
        </w:rPr>
        <w:t xml:space="preserve"> </w:t>
      </w:r>
      <w:r w:rsidR="0045659C" w:rsidRPr="001F4B65">
        <w:rPr>
          <w:rFonts w:ascii="Arial" w:hAnsi="Arial" w:cs="Arial"/>
          <w:sz w:val="24"/>
          <w:szCs w:val="24"/>
        </w:rPr>
        <w:t xml:space="preserve">Zarządzenia Nr 452/2019 Prezydenta Miasta Włocławek z dnia 5 listopada 2019 r. zmienionego Zarządzeniem </w:t>
      </w:r>
      <w:r w:rsidR="00A718FD" w:rsidRPr="001F4B65">
        <w:rPr>
          <w:rFonts w:ascii="Arial" w:hAnsi="Arial" w:cs="Arial"/>
          <w:sz w:val="24"/>
          <w:szCs w:val="24"/>
        </w:rPr>
        <w:t>379/2022 z dnia 22 listopada 2022 r.</w:t>
      </w:r>
    </w:p>
    <w:sectPr w:rsidR="00EB5F69" w:rsidRPr="001F4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383"/>
    <w:multiLevelType w:val="hybridMultilevel"/>
    <w:tmpl w:val="84C29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4E34"/>
    <w:multiLevelType w:val="hybridMultilevel"/>
    <w:tmpl w:val="5CB05F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311EFF"/>
    <w:multiLevelType w:val="hybridMultilevel"/>
    <w:tmpl w:val="86366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5395F"/>
    <w:multiLevelType w:val="hybridMultilevel"/>
    <w:tmpl w:val="028C0F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223A34"/>
    <w:multiLevelType w:val="multilevel"/>
    <w:tmpl w:val="E3B2C06E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C484B17"/>
    <w:multiLevelType w:val="hybridMultilevel"/>
    <w:tmpl w:val="028C0F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585FCF"/>
    <w:multiLevelType w:val="hybridMultilevel"/>
    <w:tmpl w:val="85CA133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602BF9"/>
    <w:multiLevelType w:val="multilevel"/>
    <w:tmpl w:val="E3B2C06E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4A22D7E"/>
    <w:multiLevelType w:val="hybridMultilevel"/>
    <w:tmpl w:val="C972B7E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85806281">
    <w:abstractNumId w:val="2"/>
  </w:num>
  <w:num w:numId="2" w16cid:durableId="381754052">
    <w:abstractNumId w:val="7"/>
  </w:num>
  <w:num w:numId="3" w16cid:durableId="1046413704">
    <w:abstractNumId w:val="6"/>
  </w:num>
  <w:num w:numId="4" w16cid:durableId="786000800">
    <w:abstractNumId w:val="3"/>
  </w:num>
  <w:num w:numId="5" w16cid:durableId="111100794">
    <w:abstractNumId w:val="8"/>
  </w:num>
  <w:num w:numId="6" w16cid:durableId="1165823355">
    <w:abstractNumId w:val="5"/>
  </w:num>
  <w:num w:numId="7" w16cid:durableId="308482709">
    <w:abstractNumId w:val="4"/>
  </w:num>
  <w:num w:numId="8" w16cid:durableId="1165389984">
    <w:abstractNumId w:val="1"/>
  </w:num>
  <w:num w:numId="9" w16cid:durableId="78974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CC"/>
    <w:rsid w:val="00004CDC"/>
    <w:rsid w:val="00032C78"/>
    <w:rsid w:val="0005219E"/>
    <w:rsid w:val="000708B7"/>
    <w:rsid w:val="00075DC7"/>
    <w:rsid w:val="000A2A25"/>
    <w:rsid w:val="000C0FA6"/>
    <w:rsid w:val="000E2A2D"/>
    <w:rsid w:val="000F570D"/>
    <w:rsid w:val="000F72B4"/>
    <w:rsid w:val="00105EC6"/>
    <w:rsid w:val="00113A84"/>
    <w:rsid w:val="00134BA2"/>
    <w:rsid w:val="00145A3C"/>
    <w:rsid w:val="00163FAF"/>
    <w:rsid w:val="001A4C98"/>
    <w:rsid w:val="001B054F"/>
    <w:rsid w:val="001C7795"/>
    <w:rsid w:val="001F4B65"/>
    <w:rsid w:val="00200DC0"/>
    <w:rsid w:val="00206E1E"/>
    <w:rsid w:val="00222320"/>
    <w:rsid w:val="00242ACD"/>
    <w:rsid w:val="00253329"/>
    <w:rsid w:val="00266B45"/>
    <w:rsid w:val="00271CC1"/>
    <w:rsid w:val="002804EB"/>
    <w:rsid w:val="002B0E05"/>
    <w:rsid w:val="002C069A"/>
    <w:rsid w:val="002F5BB2"/>
    <w:rsid w:val="00307154"/>
    <w:rsid w:val="00311525"/>
    <w:rsid w:val="00323095"/>
    <w:rsid w:val="00355CC2"/>
    <w:rsid w:val="00370051"/>
    <w:rsid w:val="003773FA"/>
    <w:rsid w:val="003B0CBB"/>
    <w:rsid w:val="003C35D6"/>
    <w:rsid w:val="003F425E"/>
    <w:rsid w:val="003F47D2"/>
    <w:rsid w:val="003F6579"/>
    <w:rsid w:val="00414DB9"/>
    <w:rsid w:val="00417171"/>
    <w:rsid w:val="0045659C"/>
    <w:rsid w:val="00471398"/>
    <w:rsid w:val="004745FA"/>
    <w:rsid w:val="004D4899"/>
    <w:rsid w:val="004E6269"/>
    <w:rsid w:val="00526C9B"/>
    <w:rsid w:val="00535D4B"/>
    <w:rsid w:val="0053608F"/>
    <w:rsid w:val="00570C5F"/>
    <w:rsid w:val="00622FAD"/>
    <w:rsid w:val="00670C32"/>
    <w:rsid w:val="0067192F"/>
    <w:rsid w:val="006858E6"/>
    <w:rsid w:val="006B2D49"/>
    <w:rsid w:val="006C6690"/>
    <w:rsid w:val="006D6365"/>
    <w:rsid w:val="006E69E3"/>
    <w:rsid w:val="00713D7E"/>
    <w:rsid w:val="00740D70"/>
    <w:rsid w:val="00750484"/>
    <w:rsid w:val="0079115E"/>
    <w:rsid w:val="007D51AC"/>
    <w:rsid w:val="007E3B15"/>
    <w:rsid w:val="007F59EC"/>
    <w:rsid w:val="00811832"/>
    <w:rsid w:val="00817997"/>
    <w:rsid w:val="0082287B"/>
    <w:rsid w:val="00830691"/>
    <w:rsid w:val="00840BF9"/>
    <w:rsid w:val="008436C6"/>
    <w:rsid w:val="00851201"/>
    <w:rsid w:val="00867361"/>
    <w:rsid w:val="00883610"/>
    <w:rsid w:val="008B0661"/>
    <w:rsid w:val="008F5F89"/>
    <w:rsid w:val="009007F8"/>
    <w:rsid w:val="009114EB"/>
    <w:rsid w:val="00911CCA"/>
    <w:rsid w:val="00936D66"/>
    <w:rsid w:val="009444DA"/>
    <w:rsid w:val="009B65A6"/>
    <w:rsid w:val="009C67E2"/>
    <w:rsid w:val="00A10BC7"/>
    <w:rsid w:val="00A24180"/>
    <w:rsid w:val="00A701E0"/>
    <w:rsid w:val="00A718FD"/>
    <w:rsid w:val="00A752E3"/>
    <w:rsid w:val="00AB5889"/>
    <w:rsid w:val="00AD266D"/>
    <w:rsid w:val="00AF1DA2"/>
    <w:rsid w:val="00AF6233"/>
    <w:rsid w:val="00B042D4"/>
    <w:rsid w:val="00B25B30"/>
    <w:rsid w:val="00B45014"/>
    <w:rsid w:val="00B52454"/>
    <w:rsid w:val="00B91DCD"/>
    <w:rsid w:val="00BB0018"/>
    <w:rsid w:val="00BC03D5"/>
    <w:rsid w:val="00BD683A"/>
    <w:rsid w:val="00BF10B3"/>
    <w:rsid w:val="00BF2406"/>
    <w:rsid w:val="00BF53E3"/>
    <w:rsid w:val="00C602D3"/>
    <w:rsid w:val="00C92C8E"/>
    <w:rsid w:val="00C96A66"/>
    <w:rsid w:val="00CB1D6D"/>
    <w:rsid w:val="00CE5AFC"/>
    <w:rsid w:val="00CE7E6E"/>
    <w:rsid w:val="00CF6F16"/>
    <w:rsid w:val="00D31F27"/>
    <w:rsid w:val="00D40DCC"/>
    <w:rsid w:val="00D4766A"/>
    <w:rsid w:val="00D5306B"/>
    <w:rsid w:val="00D55D76"/>
    <w:rsid w:val="00D7350B"/>
    <w:rsid w:val="00DB024A"/>
    <w:rsid w:val="00DF0B81"/>
    <w:rsid w:val="00E022F5"/>
    <w:rsid w:val="00E230B9"/>
    <w:rsid w:val="00E529B4"/>
    <w:rsid w:val="00E54EC3"/>
    <w:rsid w:val="00E609A0"/>
    <w:rsid w:val="00E612C1"/>
    <w:rsid w:val="00E61B1A"/>
    <w:rsid w:val="00E91F04"/>
    <w:rsid w:val="00E93028"/>
    <w:rsid w:val="00EA20B1"/>
    <w:rsid w:val="00EA402E"/>
    <w:rsid w:val="00EB5F69"/>
    <w:rsid w:val="00EE1A2E"/>
    <w:rsid w:val="00EF1AB8"/>
    <w:rsid w:val="00F07967"/>
    <w:rsid w:val="00F304F3"/>
    <w:rsid w:val="00F70B30"/>
    <w:rsid w:val="00F84563"/>
    <w:rsid w:val="00F907C2"/>
    <w:rsid w:val="00F94939"/>
    <w:rsid w:val="00FF0765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067B"/>
  <w15:chartTrackingRefBased/>
  <w15:docId w15:val="{94161B12-4ED8-4AEF-904B-FC6FD50B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66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F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54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032C78"/>
  </w:style>
  <w:style w:type="character" w:styleId="Uwydatnienie">
    <w:name w:val="Emphasis"/>
    <w:basedOn w:val="Domylnaczcionkaakapitu"/>
    <w:uiPriority w:val="20"/>
    <w:qFormat/>
    <w:rsid w:val="00355CC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66B4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33/2025 Prezydenta Miasta Włocławek z dn. 22 stycznia 2025 r.</dc:title>
  <dc:subject/>
  <dc:creator>Aleksandra Głowacka</dc:creator>
  <cp:keywords>Zarządzenie nr 33/2025 Prezydenta Miasta Włocławek</cp:keywords>
  <dc:description/>
  <cp:lastModifiedBy>Karolina Budziszewska</cp:lastModifiedBy>
  <cp:revision>5</cp:revision>
  <cp:lastPrinted>2024-12-23T12:51:00Z</cp:lastPrinted>
  <dcterms:created xsi:type="dcterms:W3CDTF">2025-01-13T15:15:00Z</dcterms:created>
  <dcterms:modified xsi:type="dcterms:W3CDTF">2025-01-22T12:04:00Z</dcterms:modified>
</cp:coreProperties>
</file>