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349D" w14:textId="38CD0687" w:rsidR="00C10D19" w:rsidRPr="00C10D19" w:rsidRDefault="00C10D19" w:rsidP="00C10D19">
      <w:pPr>
        <w:rPr>
          <w:rFonts w:ascii="Arial" w:hAnsi="Arial" w:cs="Arial"/>
          <w:sz w:val="24"/>
          <w:szCs w:val="24"/>
        </w:rPr>
      </w:pPr>
      <w:r w:rsidRPr="00C10D19">
        <w:rPr>
          <w:rFonts w:ascii="Arial" w:hAnsi="Arial" w:cs="Arial"/>
          <w:sz w:val="24"/>
          <w:szCs w:val="24"/>
        </w:rPr>
        <w:t xml:space="preserve">Włocławek, 24 stycznia 2025 r. </w:t>
      </w:r>
    </w:p>
    <w:p w14:paraId="2B5B59B5" w14:textId="0794784A" w:rsidR="00C10D19" w:rsidRPr="00C10D19" w:rsidRDefault="00C10D19" w:rsidP="00C10D19">
      <w:pPr>
        <w:rPr>
          <w:rFonts w:ascii="Arial" w:hAnsi="Arial" w:cs="Arial"/>
          <w:sz w:val="24"/>
          <w:szCs w:val="24"/>
        </w:rPr>
      </w:pPr>
      <w:r w:rsidRPr="00C10D19">
        <w:rPr>
          <w:rFonts w:ascii="Arial" w:hAnsi="Arial" w:cs="Arial"/>
          <w:sz w:val="24"/>
          <w:szCs w:val="24"/>
        </w:rPr>
        <w:t>S.6220.22.2024</w:t>
      </w:r>
    </w:p>
    <w:p w14:paraId="6AA5AD89" w14:textId="77777777" w:rsidR="00C10D19" w:rsidRDefault="00C10D19" w:rsidP="00C10D19">
      <w:pPr>
        <w:rPr>
          <w:rFonts w:ascii="Arial" w:hAnsi="Arial" w:cs="Arial"/>
          <w:b/>
          <w:sz w:val="24"/>
          <w:szCs w:val="24"/>
        </w:rPr>
      </w:pPr>
    </w:p>
    <w:p w14:paraId="7D378A26" w14:textId="01A323EB" w:rsidR="00C10D19" w:rsidRPr="00833D63" w:rsidRDefault="00C10D19" w:rsidP="00833D63">
      <w:pPr>
        <w:pStyle w:val="Nagwek1"/>
      </w:pPr>
      <w:r w:rsidRPr="00833D63">
        <w:t>Decyzja o środowiskowych uwarunkowaniach</w:t>
      </w:r>
    </w:p>
    <w:p w14:paraId="56BBE05E" w14:textId="77777777" w:rsidR="00C10D19" w:rsidRPr="00C10D19" w:rsidRDefault="00C10D19" w:rsidP="00C10D19">
      <w:pPr>
        <w:rPr>
          <w:rFonts w:ascii="Arial" w:hAnsi="Arial" w:cs="Arial"/>
          <w:sz w:val="24"/>
          <w:szCs w:val="24"/>
        </w:rPr>
      </w:pPr>
    </w:p>
    <w:p w14:paraId="009B6D10" w14:textId="476A066F" w:rsidR="00C10D19" w:rsidRPr="00C10D19" w:rsidRDefault="00C10D19" w:rsidP="00C10D19">
      <w:pPr>
        <w:rPr>
          <w:rFonts w:ascii="Arial" w:hAnsi="Arial" w:cs="Arial"/>
          <w:sz w:val="24"/>
          <w:szCs w:val="24"/>
        </w:rPr>
      </w:pPr>
      <w:r w:rsidRPr="00C10D19">
        <w:rPr>
          <w:rFonts w:ascii="Arial" w:hAnsi="Arial" w:cs="Arial"/>
          <w:sz w:val="24"/>
          <w:szCs w:val="24"/>
        </w:rPr>
        <w:t xml:space="preserve">Na podstawie art. 75 ust. 1 pkt 4 w związku z art. 71 ust. 2 pkt 2, art. 84, art. 85 ustawy z dnia 3 października 2008 r. o udostępnianiu informacji o środowisku, udziale społeczeństwa w ochronie środowiska oraz o ocenach oddziaływania na środowisko (Dz. U. z 2024 r., poz. 1112 j.t..), w związku z art. 104 ustawy z dnia 14 czerwca 1960 r. Kodeks postępowania administracyjnego (Dz. U. z 2024 r., poz. 572 j.t.), a także § 3  ust. 1 pkt 14 oraz pkt 37 lit. b) rozporządzenia Rady Ministrów z dnia 10 września 2019 r. w sprawie przedsięwzięć mogących znacząco oddziaływać na środowisko (Dz. U. z 2019 r., poz. 1839 j.t.), po rozpatrzeniu wniosku Inwestora: TRANSCHEM Sp. z o.o. ul. Toruńska  153, 87-800 Włocławek reprezentowanego przez pełnomocnika Pana Michała Schmidt </w:t>
      </w:r>
    </w:p>
    <w:p w14:paraId="65B3BC67" w14:textId="77777777" w:rsidR="00C10D19" w:rsidRPr="00C10D19" w:rsidRDefault="00C10D19" w:rsidP="00C10D19">
      <w:pPr>
        <w:rPr>
          <w:rFonts w:ascii="Arial" w:hAnsi="Arial" w:cs="Arial"/>
          <w:sz w:val="24"/>
          <w:szCs w:val="24"/>
        </w:rPr>
      </w:pPr>
      <w:r w:rsidRPr="00C10D19">
        <w:rPr>
          <w:rFonts w:ascii="Arial" w:hAnsi="Arial" w:cs="Arial"/>
          <w:sz w:val="24"/>
          <w:szCs w:val="24"/>
        </w:rPr>
        <w:t xml:space="preserve"> </w:t>
      </w:r>
    </w:p>
    <w:p w14:paraId="3B4FA119" w14:textId="77777777" w:rsidR="00C10D19" w:rsidRPr="00C10D19" w:rsidRDefault="00C10D19" w:rsidP="00C10D19">
      <w:pPr>
        <w:rPr>
          <w:rFonts w:ascii="Arial" w:hAnsi="Arial" w:cs="Arial"/>
          <w:b/>
          <w:sz w:val="24"/>
          <w:szCs w:val="24"/>
        </w:rPr>
      </w:pPr>
      <w:r w:rsidRPr="00C10D19">
        <w:rPr>
          <w:rFonts w:ascii="Arial" w:hAnsi="Arial" w:cs="Arial"/>
          <w:b/>
          <w:sz w:val="24"/>
          <w:szCs w:val="24"/>
        </w:rPr>
        <w:t>orzekam</w:t>
      </w:r>
    </w:p>
    <w:p w14:paraId="5FED9EA1" w14:textId="4985AF1C" w:rsidR="00C10D19" w:rsidRPr="00C10D19" w:rsidRDefault="00C10D19" w:rsidP="00C10D19">
      <w:pPr>
        <w:rPr>
          <w:rFonts w:ascii="Arial" w:hAnsi="Arial" w:cs="Arial"/>
          <w:b/>
          <w:bCs/>
          <w:sz w:val="24"/>
          <w:szCs w:val="24"/>
        </w:rPr>
      </w:pPr>
      <w:r w:rsidRPr="00C10D19">
        <w:rPr>
          <w:rFonts w:ascii="Arial" w:hAnsi="Arial" w:cs="Arial"/>
          <w:sz w:val="24"/>
          <w:szCs w:val="24"/>
        </w:rPr>
        <w:t>I .Brak potrzeby przeprowadzenia oceny oddziaływania na środowisko dla przedsięwzięcia pn.:</w:t>
      </w:r>
      <w:r w:rsidRPr="00C10D19">
        <w:rPr>
          <w:rFonts w:ascii="Arial" w:hAnsi="Arial" w:cs="Arial"/>
          <w:b/>
          <w:sz w:val="24"/>
          <w:szCs w:val="24"/>
        </w:rPr>
        <w:t xml:space="preserve"> </w:t>
      </w:r>
      <w:r w:rsidRPr="00C10D19">
        <w:rPr>
          <w:rFonts w:ascii="Arial" w:hAnsi="Arial" w:cs="Arial"/>
          <w:b/>
          <w:bCs/>
          <w:sz w:val="24"/>
          <w:szCs w:val="24"/>
        </w:rPr>
        <w:t>„</w:t>
      </w:r>
      <w:bookmarkStart w:id="0" w:name="_Hlk156391495"/>
      <w:r w:rsidRPr="00C10D19">
        <w:rPr>
          <w:rFonts w:ascii="Arial" w:hAnsi="Arial" w:cs="Arial"/>
          <w:b/>
          <w:bCs/>
          <w:sz w:val="24"/>
          <w:szCs w:val="24"/>
        </w:rPr>
        <w:t>Rozbudowa zakładu napraw cystern kolejowych TRANSCHEM Sp.  z o.o., położonego przy ul. Toruńskiej 153 we Włocławku”</w:t>
      </w:r>
    </w:p>
    <w:bookmarkEnd w:id="0"/>
    <w:p w14:paraId="39EB7F33" w14:textId="77777777" w:rsidR="00C10D19" w:rsidRPr="00C10D19" w:rsidRDefault="00C10D19" w:rsidP="00C10D19">
      <w:pPr>
        <w:rPr>
          <w:rFonts w:ascii="Arial" w:hAnsi="Arial" w:cs="Arial"/>
          <w:sz w:val="24"/>
          <w:szCs w:val="24"/>
        </w:rPr>
      </w:pPr>
    </w:p>
    <w:p w14:paraId="1A7B92E8" w14:textId="77777777" w:rsidR="00C10D19" w:rsidRPr="00C10D19" w:rsidRDefault="00C10D19" w:rsidP="00C10D19">
      <w:pPr>
        <w:rPr>
          <w:rFonts w:ascii="Arial" w:hAnsi="Arial" w:cs="Arial"/>
          <w:sz w:val="24"/>
          <w:szCs w:val="24"/>
        </w:rPr>
      </w:pPr>
      <w:r w:rsidRPr="00C10D19">
        <w:rPr>
          <w:rFonts w:ascii="Arial" w:hAnsi="Arial" w:cs="Arial"/>
          <w:sz w:val="24"/>
          <w:szCs w:val="24"/>
        </w:rPr>
        <w:t xml:space="preserve">II. Zgodnie z treścią art. 64 ust. 3a ustawy </w:t>
      </w:r>
      <w:r w:rsidRPr="00C10D19">
        <w:rPr>
          <w:rFonts w:ascii="Arial" w:hAnsi="Arial" w:cs="Arial"/>
          <w:iCs/>
          <w:sz w:val="24"/>
          <w:szCs w:val="24"/>
        </w:rPr>
        <w:t>o udostępnianiu informacji o środowisku, udziale społeczeństwa w ochronie środowiska oraz o ocenach oddziaływania na środowisko</w:t>
      </w:r>
      <w:r w:rsidRPr="00C10D19">
        <w:rPr>
          <w:rFonts w:ascii="Arial" w:hAnsi="Arial" w:cs="Arial"/>
          <w:i/>
          <w:sz w:val="24"/>
          <w:szCs w:val="24"/>
        </w:rPr>
        <w:t xml:space="preserve">, </w:t>
      </w:r>
      <w:r w:rsidRPr="00C10D19">
        <w:rPr>
          <w:rFonts w:ascii="Arial" w:hAnsi="Arial" w:cs="Arial"/>
          <w:sz w:val="24"/>
          <w:szCs w:val="24"/>
        </w:rPr>
        <w:t>wskazuję:</w:t>
      </w:r>
    </w:p>
    <w:p w14:paraId="11BF9DC9" w14:textId="77777777" w:rsidR="00C10D19" w:rsidRPr="00C10D19" w:rsidRDefault="00C10D19" w:rsidP="00C10D19">
      <w:pPr>
        <w:numPr>
          <w:ilvl w:val="0"/>
          <w:numId w:val="1"/>
        </w:numPr>
        <w:rPr>
          <w:rFonts w:ascii="Arial" w:hAnsi="Arial" w:cs="Arial"/>
          <w:sz w:val="24"/>
          <w:szCs w:val="24"/>
        </w:rPr>
      </w:pPr>
      <w:r w:rsidRPr="00C10D19">
        <w:rPr>
          <w:rFonts w:ascii="Arial" w:hAnsi="Arial" w:cs="Arial"/>
          <w:sz w:val="24"/>
          <w:szCs w:val="24"/>
        </w:rPr>
        <w:t xml:space="preserve">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nałożone przez </w:t>
      </w:r>
      <w:r w:rsidRPr="00C10D19">
        <w:rPr>
          <w:rFonts w:ascii="Arial" w:hAnsi="Arial" w:cs="Arial"/>
          <w:b/>
          <w:bCs/>
          <w:sz w:val="24"/>
          <w:szCs w:val="24"/>
        </w:rPr>
        <w:t>Regionalnego Dyrektora Ochrony Środowiska w Bydgoszczy postanowieniem z dnia 31.12.2024 r., znak: WOO.4220.704.2024.JM.4:</w:t>
      </w:r>
    </w:p>
    <w:p w14:paraId="7F14D0C7" w14:textId="77777777" w:rsidR="00C10D19" w:rsidRPr="00C10D19" w:rsidRDefault="00C10D19" w:rsidP="00C10D19">
      <w:pPr>
        <w:numPr>
          <w:ilvl w:val="0"/>
          <w:numId w:val="2"/>
        </w:numPr>
        <w:rPr>
          <w:rFonts w:ascii="Arial" w:hAnsi="Arial" w:cs="Arial"/>
          <w:sz w:val="24"/>
          <w:szCs w:val="24"/>
        </w:rPr>
      </w:pPr>
      <w:r w:rsidRPr="00C10D19">
        <w:rPr>
          <w:rFonts w:ascii="Arial" w:hAnsi="Arial" w:cs="Arial"/>
          <w:sz w:val="24"/>
          <w:szCs w:val="24"/>
        </w:rPr>
        <w:t>W celu zabezpieczenia gruntu oraz wód podziemnych i powierzchniowych przed zanieczyszczeniem substancjami ropopochodnymi, podczas realizacji inwestycji używać wyłącznie sprawnego sprzętu i monitorować ewentualne wycieki substancji ropopochodnych, które mogą powstać w wyniku awarii.</w:t>
      </w:r>
    </w:p>
    <w:p w14:paraId="5C9A5B4D" w14:textId="1561D2C8" w:rsidR="00C10D19" w:rsidRPr="00C10D19" w:rsidRDefault="00C10D19" w:rsidP="00C10D19">
      <w:pPr>
        <w:numPr>
          <w:ilvl w:val="0"/>
          <w:numId w:val="2"/>
        </w:numPr>
        <w:rPr>
          <w:rFonts w:ascii="Arial" w:hAnsi="Arial" w:cs="Arial"/>
          <w:sz w:val="24"/>
          <w:szCs w:val="24"/>
        </w:rPr>
      </w:pPr>
      <w:r w:rsidRPr="00C10D19">
        <w:rPr>
          <w:rFonts w:ascii="Arial" w:hAnsi="Arial" w:cs="Arial"/>
          <w:sz w:val="24"/>
          <w:szCs w:val="24"/>
        </w:rPr>
        <w:t>Zarówno na etapie realizacji, jak i użytkowania, teren przedsięwzięcia wyposażyć w sorbenty do neutralizacji ewentualnych wycieków substancji ropopochodnych.</w:t>
      </w:r>
    </w:p>
    <w:p w14:paraId="28AD804D" w14:textId="77777777" w:rsidR="00C10D19" w:rsidRPr="00C10D19" w:rsidRDefault="00C10D19" w:rsidP="00C10D19">
      <w:pPr>
        <w:numPr>
          <w:ilvl w:val="0"/>
          <w:numId w:val="2"/>
        </w:numPr>
        <w:rPr>
          <w:rFonts w:ascii="Arial" w:hAnsi="Arial" w:cs="Arial"/>
          <w:sz w:val="24"/>
          <w:szCs w:val="24"/>
        </w:rPr>
      </w:pPr>
      <w:r w:rsidRPr="00C10D19">
        <w:rPr>
          <w:rFonts w:ascii="Arial" w:hAnsi="Arial" w:cs="Arial"/>
          <w:sz w:val="24"/>
          <w:szCs w:val="24"/>
        </w:rPr>
        <w:lastRenderedPageBreak/>
        <w:t>Tymczasowe zaplecze budowy oraz miejsca składowania materiałów budowlanych lub postoju pojazdów i maszyn zorganizować na terenie utwardzonym lub posiadającym szczelną nawierzchnię.</w:t>
      </w:r>
    </w:p>
    <w:p w14:paraId="231FCFF5" w14:textId="77777777" w:rsidR="00C10D19" w:rsidRPr="00C10D19" w:rsidRDefault="00C10D19" w:rsidP="00C10D19">
      <w:pPr>
        <w:numPr>
          <w:ilvl w:val="0"/>
          <w:numId w:val="2"/>
        </w:numPr>
        <w:rPr>
          <w:rFonts w:ascii="Arial" w:hAnsi="Arial" w:cs="Arial"/>
          <w:sz w:val="24"/>
          <w:szCs w:val="24"/>
        </w:rPr>
      </w:pPr>
      <w:r w:rsidRPr="00C10D19">
        <w:rPr>
          <w:rFonts w:ascii="Arial" w:hAnsi="Arial" w:cs="Arial"/>
          <w:sz w:val="24"/>
          <w:szCs w:val="24"/>
        </w:rPr>
        <w:t>Wydzielić pomieszczenie magazynu oleju opałowego w planowanej hali, w którym umieścić dwupłaszczowe zbiorniki magazynowe, wyposażone w: wyświetlacz stanu napełnienia zbiornika, czujnik informujący o rozszczelnieniu zbiornika, urządzenie zabezpieczające przed przelaniem podczas napełniania zbiornika.</w:t>
      </w:r>
    </w:p>
    <w:p w14:paraId="1679B682" w14:textId="77777777" w:rsidR="00C10D19" w:rsidRPr="00C10D19" w:rsidRDefault="00C10D19" w:rsidP="00C10D19">
      <w:pPr>
        <w:numPr>
          <w:ilvl w:val="0"/>
          <w:numId w:val="2"/>
        </w:numPr>
        <w:rPr>
          <w:rFonts w:ascii="Arial" w:hAnsi="Arial" w:cs="Arial"/>
          <w:sz w:val="24"/>
          <w:szCs w:val="24"/>
        </w:rPr>
      </w:pPr>
      <w:r w:rsidRPr="00C10D19">
        <w:rPr>
          <w:rFonts w:ascii="Arial" w:hAnsi="Arial" w:cs="Arial"/>
          <w:sz w:val="24"/>
          <w:szCs w:val="24"/>
        </w:rPr>
        <w:t>Wszelkie substancje chemiczne wykorzystywane w lakierni magazynować wewnątrz budynku, posiadającym szczelną posadzkę.</w:t>
      </w:r>
    </w:p>
    <w:p w14:paraId="565B5E29" w14:textId="5D758440" w:rsidR="00C10D19" w:rsidRPr="00C10D19" w:rsidRDefault="00C10D19" w:rsidP="00C10D19">
      <w:pPr>
        <w:numPr>
          <w:ilvl w:val="0"/>
          <w:numId w:val="2"/>
        </w:numPr>
        <w:rPr>
          <w:rFonts w:ascii="Arial" w:hAnsi="Arial" w:cs="Arial"/>
          <w:sz w:val="24"/>
          <w:szCs w:val="24"/>
        </w:rPr>
      </w:pPr>
      <w:r w:rsidRPr="00C10D19">
        <w:rPr>
          <w:rFonts w:ascii="Arial" w:hAnsi="Arial" w:cs="Arial"/>
          <w:sz w:val="24"/>
          <w:szCs w:val="24"/>
        </w:rPr>
        <w:t>Miejsca wyznaczone do ewentualnego mycia pistoletów natryskowych zabezpieczyć</w:t>
      </w:r>
      <w:r w:rsidR="00016759">
        <w:rPr>
          <w:rFonts w:ascii="Arial" w:hAnsi="Arial" w:cs="Arial"/>
          <w:sz w:val="24"/>
          <w:szCs w:val="24"/>
        </w:rPr>
        <w:t xml:space="preserve">, </w:t>
      </w:r>
      <w:r w:rsidRPr="00C10D19">
        <w:rPr>
          <w:rFonts w:ascii="Arial" w:hAnsi="Arial" w:cs="Arial"/>
          <w:sz w:val="24"/>
          <w:szCs w:val="24"/>
        </w:rPr>
        <w:t>np. poprzez wykonanie szczelnych wanien odciekowych i natryskowych, wykonanych</w:t>
      </w:r>
      <w:r w:rsidR="00016759">
        <w:rPr>
          <w:rFonts w:ascii="Arial" w:hAnsi="Arial" w:cs="Arial"/>
          <w:sz w:val="24"/>
          <w:szCs w:val="24"/>
        </w:rPr>
        <w:t xml:space="preserve"> </w:t>
      </w:r>
      <w:r w:rsidRPr="00C10D19">
        <w:rPr>
          <w:rFonts w:ascii="Arial" w:hAnsi="Arial" w:cs="Arial"/>
          <w:sz w:val="24"/>
          <w:szCs w:val="24"/>
        </w:rPr>
        <w:t>z materiałów odpornych na działanie stosowanych substancji chemicznych.</w:t>
      </w:r>
    </w:p>
    <w:p w14:paraId="0A3828EF" w14:textId="77777777" w:rsidR="00C10D19" w:rsidRPr="00C10D19" w:rsidRDefault="00C10D19" w:rsidP="00C10D19">
      <w:pPr>
        <w:numPr>
          <w:ilvl w:val="0"/>
          <w:numId w:val="2"/>
        </w:numPr>
        <w:rPr>
          <w:rFonts w:ascii="Arial" w:hAnsi="Arial" w:cs="Arial"/>
          <w:sz w:val="24"/>
          <w:szCs w:val="24"/>
        </w:rPr>
      </w:pPr>
      <w:r w:rsidRPr="00C10D19">
        <w:rPr>
          <w:rFonts w:ascii="Arial" w:hAnsi="Arial" w:cs="Arial"/>
          <w:sz w:val="24"/>
          <w:szCs w:val="24"/>
        </w:rPr>
        <w:t>Prace związane z realizacją inwestycji prowadzić poza okresem lęgowym ptaków, przypadającym od 1 marca do 31 sierpnia. Prowadzenie przedmiotowych prac w okresie lęgowym jest możliwe wyłącznie pod warunkiem potwierdzenia przez specjalistę przyrodnika - ornitologa braku zajęcia objętych planowanym zajęciem siedlisk gatunków chronionych. Kontrola zajęcia siedlisk powinna zostać przeprowadzona nie wcześniej niż 2 dni przed rozpoczęciem prac. W przypadku wykrycia lęgów gatunków chronionych prace ziemne nie mogą być przeprowadzone do czasu stwierdzenia przez nadzór ornitologiczny wyprowadzenia młodych z gniazda.</w:t>
      </w:r>
    </w:p>
    <w:p w14:paraId="02B35A5D" w14:textId="403694D2" w:rsidR="00C10D19" w:rsidRPr="00C10D19" w:rsidRDefault="00C10D19" w:rsidP="00C10D19">
      <w:pPr>
        <w:numPr>
          <w:ilvl w:val="0"/>
          <w:numId w:val="2"/>
        </w:numPr>
        <w:rPr>
          <w:rFonts w:ascii="Arial" w:hAnsi="Arial" w:cs="Arial"/>
          <w:sz w:val="24"/>
          <w:szCs w:val="24"/>
        </w:rPr>
      </w:pPr>
      <w:r w:rsidRPr="00C10D19">
        <w:rPr>
          <w:rFonts w:ascii="Arial" w:hAnsi="Arial" w:cs="Arial"/>
          <w:sz w:val="24"/>
          <w:szCs w:val="24"/>
        </w:rPr>
        <w:t>Każdorazowo przed podjęciem prac przeprowadzić kontrolę terenu robót (w tym wykopów) pod kątem uwięzionych w nich małych zwierząt, które w razie konieczności będą wypuszczane w innym, bezpiecznym miejscu.</w:t>
      </w:r>
    </w:p>
    <w:p w14:paraId="359E5EA1" w14:textId="77777777" w:rsidR="00C10D19" w:rsidRPr="00C10D19" w:rsidRDefault="00C10D19" w:rsidP="00C10D19">
      <w:pPr>
        <w:numPr>
          <w:ilvl w:val="0"/>
          <w:numId w:val="1"/>
        </w:numPr>
        <w:rPr>
          <w:rFonts w:ascii="Arial" w:hAnsi="Arial" w:cs="Arial"/>
          <w:sz w:val="24"/>
          <w:szCs w:val="24"/>
        </w:rPr>
      </w:pPr>
      <w:r w:rsidRPr="00C10D19">
        <w:rPr>
          <w:rFonts w:ascii="Arial" w:hAnsi="Arial" w:cs="Arial"/>
          <w:sz w:val="24"/>
          <w:szCs w:val="24"/>
        </w:rPr>
        <w:t xml:space="preserve">Istotne warunki korzystania ze środowiska w fazie realizacji i eksploatacji lub użytkowania przedsięwzięcia oraz obowiązek unikania, zapobiegania i ograniczenia oddziaływania przedsięwzięcia na środowisko nałożone przez </w:t>
      </w:r>
      <w:r w:rsidRPr="00C10D19">
        <w:rPr>
          <w:rFonts w:ascii="Arial" w:hAnsi="Arial" w:cs="Arial"/>
          <w:b/>
          <w:bCs/>
          <w:sz w:val="24"/>
          <w:szCs w:val="24"/>
        </w:rPr>
        <w:t>Zarząd Zlewni w Toruniu, w piśmie – uzgodnieniu z dnia 30.10.2024 r., znak: GR.ZZŚ.4901.340.2024.WL:</w:t>
      </w:r>
    </w:p>
    <w:p w14:paraId="17A10CDA" w14:textId="77777777" w:rsidR="00C10D19" w:rsidRPr="00C10D19" w:rsidRDefault="00C10D19" w:rsidP="00C10D19">
      <w:pPr>
        <w:numPr>
          <w:ilvl w:val="0"/>
          <w:numId w:val="3"/>
        </w:numPr>
        <w:rPr>
          <w:rFonts w:ascii="Arial" w:hAnsi="Arial" w:cs="Arial"/>
          <w:sz w:val="24"/>
          <w:szCs w:val="24"/>
        </w:rPr>
      </w:pPr>
      <w:r w:rsidRPr="00C10D19">
        <w:rPr>
          <w:rFonts w:ascii="Arial" w:hAnsi="Arial" w:cs="Arial"/>
          <w:sz w:val="24"/>
          <w:szCs w:val="24"/>
        </w:rPr>
        <w:t xml:space="preserve">Należy używać wyłącznie sprawnego sprzętu i monitorować ewentualne wycieki substancji ropopochodnych, które mogą powstawać w wyniku konserwacji lub awarii sprzętu.  </w:t>
      </w:r>
    </w:p>
    <w:p w14:paraId="1876C0D1" w14:textId="77777777" w:rsidR="00C10D19" w:rsidRPr="00C10D19" w:rsidRDefault="00C10D19" w:rsidP="00C10D19">
      <w:pPr>
        <w:numPr>
          <w:ilvl w:val="0"/>
          <w:numId w:val="3"/>
        </w:numPr>
        <w:rPr>
          <w:rFonts w:ascii="Arial" w:hAnsi="Arial" w:cs="Arial"/>
          <w:sz w:val="24"/>
          <w:szCs w:val="24"/>
        </w:rPr>
      </w:pPr>
      <w:r w:rsidRPr="00C10D19">
        <w:rPr>
          <w:rFonts w:ascii="Arial" w:hAnsi="Arial" w:cs="Arial"/>
          <w:sz w:val="24"/>
          <w:szCs w:val="24"/>
        </w:rPr>
        <w:t xml:space="preserve">Prace postojowe środków transportu i maszyn budowlanych lokalizować na szczelnej, utwardzonej nawierzchni. </w:t>
      </w:r>
    </w:p>
    <w:p w14:paraId="1ECFDF8E" w14:textId="08F809FE" w:rsidR="00C10D19" w:rsidRPr="00C10D19" w:rsidRDefault="00C10D19" w:rsidP="00C10D19">
      <w:pPr>
        <w:numPr>
          <w:ilvl w:val="0"/>
          <w:numId w:val="3"/>
        </w:numPr>
        <w:rPr>
          <w:rFonts w:ascii="Arial" w:hAnsi="Arial" w:cs="Arial"/>
          <w:sz w:val="24"/>
          <w:szCs w:val="24"/>
        </w:rPr>
      </w:pPr>
      <w:r w:rsidRPr="00C10D19">
        <w:rPr>
          <w:rFonts w:ascii="Arial" w:hAnsi="Arial" w:cs="Arial"/>
          <w:sz w:val="24"/>
          <w:szCs w:val="24"/>
        </w:rPr>
        <w:t>Zabiegi związane z konserwacją i naprawami maszyn i urządzeń należy wykonywać w miejscach do tego odpowiednio przystosowanych, o podłożu zabezpieczonym przed przedostaniem się do gruntu i wód podziemnych zanieczyszczeń.</w:t>
      </w:r>
    </w:p>
    <w:p w14:paraId="0C8AF197" w14:textId="533BA6FF" w:rsidR="00C10D19" w:rsidRPr="00C10D19" w:rsidRDefault="00C10D19" w:rsidP="00C10D19">
      <w:pPr>
        <w:numPr>
          <w:ilvl w:val="0"/>
          <w:numId w:val="3"/>
        </w:numPr>
        <w:rPr>
          <w:rFonts w:ascii="Arial" w:hAnsi="Arial" w:cs="Arial"/>
          <w:sz w:val="24"/>
          <w:szCs w:val="24"/>
        </w:rPr>
      </w:pPr>
      <w:r w:rsidRPr="00C10D19">
        <w:rPr>
          <w:rFonts w:ascii="Arial" w:hAnsi="Arial" w:cs="Arial"/>
          <w:sz w:val="24"/>
          <w:szCs w:val="24"/>
        </w:rPr>
        <w:lastRenderedPageBreak/>
        <w:t xml:space="preserve">W celu neutralizacji ewentualnych wycieków substancji ropopochodnych należy na bieżąco usuwać je z wykorzystaniem sorbentów, których odpowiednia ilość powinna być stale zagwarantowana na terenie budowy. </w:t>
      </w:r>
    </w:p>
    <w:p w14:paraId="4962E561" w14:textId="0737B166" w:rsidR="00C10D19" w:rsidRPr="00C10D19" w:rsidRDefault="00C10D19" w:rsidP="00C10D19">
      <w:pPr>
        <w:numPr>
          <w:ilvl w:val="0"/>
          <w:numId w:val="1"/>
        </w:numPr>
        <w:rPr>
          <w:rFonts w:ascii="Arial" w:hAnsi="Arial" w:cs="Arial"/>
          <w:sz w:val="24"/>
          <w:szCs w:val="24"/>
        </w:rPr>
      </w:pPr>
      <w:r w:rsidRPr="00C10D19">
        <w:rPr>
          <w:rFonts w:ascii="Arial" w:hAnsi="Arial" w:cs="Arial"/>
          <w:sz w:val="24"/>
          <w:szCs w:val="24"/>
        </w:rPr>
        <w:t xml:space="preserve">Wymagania dotyczące ochrony środowiska konieczne do uwzględnienia w dokumentacji wymaganej do wydania decyzji, o których mowa w art. 72 ust. 1 uouioś, w szczególności w projekcie zagospodarowania działki lub terenu lub projekcie architektoniczno-budowlanym, w przypadku decyzji, o których mowa w art. 72 ust. 1 pkt 1, 10, 14, 18, 23, 26 i 27 uouioś nałożone przez </w:t>
      </w:r>
      <w:r w:rsidRPr="00C10D19">
        <w:rPr>
          <w:rFonts w:ascii="Arial" w:hAnsi="Arial" w:cs="Arial"/>
          <w:b/>
          <w:bCs/>
          <w:sz w:val="24"/>
          <w:szCs w:val="24"/>
        </w:rPr>
        <w:t>Regionalnego Dyrektora Ochrony Środowiska w Bydgoszczy postanowieniem z dnia 31.12.2024 r., znak: WOO.4220.704.2024.JM.4:</w:t>
      </w:r>
    </w:p>
    <w:p w14:paraId="7F188FB4" w14:textId="76D16E51" w:rsidR="00C10D19" w:rsidRPr="00C10D19" w:rsidRDefault="00C10D19" w:rsidP="00C10D19">
      <w:pPr>
        <w:numPr>
          <w:ilvl w:val="0"/>
          <w:numId w:val="4"/>
        </w:numPr>
        <w:rPr>
          <w:rFonts w:ascii="Arial" w:hAnsi="Arial" w:cs="Arial"/>
          <w:sz w:val="24"/>
          <w:szCs w:val="24"/>
        </w:rPr>
      </w:pPr>
      <w:r w:rsidRPr="00C10D19">
        <w:rPr>
          <w:rFonts w:ascii="Arial" w:hAnsi="Arial" w:cs="Arial"/>
          <w:sz w:val="24"/>
          <w:szCs w:val="24"/>
        </w:rPr>
        <w:t>Komory do oczyszczania strumieniowo-ściernego wyposażyć w filtr (odpylacz komorowy) z układem oczyszczania, który oczyszczać będzie zapylone powietrze przed odprowadzeniem do atmosfery (skuteczność ok. 99% do poziomu pyłu max do 0,5 mg/m</w:t>
      </w:r>
      <w:r w:rsidRPr="00C10D19">
        <w:rPr>
          <w:rFonts w:ascii="Arial" w:hAnsi="Arial" w:cs="Arial"/>
          <w:sz w:val="24"/>
          <w:szCs w:val="24"/>
          <w:vertAlign w:val="superscript"/>
        </w:rPr>
        <w:t>3</w:t>
      </w:r>
      <w:r w:rsidRPr="00C10D19">
        <w:rPr>
          <w:rFonts w:ascii="Arial" w:hAnsi="Arial" w:cs="Arial"/>
          <w:sz w:val="24"/>
          <w:szCs w:val="24"/>
        </w:rPr>
        <w:t>).</w:t>
      </w:r>
    </w:p>
    <w:p w14:paraId="6C4DF548" w14:textId="77777777" w:rsidR="00C10D19" w:rsidRPr="00C10D19" w:rsidRDefault="00C10D19" w:rsidP="00C10D19">
      <w:pPr>
        <w:numPr>
          <w:ilvl w:val="0"/>
          <w:numId w:val="1"/>
        </w:numPr>
        <w:rPr>
          <w:rFonts w:ascii="Arial" w:hAnsi="Arial" w:cs="Arial"/>
          <w:sz w:val="24"/>
          <w:szCs w:val="24"/>
        </w:rPr>
      </w:pPr>
      <w:r w:rsidRPr="00C10D19">
        <w:rPr>
          <w:rFonts w:ascii="Arial" w:hAnsi="Arial" w:cs="Arial"/>
          <w:sz w:val="24"/>
          <w:szCs w:val="24"/>
        </w:rPr>
        <w:t>Wymagania i warunki konieczne do uwzględnienia w dokumentacji wymaganej do wydania decyzji, o których mowa w art. 72 ust. 1 uouioś, w szczególności w projekcie zagospodarowania działki lub terenu lub projekcie architektoniczno-budowlanym, nałożone przez</w:t>
      </w:r>
      <w:r w:rsidRPr="00C10D19">
        <w:rPr>
          <w:rFonts w:ascii="Arial" w:hAnsi="Arial" w:cs="Arial"/>
          <w:b/>
          <w:bCs/>
          <w:sz w:val="24"/>
          <w:szCs w:val="24"/>
        </w:rPr>
        <w:t xml:space="preserve"> Państwowego Powiatowego Inspektora Sanitarnego we Włocławku w piśmie – opinii z dnia 31.10.2024 r. znak: NNZ.42.05.145.2024 L.dz. 7220:</w:t>
      </w:r>
    </w:p>
    <w:p w14:paraId="05C7C5F8" w14:textId="4DA6090B" w:rsidR="00C10D19" w:rsidRPr="00C10D19" w:rsidRDefault="00C10D19" w:rsidP="00C10D19">
      <w:pPr>
        <w:numPr>
          <w:ilvl w:val="0"/>
          <w:numId w:val="5"/>
        </w:numPr>
        <w:rPr>
          <w:rFonts w:ascii="Arial" w:hAnsi="Arial" w:cs="Arial"/>
          <w:sz w:val="24"/>
          <w:szCs w:val="24"/>
        </w:rPr>
      </w:pPr>
      <w:r w:rsidRPr="00C10D19">
        <w:rPr>
          <w:rFonts w:ascii="Arial" w:hAnsi="Arial" w:cs="Arial"/>
          <w:sz w:val="24"/>
          <w:szCs w:val="24"/>
        </w:rPr>
        <w:t>Inwestycja powinna być projektowana zgodnie z ustawą Prawo budowlane z dnia 7 lipca 1994 r. (t.j. Dz. U. z 2024 r. poz. 725 z późn. zm.), uwzględniać wymogi rozporządzenia Ministra Infrastruktur ,z dnia 12 kwietnia 2002 r. w sprawie warunków technicznych, jakim powinny odpowiadać budynki i ich usytuowanie (t.j. Dz. U. z 2022 r. poz. 1225 z późn. zm.) oraz innych szczególnych przepisów budowlanych dla tego typu inwestycji i zostać wykonana zgodnie z projektem budowlanym, dla którego należy uzyskać niezbędne uzgodnienia i pozwolenia.</w:t>
      </w:r>
    </w:p>
    <w:p w14:paraId="5C02637B" w14:textId="75B5D850" w:rsidR="00C10D19" w:rsidRPr="00C10D19" w:rsidRDefault="00C10D19" w:rsidP="00C10D19">
      <w:pPr>
        <w:numPr>
          <w:ilvl w:val="0"/>
          <w:numId w:val="5"/>
        </w:numPr>
        <w:rPr>
          <w:rFonts w:ascii="Arial" w:hAnsi="Arial" w:cs="Arial"/>
          <w:sz w:val="24"/>
          <w:szCs w:val="24"/>
        </w:rPr>
      </w:pPr>
      <w:r w:rsidRPr="00C10D19">
        <w:rPr>
          <w:rFonts w:ascii="Arial" w:hAnsi="Arial" w:cs="Arial"/>
          <w:sz w:val="24"/>
          <w:szCs w:val="24"/>
        </w:rPr>
        <w:t xml:space="preserve">Zachować izolacyjność akustyczną przegród planowanych budynków oraz poziomy mocy akustycznych planowanych urządzeń i źródeł hałasu określonych w przedstawionej karcie informacyjnej przedsięwzięcia. </w:t>
      </w:r>
    </w:p>
    <w:p w14:paraId="62AF3BD9" w14:textId="5C3875CA" w:rsidR="00C10D19" w:rsidRPr="00C10D19" w:rsidRDefault="00C10D19" w:rsidP="00C10D19">
      <w:pPr>
        <w:numPr>
          <w:ilvl w:val="0"/>
          <w:numId w:val="5"/>
        </w:numPr>
        <w:rPr>
          <w:rFonts w:ascii="Arial" w:hAnsi="Arial" w:cs="Arial"/>
          <w:sz w:val="24"/>
          <w:szCs w:val="24"/>
        </w:rPr>
      </w:pPr>
      <w:r w:rsidRPr="00C10D19">
        <w:rPr>
          <w:rFonts w:ascii="Arial" w:hAnsi="Arial" w:cs="Arial"/>
          <w:sz w:val="24"/>
          <w:szCs w:val="24"/>
        </w:rPr>
        <w:t xml:space="preserve">Podczas prowadzenia robót budowlanych należy zachować szczególną ostrożność z uwagi na możliwość kolizji z istniejącym uzbrojeniem podziemnym lub obiektami budowlanymi i urządzeniami oraz przestrzegać obowiązujących przepisów </w:t>
      </w:r>
      <w:r w:rsidRPr="00C10D19">
        <w:rPr>
          <w:rFonts w:ascii="Arial" w:hAnsi="Arial" w:cs="Arial"/>
          <w:sz w:val="24"/>
          <w:szCs w:val="24"/>
        </w:rPr>
        <w:br/>
        <w:t xml:space="preserve">w zakresie bezpieczeństwa i higieny pracy, w szczególności rozporządzenia Ministra Infrastruktury z dnia 6 lutego 2003 r. w sprawie bezpieczeństwa i higieny pracy w środki neutralizujące i absorbujące substancje niebezpieczne. </w:t>
      </w:r>
    </w:p>
    <w:p w14:paraId="7797EFAF" w14:textId="77777777" w:rsidR="00C10D19" w:rsidRPr="00C10D19" w:rsidRDefault="00C10D19" w:rsidP="00C10D19">
      <w:pPr>
        <w:numPr>
          <w:ilvl w:val="0"/>
          <w:numId w:val="5"/>
        </w:numPr>
        <w:rPr>
          <w:rFonts w:ascii="Arial" w:hAnsi="Arial" w:cs="Arial"/>
          <w:sz w:val="24"/>
          <w:szCs w:val="24"/>
        </w:rPr>
      </w:pPr>
      <w:r w:rsidRPr="00C10D19">
        <w:rPr>
          <w:rFonts w:ascii="Arial" w:hAnsi="Arial" w:cs="Arial"/>
          <w:sz w:val="24"/>
          <w:szCs w:val="24"/>
        </w:rPr>
        <w:lastRenderedPageBreak/>
        <w:t xml:space="preserve">Podczas eksploatacji inwestycji pracowników należy wyposażyć w odpowiedni sprzęt, środki ochrony indywidualnej i zbiorowej ze względu na szczególne ryzyko zdrowotne związane z ekspozycją na czynniki chemiczne oraz zapylenie. </w:t>
      </w:r>
      <w:r w:rsidRPr="00C10D19">
        <w:rPr>
          <w:rFonts w:ascii="Arial" w:hAnsi="Arial" w:cs="Arial"/>
          <w:sz w:val="24"/>
          <w:szCs w:val="24"/>
        </w:rPr>
        <w:br/>
        <w:t xml:space="preserve">W planowanych obiektach należy wykonać systemy wentylacyjne zapewniające odpowiednią jakość środowiska wewnętrznego. </w:t>
      </w:r>
    </w:p>
    <w:p w14:paraId="2F10CF48" w14:textId="77777777" w:rsidR="00C10D19" w:rsidRPr="00833D63" w:rsidRDefault="00C10D19" w:rsidP="00833D63">
      <w:pPr>
        <w:pStyle w:val="Nagwek2"/>
      </w:pPr>
      <w:r w:rsidRPr="00833D63">
        <w:t>Uzasadnienie</w:t>
      </w:r>
    </w:p>
    <w:p w14:paraId="43C15DA5" w14:textId="0993AB48" w:rsidR="00C10D19" w:rsidRPr="00C10D19" w:rsidRDefault="00C10D19" w:rsidP="00C10D19">
      <w:pPr>
        <w:rPr>
          <w:rFonts w:ascii="Arial" w:hAnsi="Arial" w:cs="Arial"/>
          <w:sz w:val="24"/>
          <w:szCs w:val="24"/>
        </w:rPr>
      </w:pPr>
      <w:r w:rsidRPr="00C10D19">
        <w:rPr>
          <w:rFonts w:ascii="Arial" w:hAnsi="Arial" w:cs="Arial"/>
          <w:sz w:val="24"/>
          <w:szCs w:val="24"/>
        </w:rPr>
        <w:t xml:space="preserve">W dniu 09.10.2024 r. do tut. organu wpłynął wniosek Inwestora: TRANSCHEM Sp. </w:t>
      </w:r>
      <w:r w:rsidR="00016759">
        <w:rPr>
          <w:rFonts w:ascii="Arial" w:hAnsi="Arial" w:cs="Arial"/>
          <w:sz w:val="24"/>
          <w:szCs w:val="24"/>
        </w:rPr>
        <w:br/>
      </w:r>
      <w:r w:rsidRPr="00C10D19">
        <w:rPr>
          <w:rFonts w:ascii="Arial" w:hAnsi="Arial" w:cs="Arial"/>
          <w:sz w:val="24"/>
          <w:szCs w:val="24"/>
        </w:rPr>
        <w:t>z o.o. ul. Toruńska  153, 87-800 Włocławek reprezentowanego przez pełnomocnika Pana Michała Schmidt o wydanie decyzji o środowiskowych uwarunkowaniach dla przedsięwzięcia pn.:</w:t>
      </w:r>
      <w:r w:rsidRPr="00C10D19">
        <w:rPr>
          <w:rFonts w:ascii="Arial" w:hAnsi="Arial" w:cs="Arial"/>
          <w:b/>
          <w:sz w:val="24"/>
          <w:szCs w:val="24"/>
        </w:rPr>
        <w:t xml:space="preserve"> </w:t>
      </w:r>
      <w:r w:rsidRPr="00C10D19">
        <w:rPr>
          <w:rFonts w:ascii="Arial" w:hAnsi="Arial" w:cs="Arial"/>
          <w:sz w:val="24"/>
          <w:szCs w:val="24"/>
        </w:rPr>
        <w:t>„Rozbudowa zakładu napraw cystern kolejowych TRANSCHEM Sp.  z o.o., położonego przy ul. Toruńskiej 153 we Włocławku”</w:t>
      </w:r>
    </w:p>
    <w:p w14:paraId="6C3254C3" w14:textId="011EAAF3" w:rsidR="00C10D19" w:rsidRPr="00C10D19" w:rsidRDefault="00C10D19" w:rsidP="00C10D19">
      <w:pPr>
        <w:rPr>
          <w:rFonts w:ascii="Arial" w:hAnsi="Arial" w:cs="Arial"/>
          <w:sz w:val="24"/>
          <w:szCs w:val="24"/>
        </w:rPr>
      </w:pPr>
      <w:r w:rsidRPr="00C10D19">
        <w:rPr>
          <w:rFonts w:ascii="Arial" w:hAnsi="Arial" w:cs="Arial"/>
          <w:sz w:val="24"/>
          <w:szCs w:val="24"/>
        </w:rPr>
        <w:br/>
        <w:t xml:space="preserve">Do wniosku o wydanie decyzji o środowiskowych uwarunkowaniach wnioskodawca załączył kartę informacyjną przedsięwzięcia oraz pozostałe załączniki. </w:t>
      </w:r>
    </w:p>
    <w:p w14:paraId="01A8CBAF" w14:textId="77777777" w:rsidR="00C10D19" w:rsidRPr="00C10D19" w:rsidRDefault="00C10D19" w:rsidP="00C10D19">
      <w:pPr>
        <w:rPr>
          <w:rFonts w:ascii="Arial" w:hAnsi="Arial" w:cs="Arial"/>
          <w:sz w:val="24"/>
          <w:szCs w:val="24"/>
        </w:rPr>
      </w:pPr>
      <w:r w:rsidRPr="00C10D19">
        <w:rPr>
          <w:rFonts w:ascii="Arial" w:hAnsi="Arial" w:cs="Arial"/>
          <w:sz w:val="24"/>
          <w:szCs w:val="24"/>
        </w:rPr>
        <w:t>Dane o złożonym wniosku zostały umieszczone w publicznie dostępnym wykazie danych o dokumentach prowadzonym przez Prezydenta Miasta Włocławek poprzez zamieszczenie na stronie internetowej Urzędu Miasta Włocławek w Biuletynie Informacji Publicznej.</w:t>
      </w:r>
    </w:p>
    <w:p w14:paraId="1ED2EB64" w14:textId="77777777" w:rsidR="00C10D19" w:rsidRPr="00C10D19" w:rsidRDefault="00C10D19" w:rsidP="00C10D19">
      <w:pPr>
        <w:rPr>
          <w:rFonts w:ascii="Arial" w:hAnsi="Arial" w:cs="Arial"/>
          <w:sz w:val="24"/>
          <w:szCs w:val="24"/>
        </w:rPr>
      </w:pPr>
      <w:r w:rsidRPr="00C10D19">
        <w:rPr>
          <w:rFonts w:ascii="Arial" w:hAnsi="Arial" w:cs="Arial"/>
          <w:sz w:val="24"/>
          <w:szCs w:val="24"/>
        </w:rPr>
        <w:t xml:space="preserve">Planowane przedsięwzięcie zostało zakwalifikowane do kategorii przedsięwzięć, o których mowa w art. 71 ust. 2 pkt 2 ustawy z dnia 3 października 2008 r. o udostępnieniu informacji o środowisku i jego ochronie, udziale społeczeństwa w ochronie środowiska oraz o ocenach oddziaływania na środowisko (Dz. U. z 2024 r., poz. 1112 ze zm.). Ponadto przedmiotowe przedsięwzięcie sklasyfikowane zostało </w:t>
      </w:r>
      <w:r w:rsidRPr="00C10D19">
        <w:rPr>
          <w:rFonts w:ascii="Arial" w:hAnsi="Arial" w:cs="Arial"/>
          <w:sz w:val="24"/>
          <w:szCs w:val="24"/>
        </w:rPr>
        <w:br/>
        <w:t>w rozporządzeniu Rady Ministrów z dnia 10 września 2019 r. w sprawie przedsięwzięć mogących znacząco oddziaływać na środowisko (Dz. U. z 2019 r., poz. 1839 j.t.):</w:t>
      </w:r>
    </w:p>
    <w:p w14:paraId="1C9D1ED7" w14:textId="1DE82330" w:rsidR="00C10D19" w:rsidRPr="00C10D19" w:rsidRDefault="00C10D19" w:rsidP="00C10D19">
      <w:pPr>
        <w:rPr>
          <w:rFonts w:ascii="Arial" w:hAnsi="Arial" w:cs="Arial"/>
          <w:sz w:val="24"/>
          <w:szCs w:val="24"/>
        </w:rPr>
      </w:pPr>
      <w:r w:rsidRPr="00C10D19">
        <w:rPr>
          <w:rFonts w:ascii="Arial" w:hAnsi="Arial" w:cs="Arial"/>
          <w:sz w:val="24"/>
          <w:szCs w:val="24"/>
        </w:rPr>
        <w:t>- § 3 ust. 1 pkt 14, tj. „instalacje do powierzchniowej obróbki substancji, przedmiotów lub produktów z zastosowaniem rozpuszczalników organicznych, z wyłączeniem zmian tych instalacji polegających na wprowadzeniu do ciągu technologicznego kontenerowych urządzeń odzysku rozpuszczalników”;</w:t>
      </w:r>
    </w:p>
    <w:p w14:paraId="52B4EAD5" w14:textId="77777777" w:rsidR="00C10D19" w:rsidRPr="00C10D19" w:rsidRDefault="00C10D19" w:rsidP="00C10D19">
      <w:pPr>
        <w:rPr>
          <w:rFonts w:ascii="Arial" w:hAnsi="Arial" w:cs="Arial"/>
          <w:sz w:val="24"/>
          <w:szCs w:val="24"/>
        </w:rPr>
      </w:pPr>
      <w:r w:rsidRPr="00C10D19">
        <w:rPr>
          <w:rFonts w:ascii="Arial" w:hAnsi="Arial" w:cs="Arial"/>
          <w:sz w:val="24"/>
          <w:szCs w:val="24"/>
        </w:rPr>
        <w:t>- § 3 ust. 1 pkt 37 lit. b), tj.: „instalacje do naziemnego magazynowania produktów naftowych, inne niż wymienione w § 2 ust. 1 pkt 22, z wyłączeniem instalacji do magazynowania paliw wykorzystywanych na potrzeby gospodarstw domowych, zbiorników na gaz płynny o łącznej pojemności nie większej niż 10 m</w:t>
      </w:r>
      <w:r w:rsidRPr="00C10D19">
        <w:rPr>
          <w:rFonts w:ascii="Arial" w:hAnsi="Arial" w:cs="Arial"/>
          <w:sz w:val="24"/>
          <w:szCs w:val="24"/>
          <w:vertAlign w:val="superscript"/>
        </w:rPr>
        <w:t xml:space="preserve">3 </w:t>
      </w:r>
      <w:r w:rsidRPr="00C10D19">
        <w:rPr>
          <w:rFonts w:ascii="Arial" w:hAnsi="Arial" w:cs="Arial"/>
          <w:sz w:val="24"/>
          <w:szCs w:val="24"/>
        </w:rPr>
        <w:t>oraz zbiorników na olej o łącznej pojemności nie większej niż 3 m</w:t>
      </w:r>
      <w:r w:rsidRPr="00C10D19">
        <w:rPr>
          <w:rFonts w:ascii="Arial" w:hAnsi="Arial" w:cs="Arial"/>
          <w:sz w:val="24"/>
          <w:szCs w:val="24"/>
          <w:vertAlign w:val="superscript"/>
        </w:rPr>
        <w:t>3</w:t>
      </w:r>
      <w:r w:rsidRPr="00C10D19">
        <w:rPr>
          <w:rFonts w:ascii="Arial" w:hAnsi="Arial" w:cs="Arial"/>
          <w:sz w:val="24"/>
          <w:szCs w:val="24"/>
        </w:rPr>
        <w:t>, a także niezwiązanych z dystrybucją instalacji do magazynowania stałych surowców energetycznych”.</w:t>
      </w:r>
    </w:p>
    <w:p w14:paraId="01A1C739" w14:textId="77777777" w:rsidR="00C10D19" w:rsidRPr="00C10D19" w:rsidRDefault="00C10D19" w:rsidP="00C10D19">
      <w:pPr>
        <w:rPr>
          <w:rFonts w:ascii="Arial" w:hAnsi="Arial" w:cs="Arial"/>
          <w:sz w:val="24"/>
          <w:szCs w:val="24"/>
        </w:rPr>
      </w:pPr>
    </w:p>
    <w:p w14:paraId="36648104" w14:textId="77777777" w:rsidR="00C10D19" w:rsidRPr="00C10D19" w:rsidRDefault="00C10D19" w:rsidP="00C10D19">
      <w:pPr>
        <w:rPr>
          <w:rFonts w:ascii="Arial" w:hAnsi="Arial" w:cs="Arial"/>
          <w:sz w:val="24"/>
          <w:szCs w:val="24"/>
        </w:rPr>
      </w:pPr>
      <w:r w:rsidRPr="00C10D19">
        <w:rPr>
          <w:rFonts w:ascii="Arial" w:hAnsi="Arial" w:cs="Arial"/>
          <w:sz w:val="24"/>
          <w:szCs w:val="24"/>
        </w:rPr>
        <w:t xml:space="preserve">Biorąc pod uwagę powyższą kwalifikację stwierdzono, że jest to przedsięwzięcie mogące potencjalnie znacząco oddziaływać na środowisko, dla którego raport o oddziaływaniu na środowisko może być wymagany.  </w:t>
      </w:r>
    </w:p>
    <w:p w14:paraId="1521EB29" w14:textId="6F64C698" w:rsidR="00C10D19" w:rsidRPr="00C10D19" w:rsidRDefault="00C10D19" w:rsidP="00C10D19">
      <w:pPr>
        <w:rPr>
          <w:rFonts w:ascii="Arial" w:hAnsi="Arial" w:cs="Arial"/>
          <w:sz w:val="24"/>
          <w:szCs w:val="24"/>
        </w:rPr>
      </w:pPr>
      <w:r w:rsidRPr="00C10D19">
        <w:rPr>
          <w:rFonts w:ascii="Arial" w:hAnsi="Arial" w:cs="Arial"/>
          <w:sz w:val="24"/>
          <w:szCs w:val="24"/>
        </w:rPr>
        <w:lastRenderedPageBreak/>
        <w:t>Pismem  z dnia 14.10.2024 r. znak: S.6220.22.2024 zawiadomiono strony o wszczęciu postępowania administracyjnego. W wyznaczonym terminie jedna ze stron postępowania ANWIL S.A. skontaktowała się telefonicznie z organem prowadzącym postępowanie i wniosła o przekazanie na skrzynkę email dokumentacji związanej z prowadzonym postępowaniem. W dniu 28.10.2024 r. do strony postępowania ANWIL S.A. przekazano na pocztę email skan dokumentów w niniejszej sprawie. W wyznaczonym 14 –dniowym terminie nie zostały zgłoszone żadne uwagi i wnioski, co do realizacji planowanej inwestycji.</w:t>
      </w:r>
    </w:p>
    <w:p w14:paraId="3693CD1F" w14:textId="0823967B" w:rsidR="00C10D19" w:rsidRPr="00C10D19" w:rsidRDefault="00C10D19" w:rsidP="00C10D19">
      <w:pPr>
        <w:rPr>
          <w:rFonts w:ascii="Arial" w:hAnsi="Arial" w:cs="Arial"/>
          <w:sz w:val="24"/>
          <w:szCs w:val="24"/>
        </w:rPr>
      </w:pPr>
      <w:r w:rsidRPr="00C10D19">
        <w:rPr>
          <w:rFonts w:ascii="Arial" w:hAnsi="Arial" w:cs="Arial"/>
          <w:sz w:val="24"/>
          <w:szCs w:val="24"/>
        </w:rPr>
        <w:t>Na podstawie art. 64 ust. 1 pkt 1, pkt 2 i pkt 4 ustawy o udostępnieniu informacji o środowisku i jego ochronie, udziale społeczeństwa w ochronie środowiska oraz o ocenach oddziaływania na środowisko, pismami z dnia 14.10.2024 r.  znak: S.6220.22.2024 organ prowadzący postępowanie wystąpił o opinię dotyczącą obowiązku przeprowadzenia oceny oddziaływania na środowisko oraz w przypadku stwierdzenia takiej potrzeby, o określenie zakresu raportu o oddziaływaniu na środowisko do Regionalnego Dyrektora Ochrony Środowiska w Bydgoszczy, Państwowego Powiatowego Inspektora Sanitarnego we Włocławku oraz do Państwowego Gospodarstwa Wodnego Zarząd Zlewni w Toruniu.</w:t>
      </w:r>
    </w:p>
    <w:p w14:paraId="72D08474" w14:textId="77777777" w:rsidR="00C10D19" w:rsidRPr="00C10D19" w:rsidRDefault="00C10D19" w:rsidP="00C10D19">
      <w:pPr>
        <w:rPr>
          <w:rFonts w:ascii="Arial" w:hAnsi="Arial" w:cs="Arial"/>
          <w:sz w:val="24"/>
          <w:szCs w:val="24"/>
        </w:rPr>
      </w:pPr>
      <w:r w:rsidRPr="00C10D19">
        <w:rPr>
          <w:rFonts w:ascii="Arial" w:hAnsi="Arial" w:cs="Arial"/>
          <w:sz w:val="24"/>
          <w:szCs w:val="24"/>
        </w:rPr>
        <w:t xml:space="preserve">Pismem z dnia 31.10.2024 r. znak: NNZ.42.05.145.2024 L.dz.: 7220 Państwowy Powiatowy Inspektor Sanitarny we Włocławku wyraził opinię, że dla realizacji planowanej inwestycji, nie ma potrzeby przeprowadzenia  oceny oddziaływania na środowisko, zgłaszając wymagania i warunki, które zostały wpisane w sentencji niniejszej decyzji. </w:t>
      </w:r>
    </w:p>
    <w:p w14:paraId="0934B2A8" w14:textId="77777777" w:rsidR="00C10D19" w:rsidRPr="00C10D19" w:rsidRDefault="00C10D19" w:rsidP="00C10D19">
      <w:pPr>
        <w:rPr>
          <w:rFonts w:ascii="Arial" w:hAnsi="Arial" w:cs="Arial"/>
          <w:sz w:val="24"/>
          <w:szCs w:val="24"/>
        </w:rPr>
      </w:pPr>
      <w:r w:rsidRPr="00C10D19">
        <w:rPr>
          <w:rFonts w:ascii="Arial" w:hAnsi="Arial" w:cs="Arial"/>
          <w:sz w:val="24"/>
          <w:szCs w:val="24"/>
        </w:rPr>
        <w:t xml:space="preserve">Pismem z dnia 30.10.2024 r. znak: GR.ZZŚ.4901.340.2024.WL Zarząd Zlewni w Toruniu wyraził opinię o braku potrzeby przeprowadzenia oceny oddziaływania na środowisko, zgłaszając warunki, które zostały wpisane do niniejszej decyzji. </w:t>
      </w:r>
    </w:p>
    <w:p w14:paraId="05A79D84" w14:textId="58509777" w:rsidR="00C10D19" w:rsidRPr="00C10D19" w:rsidRDefault="00C10D19" w:rsidP="00C10D19">
      <w:pPr>
        <w:rPr>
          <w:rFonts w:ascii="Arial" w:hAnsi="Arial" w:cs="Arial"/>
          <w:sz w:val="24"/>
          <w:szCs w:val="24"/>
        </w:rPr>
      </w:pPr>
      <w:r w:rsidRPr="00C10D19">
        <w:rPr>
          <w:rFonts w:ascii="Arial" w:hAnsi="Arial" w:cs="Arial"/>
          <w:sz w:val="24"/>
          <w:szCs w:val="24"/>
        </w:rPr>
        <w:t xml:space="preserve">Pismem z dnia 04.11.2024 r. znak: WOO.4220.704.2024.JM  Regionalny Dyrektor Ochrony Środowiska w Bydgoszczy wezwał Prezydenta Miasta Włocławek do przekazania wyjaśnień informacji zawartych w  karcie informacyjnej przedsięwzięcia. Zakres wyjaśnień dotyczył m.in.: danych gospodarki wodno-ściekowej, uszczegółowienia danych magazynowania substancji chemicznych oraz zabezpieczeń miejsca mycia pistoletów natryskowych. </w:t>
      </w:r>
    </w:p>
    <w:p w14:paraId="1B6A193B" w14:textId="77777777" w:rsidR="00C10D19" w:rsidRPr="00C10D19" w:rsidRDefault="00C10D19" w:rsidP="00C10D19">
      <w:pPr>
        <w:rPr>
          <w:rFonts w:ascii="Arial" w:hAnsi="Arial" w:cs="Arial"/>
          <w:sz w:val="24"/>
          <w:szCs w:val="24"/>
        </w:rPr>
      </w:pPr>
      <w:r w:rsidRPr="00C10D19">
        <w:rPr>
          <w:rFonts w:ascii="Arial" w:hAnsi="Arial" w:cs="Arial"/>
          <w:sz w:val="24"/>
          <w:szCs w:val="24"/>
        </w:rPr>
        <w:t xml:space="preserve">Pismem z dnia 06.11.2024 r. znak: S.6220.22.2024 tut. organ przekazał do Pana Michała Schmidt - pełnomocnika Inwestora ww. wezwanie, w celu przygotowania wyjaśnień. </w:t>
      </w:r>
    </w:p>
    <w:p w14:paraId="264A1EEE" w14:textId="77777777" w:rsidR="00C10D19" w:rsidRPr="00C10D19" w:rsidRDefault="00C10D19" w:rsidP="00C10D19">
      <w:pPr>
        <w:rPr>
          <w:rFonts w:ascii="Arial" w:hAnsi="Arial" w:cs="Arial"/>
          <w:sz w:val="24"/>
          <w:szCs w:val="24"/>
        </w:rPr>
      </w:pPr>
      <w:r w:rsidRPr="00C10D19">
        <w:rPr>
          <w:rFonts w:ascii="Arial" w:hAnsi="Arial" w:cs="Arial"/>
          <w:sz w:val="24"/>
          <w:szCs w:val="24"/>
        </w:rPr>
        <w:t xml:space="preserve">Po uzupełnieniu karty informacyjnej przedsięwzięcia, Prezydent Miasta Włocławek, pismem z dnia 29.11.2024 r. znak: S.6220.22.2024 przekazał wyjaśnienia do Regionalnego Dyrektora Ochrony Środowiska w Bydgoszczy. Wyjaśnienia te zostały również przekazane do Państwowego Powiatowego Inspektora Sanitarnego we Włocławku oraz do Państwowego Gospodarstwa Wodnego Zarząd Zlewni </w:t>
      </w:r>
      <w:r w:rsidRPr="00C10D19">
        <w:rPr>
          <w:rFonts w:ascii="Arial" w:hAnsi="Arial" w:cs="Arial"/>
          <w:sz w:val="24"/>
          <w:szCs w:val="24"/>
        </w:rPr>
        <w:br/>
        <w:t xml:space="preserve">w Toruniu (pismem z dnia 29.11.2024 r. znak: S.6220.22.2024), celem zapoznana i zajęcia stanowiska, tj.: podtrzymania lub zmiany opinii wyrażonych w niniejszej sprawie. </w:t>
      </w:r>
    </w:p>
    <w:p w14:paraId="04915D7E" w14:textId="77777777" w:rsidR="00C10D19" w:rsidRPr="00C10D19" w:rsidRDefault="00C10D19" w:rsidP="00C10D19">
      <w:pPr>
        <w:rPr>
          <w:rFonts w:ascii="Arial" w:hAnsi="Arial" w:cs="Arial"/>
          <w:sz w:val="24"/>
          <w:szCs w:val="24"/>
        </w:rPr>
      </w:pPr>
    </w:p>
    <w:p w14:paraId="57BC53C2" w14:textId="77777777" w:rsidR="00C10D19" w:rsidRPr="00C10D19" w:rsidRDefault="00C10D19" w:rsidP="00C10D19">
      <w:pPr>
        <w:rPr>
          <w:rFonts w:ascii="Arial" w:hAnsi="Arial" w:cs="Arial"/>
          <w:sz w:val="24"/>
          <w:szCs w:val="24"/>
        </w:rPr>
      </w:pPr>
      <w:r w:rsidRPr="00C10D19">
        <w:rPr>
          <w:rFonts w:ascii="Arial" w:hAnsi="Arial" w:cs="Arial"/>
          <w:sz w:val="24"/>
          <w:szCs w:val="24"/>
        </w:rPr>
        <w:lastRenderedPageBreak/>
        <w:t>Pismem z dnia 09.12.2024 r. znak: GR.ZZŚ.4901.340.2024.WL Zarząd Zlewni w Toruniu podtrzymał swoje stanowisko wyrażone  w opinii z dnia 30.10.2024 r. znak: GR.ZZŚ.4901.340.2024.WL.</w:t>
      </w:r>
    </w:p>
    <w:p w14:paraId="0D8DE46F" w14:textId="77777777" w:rsidR="00C10D19" w:rsidRPr="00C10D19" w:rsidRDefault="00C10D19" w:rsidP="00C10D19">
      <w:pPr>
        <w:rPr>
          <w:rFonts w:ascii="Arial" w:hAnsi="Arial" w:cs="Arial"/>
          <w:sz w:val="24"/>
          <w:szCs w:val="24"/>
        </w:rPr>
      </w:pPr>
      <w:r w:rsidRPr="00C10D19">
        <w:rPr>
          <w:rFonts w:ascii="Arial" w:hAnsi="Arial" w:cs="Arial"/>
          <w:sz w:val="24"/>
          <w:szCs w:val="24"/>
        </w:rPr>
        <w:t>Pismem z dnia 13.12.2024 r. znak: NNZ.42.05.145.2024 L.dz.: 8337 Państwowy Powiatowy Inspektor Sanitarny we Włocławku także podtrzymał w całości swoje stanowisko wyrażone  w opinii z dnia 31.10.2024 r. znak: NNZ.42.05.145.2024 L.dz.: 7220.</w:t>
      </w:r>
    </w:p>
    <w:p w14:paraId="53161929" w14:textId="77777777" w:rsidR="00C10D19" w:rsidRPr="00C10D19" w:rsidRDefault="00C10D19" w:rsidP="00C10D19">
      <w:pPr>
        <w:rPr>
          <w:rFonts w:ascii="Arial" w:hAnsi="Arial" w:cs="Arial"/>
          <w:sz w:val="24"/>
          <w:szCs w:val="24"/>
        </w:rPr>
      </w:pPr>
      <w:r w:rsidRPr="00C10D19">
        <w:rPr>
          <w:rFonts w:ascii="Arial" w:hAnsi="Arial" w:cs="Arial"/>
          <w:sz w:val="24"/>
          <w:szCs w:val="24"/>
        </w:rPr>
        <w:t xml:space="preserve">Zawiadomieniem z dnia 17.12.2024 r. znak: WOO.4220.704.2024.JM.2 Regionalny Dyrektor Ochrony Środowiska w Bydgoszczy poinformował o przedłużeniu terminu wydania opinii, wyznaczając nowy termin załatwienia sprawy do dnia 30.12.2024 r. </w:t>
      </w:r>
    </w:p>
    <w:p w14:paraId="74FF7712" w14:textId="7C170CE0" w:rsidR="00C10D19" w:rsidRPr="00C10D19" w:rsidRDefault="00C10D19" w:rsidP="00C10D19">
      <w:pPr>
        <w:rPr>
          <w:rFonts w:ascii="Arial" w:hAnsi="Arial" w:cs="Arial"/>
          <w:sz w:val="24"/>
          <w:szCs w:val="24"/>
        </w:rPr>
      </w:pPr>
      <w:r w:rsidRPr="00C10D19">
        <w:rPr>
          <w:rFonts w:ascii="Arial" w:hAnsi="Arial" w:cs="Arial"/>
          <w:sz w:val="24"/>
          <w:szCs w:val="24"/>
        </w:rPr>
        <w:t>Postanowieniem z dnia 31.12.2024 r. znak: WOO.4220.704.2024.JM.4 Regionalny Dyrektor Ochrony Środowiska w Bydgoszczy wyraził opinię, że dla realizacji planowanej inwestycji, nie istnieje konieczność  przeprowadzenia oceny oddziaływania na środowisko, określając wymagania dotyczące ochrony środowiska konieczne do uwzględnienia w decyzji o środowiskowych uwarunkowaniach, w dokumentacji wymaganej do wydania decyzji, o których mowa w art. 64 ust. 3a uouioś, w szczególności istotne warunki korzystania ze środowiska w fazie realizacji i eksploatacji lub użytkowania przedsięwzięcia, ze szczególnym uwzględnieniem konieczności ochrony cennych wartości przyrodniczych, zasobów naturalnych i zabytków oraz wymagania dotyczące ochrony środowiska konieczne do uwzględnienia w dokumentacji wymaganej do wydania decyzji, o których mowa w art. 72 ust. 1 iouioś (…). Warunki te zostały wpisane w sentencji niniejszej decyzji.</w:t>
      </w:r>
    </w:p>
    <w:p w14:paraId="04E0A1F7" w14:textId="1B55F85F" w:rsidR="00C10D19" w:rsidRPr="00C10D19" w:rsidRDefault="00C10D19" w:rsidP="00C10D19">
      <w:pPr>
        <w:rPr>
          <w:rFonts w:ascii="Arial" w:hAnsi="Arial" w:cs="Arial"/>
          <w:sz w:val="24"/>
          <w:szCs w:val="24"/>
        </w:rPr>
      </w:pPr>
      <w:r w:rsidRPr="00C10D19">
        <w:rPr>
          <w:rFonts w:ascii="Arial" w:hAnsi="Arial" w:cs="Arial"/>
          <w:sz w:val="24"/>
          <w:szCs w:val="24"/>
        </w:rPr>
        <w:t xml:space="preserve">Ponadto, Regionalny Dyrektor Ochrony Środowiska w Bydgoszczy, pismem z dnia 31.12.2024 r. znak: WOO.4220.704.2024.JM.5 zwrócił się z prośbą do tut. organu o powiadomienie stron postępowania o wydanym ww. postanowieniu. </w:t>
      </w:r>
    </w:p>
    <w:p w14:paraId="259E1D0B" w14:textId="4C2605E4" w:rsidR="00C10D19" w:rsidRPr="00C10D19" w:rsidRDefault="00C10D19" w:rsidP="00C10D19">
      <w:pPr>
        <w:rPr>
          <w:rFonts w:ascii="Arial" w:hAnsi="Arial" w:cs="Arial"/>
          <w:sz w:val="24"/>
          <w:szCs w:val="24"/>
        </w:rPr>
      </w:pPr>
      <w:r w:rsidRPr="00C10D19">
        <w:rPr>
          <w:rFonts w:ascii="Arial" w:hAnsi="Arial" w:cs="Arial"/>
          <w:sz w:val="24"/>
          <w:szCs w:val="24"/>
        </w:rPr>
        <w:t xml:space="preserve">Dopełniono także procedury określonej w art. 10 ustawy Kodeks postępowania administracyjnego, mianowicie w dniu 09.01.2025 r. znak: S.6220.22.2024 zawiadomiono strony o zakończeniu postępowania. W wyznaczonym terminie jedna ze stron postępowania ANWIL S.A. skontaktowała się telefonicznie z organem prowadzącym postępowanie i wniosła o przekazanie na skrzynkę email uzupełnień przekazanych przez Inwestora do Regionalnego Dyrektora Ochrony Środowiska </w:t>
      </w:r>
      <w:r w:rsidRPr="00C10D19">
        <w:rPr>
          <w:rFonts w:ascii="Arial" w:hAnsi="Arial" w:cs="Arial"/>
          <w:sz w:val="24"/>
          <w:szCs w:val="24"/>
        </w:rPr>
        <w:br/>
        <w:t>w Bydgoszczy. W dniu 17.01.2025 r. do strony postępowania ANWIL S.A. przekazano na pocztę email skan uzupełnień. W wyznaczonym 7 –dniowym terminie nie zostały zgłoszone żadne uwagi i wnioski, co do realizacji planowanej inwestycji.</w:t>
      </w:r>
    </w:p>
    <w:p w14:paraId="3DCCF02F" w14:textId="0AA60695" w:rsidR="00C10D19" w:rsidRPr="00C10D19" w:rsidRDefault="00C10D19" w:rsidP="00C10D19">
      <w:pPr>
        <w:rPr>
          <w:rFonts w:ascii="Arial" w:hAnsi="Arial" w:cs="Arial"/>
          <w:sz w:val="24"/>
          <w:szCs w:val="24"/>
        </w:rPr>
      </w:pPr>
      <w:r w:rsidRPr="00C10D19">
        <w:rPr>
          <w:rFonts w:ascii="Arial" w:hAnsi="Arial" w:cs="Arial"/>
          <w:sz w:val="24"/>
          <w:szCs w:val="24"/>
        </w:rPr>
        <w:br/>
        <w:t>Analizując wskazane wyżej opinie i uzgodnienia Regionalnego Dyrektora Ochrony Środowiska w Bydgoszczy, Państwowego Powiatowego Inspektora Sanitarnego we Włocławku oraz Zarządu Zlewni w Toruniu, tut. organ wziął pod uwagę rodzaj, skalę oraz usytuowanie planowanego przedsięwzięcia i stwierdził, że przedmiotowa inwestycja nie będzie miała negatywnego wpływu na poszczególne elementy środowiska, dlatego też nie zachodzi konieczność przeprowadzenia oceny oddziaływania przedsięwzięcia na środowisko.</w:t>
      </w:r>
    </w:p>
    <w:p w14:paraId="7A2715F6" w14:textId="77777777" w:rsidR="00C10D19" w:rsidRPr="00C10D19" w:rsidRDefault="00C10D19" w:rsidP="00C10D19">
      <w:pPr>
        <w:rPr>
          <w:rFonts w:ascii="Arial" w:hAnsi="Arial" w:cs="Arial"/>
          <w:sz w:val="24"/>
          <w:szCs w:val="24"/>
        </w:rPr>
      </w:pPr>
    </w:p>
    <w:p w14:paraId="488264DE" w14:textId="1E5745DE" w:rsidR="00C10D19" w:rsidRPr="00C10D19" w:rsidRDefault="00C10D19" w:rsidP="00C10D19">
      <w:pPr>
        <w:rPr>
          <w:rFonts w:ascii="Arial" w:hAnsi="Arial" w:cs="Arial"/>
          <w:sz w:val="24"/>
          <w:szCs w:val="24"/>
        </w:rPr>
      </w:pPr>
      <w:r w:rsidRPr="00C10D19">
        <w:rPr>
          <w:rFonts w:ascii="Arial" w:hAnsi="Arial" w:cs="Arial"/>
          <w:sz w:val="24"/>
          <w:szCs w:val="24"/>
        </w:rPr>
        <w:lastRenderedPageBreak/>
        <w:t>Zgodnie z art. 85 ust. 2 pkt 2 ustawy o udostępnieniu informacji o środowisku i jego ochronie, udziale społeczeństwa w ochronie środowiska oraz o ocenach oddziaływania na środowisko</w:t>
      </w:r>
      <w:r w:rsidRPr="00C10D19">
        <w:rPr>
          <w:rFonts w:ascii="Arial" w:hAnsi="Arial" w:cs="Arial"/>
          <w:i/>
          <w:sz w:val="24"/>
          <w:szCs w:val="24"/>
        </w:rPr>
        <w:t xml:space="preserve">, </w:t>
      </w:r>
      <w:r w:rsidRPr="00C10D19">
        <w:rPr>
          <w:rFonts w:ascii="Arial" w:hAnsi="Arial" w:cs="Arial"/>
          <w:sz w:val="24"/>
          <w:szCs w:val="24"/>
        </w:rPr>
        <w:t>w niniejszym postępowaniu uwzględniono zapisy art. 63 ust. 1 cytowanej ustawy, tj.:</w:t>
      </w:r>
    </w:p>
    <w:p w14:paraId="2451D703" w14:textId="152010EB" w:rsidR="00C10D19" w:rsidRPr="00C10D19" w:rsidRDefault="00C10D19" w:rsidP="00C10D19">
      <w:pPr>
        <w:rPr>
          <w:rFonts w:ascii="Arial" w:hAnsi="Arial" w:cs="Arial"/>
          <w:sz w:val="24"/>
          <w:szCs w:val="24"/>
        </w:rPr>
      </w:pPr>
      <w:bookmarkStart w:id="1" w:name="_Hlk155333507"/>
      <w:r w:rsidRPr="00C10D19">
        <w:rPr>
          <w:rFonts w:ascii="Arial" w:hAnsi="Arial" w:cs="Arial"/>
          <w:sz w:val="24"/>
          <w:szCs w:val="24"/>
        </w:rPr>
        <w:t>Przedsięwzięcie zostanie zrealizowane na terenie zakładu napraw cystern kolejowych TRANSCHEM Sp. z o.o., położonego przy ul. Toruńskiej 153 we Włocławku, w południowowschodniej części obszaru przemysłowego ANWIL S.A.</w:t>
      </w:r>
    </w:p>
    <w:p w14:paraId="3D89D254" w14:textId="77777777" w:rsidR="00C10D19" w:rsidRPr="00C10D19" w:rsidRDefault="00C10D19" w:rsidP="00C10D19">
      <w:pPr>
        <w:rPr>
          <w:rFonts w:ascii="Arial" w:hAnsi="Arial" w:cs="Arial"/>
          <w:sz w:val="24"/>
          <w:szCs w:val="24"/>
        </w:rPr>
      </w:pPr>
      <w:r w:rsidRPr="00C10D19">
        <w:rPr>
          <w:rFonts w:ascii="Arial" w:hAnsi="Arial" w:cs="Arial"/>
          <w:sz w:val="24"/>
          <w:szCs w:val="24"/>
        </w:rPr>
        <w:t>W ramach przedsięwzięcia zaplanowano rozbudowę zakładu, w ramach której przewiduje się:</w:t>
      </w:r>
    </w:p>
    <w:p w14:paraId="6B56B542" w14:textId="77777777" w:rsidR="00C10D19" w:rsidRPr="00C10D19" w:rsidRDefault="00C10D19" w:rsidP="00C10D19">
      <w:pPr>
        <w:rPr>
          <w:rFonts w:ascii="Arial" w:hAnsi="Arial" w:cs="Arial"/>
          <w:sz w:val="24"/>
          <w:szCs w:val="24"/>
        </w:rPr>
      </w:pPr>
      <w:r w:rsidRPr="00C10D19">
        <w:rPr>
          <w:rFonts w:ascii="Arial" w:hAnsi="Arial" w:cs="Arial"/>
          <w:sz w:val="24"/>
          <w:szCs w:val="24"/>
        </w:rPr>
        <w:t>- budowę nowej hali malarni ze śrutowaniem i zapleczem socjalnym wraz z rozbudową układu bocznic kolejowych obsługujących halę,</w:t>
      </w:r>
    </w:p>
    <w:p w14:paraId="78748F86" w14:textId="77777777" w:rsidR="00C10D19" w:rsidRPr="00C10D19" w:rsidRDefault="00C10D19" w:rsidP="00C10D19">
      <w:pPr>
        <w:rPr>
          <w:rFonts w:ascii="Arial" w:hAnsi="Arial" w:cs="Arial"/>
          <w:sz w:val="24"/>
          <w:szCs w:val="24"/>
        </w:rPr>
      </w:pPr>
      <w:r w:rsidRPr="00C10D19">
        <w:rPr>
          <w:rFonts w:ascii="Arial" w:hAnsi="Arial" w:cs="Arial"/>
          <w:sz w:val="24"/>
          <w:szCs w:val="24"/>
        </w:rPr>
        <w:t>- rozbudowę istniejącej hali napraw mechanicznych cystern kolejowych,</w:t>
      </w:r>
    </w:p>
    <w:p w14:paraId="2AB2ECE9" w14:textId="77777777" w:rsidR="00C10D19" w:rsidRPr="00C10D19" w:rsidRDefault="00C10D19" w:rsidP="00C10D19">
      <w:pPr>
        <w:rPr>
          <w:rFonts w:ascii="Arial" w:hAnsi="Arial" w:cs="Arial"/>
          <w:sz w:val="24"/>
          <w:szCs w:val="24"/>
        </w:rPr>
      </w:pPr>
      <w:r w:rsidRPr="00C10D19">
        <w:rPr>
          <w:rFonts w:ascii="Arial" w:hAnsi="Arial" w:cs="Arial"/>
          <w:sz w:val="24"/>
          <w:szCs w:val="24"/>
        </w:rPr>
        <w:t>- budowę instalacji paneli fotowoltaicznych na dachu hali napraw.</w:t>
      </w:r>
    </w:p>
    <w:p w14:paraId="41D38E8D" w14:textId="77777777" w:rsidR="00C10D19" w:rsidRPr="00C10D19" w:rsidRDefault="00C10D19" w:rsidP="00C10D19">
      <w:pPr>
        <w:rPr>
          <w:rFonts w:ascii="Arial" w:hAnsi="Arial" w:cs="Arial"/>
          <w:sz w:val="24"/>
          <w:szCs w:val="24"/>
        </w:rPr>
      </w:pPr>
      <w:r w:rsidRPr="00C10D19">
        <w:rPr>
          <w:rFonts w:ascii="Arial" w:hAnsi="Arial" w:cs="Arial"/>
          <w:sz w:val="24"/>
          <w:szCs w:val="24"/>
        </w:rPr>
        <w:t>Projektuje się jednonawową halę w konstrukcji stalowej o rozpiętości 20 m. Na potrzeby skomunikowania inwestycji z układem kolejowym, przewiduje się rozbudowę bocznic kolejowych na działce. Tunel lakierniczy oraz komora śrutownicza posiadać będą odpowiednio przynależne urządzenia peryferyjne. Od strony północno-wschodniej projektowanej hali założono budowę jednokondygnacyjnej części socjalno-technicznej przylegającej do ściany hali.</w:t>
      </w:r>
    </w:p>
    <w:p w14:paraId="6C1093E8" w14:textId="77777777" w:rsidR="00C10D19" w:rsidRPr="00C10D19" w:rsidRDefault="00C10D19" w:rsidP="00C10D19">
      <w:pPr>
        <w:rPr>
          <w:rFonts w:ascii="Arial" w:hAnsi="Arial" w:cs="Arial"/>
          <w:sz w:val="24"/>
          <w:szCs w:val="24"/>
        </w:rPr>
      </w:pPr>
      <w:r w:rsidRPr="00C10D19">
        <w:rPr>
          <w:rFonts w:ascii="Arial" w:hAnsi="Arial" w:cs="Arial"/>
          <w:sz w:val="24"/>
          <w:szCs w:val="24"/>
        </w:rPr>
        <w:t>W hali zostanie wydzielone pomieszczenie magazynu oleju opałowego, w którym będą zlokalizowane zbiorniki magazynowe (6 szt. o pojemności 1 m</w:t>
      </w:r>
      <w:r w:rsidRPr="00C10D19">
        <w:rPr>
          <w:rFonts w:ascii="Arial" w:hAnsi="Arial" w:cs="Arial"/>
          <w:sz w:val="24"/>
          <w:szCs w:val="24"/>
          <w:vertAlign w:val="superscript"/>
        </w:rPr>
        <w:t>3</w:t>
      </w:r>
      <w:r w:rsidRPr="00C10D19">
        <w:rPr>
          <w:rFonts w:ascii="Arial" w:hAnsi="Arial" w:cs="Arial"/>
          <w:sz w:val="24"/>
          <w:szCs w:val="24"/>
        </w:rPr>
        <w:t xml:space="preserve"> każdy). Będą to zbiorniki dwupłaszczowe wyposażone w: wyświetlacz stanu napełnienia zbiornika, czujnik informujący o rozszczelnieniu zbiornika, urządzenie zabezpieczające przed przelaniem podczas napełniania zbiornika. Olej opałowy będzie spalany </w:t>
      </w:r>
      <w:r w:rsidRPr="00C10D19">
        <w:rPr>
          <w:rFonts w:ascii="Arial" w:hAnsi="Arial" w:cs="Arial"/>
          <w:sz w:val="24"/>
          <w:szCs w:val="24"/>
        </w:rPr>
        <w:br/>
        <w:t>w źródłach energetycznych powiązanych z kabiną malarską.</w:t>
      </w:r>
    </w:p>
    <w:p w14:paraId="53071F92" w14:textId="77777777" w:rsidR="00C10D19" w:rsidRPr="00C10D19" w:rsidRDefault="00C10D19" w:rsidP="00C10D19">
      <w:pPr>
        <w:rPr>
          <w:rFonts w:ascii="Arial" w:hAnsi="Arial" w:cs="Arial"/>
          <w:sz w:val="24"/>
          <w:szCs w:val="24"/>
        </w:rPr>
      </w:pPr>
    </w:p>
    <w:p w14:paraId="5352FA48" w14:textId="77777777" w:rsidR="00C10D19" w:rsidRPr="00C10D19" w:rsidRDefault="00C10D19" w:rsidP="00C10D19">
      <w:pPr>
        <w:rPr>
          <w:rFonts w:ascii="Arial" w:hAnsi="Arial" w:cs="Arial"/>
          <w:sz w:val="24"/>
          <w:szCs w:val="24"/>
        </w:rPr>
      </w:pPr>
      <w:r w:rsidRPr="00C10D19">
        <w:rPr>
          <w:rFonts w:ascii="Arial" w:hAnsi="Arial" w:cs="Arial"/>
          <w:sz w:val="24"/>
          <w:szCs w:val="24"/>
        </w:rPr>
        <w:t>Projektowana rozbudowa hali napraw cystern nastąpi od strony południowo-wschodniej istniejącej hali warsztatowej. Zaplanowano dobudowę dwunawowej hali z przewidzianymi suwnicami wewnętrznymi zlokalizowanymi w każdej z naw. Rozbudowę (rozstaw słupów oraz otworów bramowych) dostosowano do układu torów występujących przed obiektem.</w:t>
      </w:r>
    </w:p>
    <w:p w14:paraId="2A1824C9" w14:textId="77777777" w:rsidR="00C10D19" w:rsidRPr="00C10D19" w:rsidRDefault="00C10D19" w:rsidP="00C10D19">
      <w:pPr>
        <w:rPr>
          <w:rFonts w:ascii="Arial" w:hAnsi="Arial" w:cs="Arial"/>
          <w:sz w:val="24"/>
          <w:szCs w:val="24"/>
        </w:rPr>
      </w:pPr>
      <w:r w:rsidRPr="00C10D19">
        <w:rPr>
          <w:rFonts w:ascii="Arial" w:hAnsi="Arial" w:cs="Arial"/>
          <w:sz w:val="24"/>
          <w:szCs w:val="24"/>
        </w:rPr>
        <w:t>W projektowanej hali malarni ze śrutowaniem realizowany będzie proces nakładania powłok lakierniczych na pojazdy wielkogabarytowe (w większości cysterny kolejowe, wagony) poprzedzony obróbką strumieniowo-ścierną w komorze śrutowniczej, którego celem będzie uzyskanie odpowiednich właściwości zabezpieczających, w tym przyczepności i odporności na warunki zewnętrzne, walorów estetycznych i innych wymaganych technologicznie.</w:t>
      </w:r>
    </w:p>
    <w:p w14:paraId="11B2B8AE" w14:textId="77777777" w:rsidR="00C10D19" w:rsidRPr="00C10D19" w:rsidRDefault="00C10D19" w:rsidP="00C10D19">
      <w:pPr>
        <w:rPr>
          <w:rFonts w:ascii="Arial" w:hAnsi="Arial" w:cs="Arial"/>
          <w:sz w:val="24"/>
          <w:szCs w:val="24"/>
        </w:rPr>
      </w:pPr>
      <w:r w:rsidRPr="00C10D19">
        <w:rPr>
          <w:rFonts w:ascii="Arial" w:hAnsi="Arial" w:cs="Arial"/>
          <w:sz w:val="24"/>
          <w:szCs w:val="24"/>
        </w:rPr>
        <w:t xml:space="preserve">Pojazdy szynowe przed wprowadzeniem do kabiny lakierniczej będą czyszczone w procesach obróbki strumieniowo-ściernej w komorze śrutowania, a następnie wszystkie powierzchnie będą przygotowywane do procesu lakierowania na stanowisku przygotowawczym przed kabiną lakierniczą. W skład procesów </w:t>
      </w:r>
      <w:r w:rsidRPr="00C10D19">
        <w:rPr>
          <w:rFonts w:ascii="Arial" w:hAnsi="Arial" w:cs="Arial"/>
          <w:sz w:val="24"/>
          <w:szCs w:val="24"/>
        </w:rPr>
        <w:lastRenderedPageBreak/>
        <w:t>przygotowawczych wchodzą m.in.: wyrównanie i wygładzenie powierzchni, uzupełnianie i wypełnianie ubytków, odkurzanie, mycie powierzchni i elementów składowych, oklejanie i zabezpieczanie wyposażenia nie wymagającego nakładania powłok lakierniczych.</w:t>
      </w:r>
    </w:p>
    <w:p w14:paraId="5B387BAC" w14:textId="77777777" w:rsidR="00C10D19" w:rsidRPr="00C10D19" w:rsidRDefault="00C10D19" w:rsidP="00C10D19">
      <w:pPr>
        <w:rPr>
          <w:rFonts w:ascii="Arial" w:hAnsi="Arial" w:cs="Arial"/>
          <w:sz w:val="24"/>
          <w:szCs w:val="24"/>
        </w:rPr>
      </w:pPr>
      <w:r w:rsidRPr="00C10D19">
        <w:rPr>
          <w:rFonts w:ascii="Arial" w:hAnsi="Arial" w:cs="Arial"/>
          <w:sz w:val="24"/>
          <w:szCs w:val="24"/>
        </w:rPr>
        <w:t>Działka nr ew. 121/4 obręb 0008 Azoty, w obrębie której zaplanowano realizację przedsięwzięcia objęta jest ustaleniami obowiązującego miejscowego planu zagospodarowania przestrzennego, przyjętego Uchwałą nr XXXIX/1/2014 Rady Miasta Włocławek z dnia 27 stycznia 2014 r. w sprawie miejscowego planu zagospodarowania przestrzennego miasta Włocławek dla obszaru położonego pomiędzy granicą lasu, ulicą Toruńską, granicą miasta, ulicą Inowrocławską, terenami kolejowymi oraz w rejonie ulicy Krzywa Góra (Dz. Urz. Woj. Kuj.-Pom. z 2014 r., poz. 320).</w:t>
      </w:r>
    </w:p>
    <w:p w14:paraId="4F8C80D6" w14:textId="77777777" w:rsidR="00C10D19" w:rsidRPr="00C10D19" w:rsidRDefault="00C10D19" w:rsidP="00C10D19">
      <w:pPr>
        <w:rPr>
          <w:rFonts w:ascii="Arial" w:hAnsi="Arial" w:cs="Arial"/>
          <w:sz w:val="24"/>
          <w:szCs w:val="24"/>
        </w:rPr>
      </w:pPr>
      <w:r w:rsidRPr="00C10D19">
        <w:rPr>
          <w:rFonts w:ascii="Arial" w:hAnsi="Arial" w:cs="Arial"/>
          <w:sz w:val="24"/>
          <w:szCs w:val="24"/>
        </w:rPr>
        <w:t>Teren przedsięwzięcia oznaczono symbolem 1 P/ZZ, którego podstawowym przeznaczeniem jest przemysł, a dopuszczalnym: zabudowa magazynowa, składy; usługi; rzemiosło; bocznice kolejowe.</w:t>
      </w:r>
    </w:p>
    <w:p w14:paraId="540791BC" w14:textId="77777777" w:rsidR="00C10D19" w:rsidRPr="00C10D19" w:rsidRDefault="00C10D19" w:rsidP="00C10D19">
      <w:pPr>
        <w:rPr>
          <w:rFonts w:ascii="Arial" w:hAnsi="Arial" w:cs="Arial"/>
          <w:sz w:val="24"/>
          <w:szCs w:val="24"/>
        </w:rPr>
      </w:pPr>
      <w:r w:rsidRPr="00C10D19">
        <w:rPr>
          <w:rFonts w:ascii="Arial" w:hAnsi="Arial" w:cs="Arial"/>
          <w:sz w:val="24"/>
          <w:szCs w:val="24"/>
        </w:rPr>
        <w:t>W postępowaniu w sprawie wydania decyzji o środowiskowych uwarunkowaniach zagadnieniem podstawowym, warunkującym możliwość dalszego prowadzenia postępowania jest kwestia ustalenia, czy planowane przedsięwzięcie jest zgodne z zapisami obowiązującego na danym obszarze aktu prawa miejscowego. Prezydent Miasta Włocławek dokonał weryfikacji zgodności przedmiotowego przedsięwzięcia z zapisami ww. miejscowego planu zagospodarowania przestrzennego.</w:t>
      </w:r>
    </w:p>
    <w:p w14:paraId="4D4E693C" w14:textId="77777777" w:rsidR="00C10D19" w:rsidRPr="00C10D19" w:rsidRDefault="00C10D19" w:rsidP="00C10D19">
      <w:pPr>
        <w:rPr>
          <w:rFonts w:ascii="Arial" w:hAnsi="Arial" w:cs="Arial"/>
          <w:sz w:val="24"/>
          <w:szCs w:val="24"/>
        </w:rPr>
      </w:pPr>
      <w:r w:rsidRPr="00C10D19">
        <w:rPr>
          <w:rFonts w:ascii="Arial" w:hAnsi="Arial" w:cs="Arial"/>
          <w:sz w:val="24"/>
          <w:szCs w:val="24"/>
        </w:rPr>
        <w:t>Instalacja nie zalicza się do zakładu o dużym ryzyku wystąpienia poważnej awarii przemysłowej, w myśl rozporządzenia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t.j.).</w:t>
      </w:r>
    </w:p>
    <w:p w14:paraId="1BFFD74E" w14:textId="0A35D4DA" w:rsidR="00C10D19" w:rsidRPr="00C10D19" w:rsidRDefault="00C10D19" w:rsidP="00C10D19">
      <w:pPr>
        <w:rPr>
          <w:rFonts w:ascii="Arial" w:hAnsi="Arial" w:cs="Arial"/>
          <w:sz w:val="24"/>
          <w:szCs w:val="24"/>
        </w:rPr>
      </w:pPr>
      <w:r w:rsidRPr="00C10D19">
        <w:rPr>
          <w:rFonts w:ascii="Arial" w:hAnsi="Arial" w:cs="Arial"/>
          <w:sz w:val="24"/>
          <w:szCs w:val="24"/>
        </w:rPr>
        <w:t>Na terenie projektowanego zadania nie występują obszary: wodno-błotne, inne obszary o płytkim zaleganiu wód podziemnych, w tym siedliska łęgowe oraz ujścia rzek, obszary wybrzeży i środowisko morskie, obszary górskie lub leśne; obszary objęte ochroną, w tym strefy ochronne ujęć wód i obszary ochronne zbiorników wód śródlądowych; obszary wymagające specjalnej ochrony ze względu na występowanie gatunków roślin, grzybów i zwierząt lub ich siedlisk lub siedlisk przyrodniczych objętych ochroną, w tym obszary Natura 2000 oraz pozostałe formy ochrony przyrody, obszary o krajobrazie mającym znaczenie historyczne, kulturowe lub archeologiczne, przylegające do jezior, jak również obszary ochrony uzdrowiskowej.</w:t>
      </w:r>
    </w:p>
    <w:p w14:paraId="5A0F6F51" w14:textId="4E335BA1" w:rsidR="00C10D19" w:rsidRPr="00C10D19" w:rsidRDefault="00C10D19" w:rsidP="00C10D19">
      <w:pPr>
        <w:rPr>
          <w:rFonts w:ascii="Arial" w:hAnsi="Arial" w:cs="Arial"/>
          <w:sz w:val="24"/>
          <w:szCs w:val="24"/>
        </w:rPr>
      </w:pPr>
      <w:r w:rsidRPr="00C10D19">
        <w:rPr>
          <w:rFonts w:ascii="Arial" w:hAnsi="Arial" w:cs="Arial"/>
          <w:sz w:val="24"/>
          <w:szCs w:val="24"/>
        </w:rPr>
        <w:t>W związku z planowaną inwestycją przewiduje się powstanie następujących źródeł emisji substancji do atmosfery : instalacja do powlekania składająca się z kabiny lakierniczo – suszarniczej wyposażonej agregaty grzewczo-wentylacyjne z palnikami olejowymi, boksu podręcznego kabiny oraz magazynku farb oraz instalacja do oczyszczania – komora śrutownicza.</w:t>
      </w:r>
    </w:p>
    <w:p w14:paraId="1D2E615A" w14:textId="77777777" w:rsidR="00C10D19" w:rsidRPr="00C10D19" w:rsidRDefault="00C10D19" w:rsidP="00C10D19">
      <w:pPr>
        <w:rPr>
          <w:rFonts w:ascii="Arial" w:hAnsi="Arial" w:cs="Arial"/>
          <w:sz w:val="24"/>
          <w:szCs w:val="24"/>
        </w:rPr>
      </w:pPr>
    </w:p>
    <w:p w14:paraId="175974E4" w14:textId="234EFE51" w:rsidR="00C10D19" w:rsidRPr="00C10D19" w:rsidRDefault="00C10D19" w:rsidP="00C10D19">
      <w:pPr>
        <w:rPr>
          <w:rFonts w:ascii="Arial" w:hAnsi="Arial" w:cs="Arial"/>
          <w:sz w:val="24"/>
          <w:szCs w:val="24"/>
        </w:rPr>
      </w:pPr>
      <w:r w:rsidRPr="00C10D19">
        <w:rPr>
          <w:rFonts w:ascii="Arial" w:hAnsi="Arial" w:cs="Arial"/>
          <w:sz w:val="24"/>
          <w:szCs w:val="24"/>
        </w:rPr>
        <w:lastRenderedPageBreak/>
        <w:t>W rozbudowywanej hali naprawy cystern planuje się zlokalizowanie dodatkowych 2–3 mobilnych stanowisk spawalniczych wyposażonych w odciągi spawalnicze i współpracujących z układami filtracyjnymi. Powietrze procesowe oczyszczane będzie w przedmiotowych układach filtracyjnych i następnie z powrotem wprowadzane na halę.</w:t>
      </w:r>
    </w:p>
    <w:p w14:paraId="5ECD5B28" w14:textId="287F2033" w:rsidR="00C10D19" w:rsidRPr="00C10D19" w:rsidRDefault="00C10D19" w:rsidP="00C10D19">
      <w:pPr>
        <w:rPr>
          <w:rFonts w:ascii="Arial" w:hAnsi="Arial" w:cs="Arial"/>
          <w:sz w:val="24"/>
          <w:szCs w:val="24"/>
        </w:rPr>
      </w:pPr>
      <w:r w:rsidRPr="00C10D19">
        <w:rPr>
          <w:rFonts w:ascii="Arial" w:hAnsi="Arial" w:cs="Arial"/>
          <w:sz w:val="24"/>
          <w:szCs w:val="24"/>
        </w:rPr>
        <w:t>Projektowana instalacja do powlekania zlokalizowana zostanie w nowoprojektowanej hali. Stanowić ją będzie kabina lakierniczo-suszarnicza, wydzielony boks podręczny kabiny oraz magazynek farb. Kabina wyposażona zostanie w system wentylacji nawiewno-wywiewnej z odprowadzeniem do atmosfery za pośrednictwem sześciu emitorów. W skład systemu wentylacji kabiny wchodzić będzie system filtrujący powietrze zarówno nawiewane do kabiny, jak i z niej wyciągane, składający się m.in. z filtrów typu paint stop, zatrzymujących stałe cząstki farb. Ponadto, kabina posiadać będzie własne agregaty grzewczo-wentylacyjne wyposażone w palniki grzewcze w ilości 6 sztuk, o mocy znamionowej do ok. 0,3 MW każdy.</w:t>
      </w:r>
    </w:p>
    <w:p w14:paraId="3179CAA1" w14:textId="71D8E63E" w:rsidR="00C10D19" w:rsidRPr="00C10D19" w:rsidRDefault="00C10D19" w:rsidP="00C10D19">
      <w:pPr>
        <w:rPr>
          <w:rFonts w:ascii="Arial" w:hAnsi="Arial" w:cs="Arial"/>
          <w:sz w:val="24"/>
          <w:szCs w:val="24"/>
        </w:rPr>
      </w:pPr>
      <w:r w:rsidRPr="00C10D19">
        <w:rPr>
          <w:rFonts w:ascii="Arial" w:hAnsi="Arial" w:cs="Arial"/>
          <w:sz w:val="24"/>
          <w:szCs w:val="24"/>
        </w:rPr>
        <w:t>Palniki posiadać będą indywidualne emitory (przewody spalinowe), poprzez które do atmosfery odprowadzane będą produkty spalania oleju. Na potrzeby pracy kabiny lakierniczo - suszarniczej, na terenie hali wydzielone zostaną także dwa pomieszczenia w postaci boksu podręcznego kabiny oraz magazynku farb. W boksie podręcznym przechowywane będą farby przeznaczone do bieżącego zużycia, względnie mogą tam być realizowane procesy przygotowywania mieszanek lakierniczych. Boks wyposażony zostanie w system wentylacji ogólnej mechanicznej w postaci wentylatora mechanicznego. Magazynek farb natomiast, służyć będzie magazynowaniu materiałów lakierniczych z przeznaczeniem do zużycia długoterminowego. Wyposażony zostanie on także w system wentylacji ogólnej mechaniczne</w:t>
      </w:r>
      <w:r w:rsidR="00AC5A3C">
        <w:rPr>
          <w:rFonts w:ascii="Arial" w:hAnsi="Arial" w:cs="Arial"/>
          <w:sz w:val="24"/>
          <w:szCs w:val="24"/>
        </w:rPr>
        <w:t xml:space="preserve">j </w:t>
      </w:r>
      <w:r w:rsidRPr="00C10D19">
        <w:rPr>
          <w:rFonts w:ascii="Arial" w:hAnsi="Arial" w:cs="Arial"/>
          <w:sz w:val="24"/>
          <w:szCs w:val="24"/>
        </w:rPr>
        <w:t>w postaci wentylatora mechanicznego, którego wylot stanowić będzie emitor.</w:t>
      </w:r>
    </w:p>
    <w:p w14:paraId="6977C173" w14:textId="5EB30C4D" w:rsidR="00C10D19" w:rsidRPr="00C10D19" w:rsidRDefault="00C10D19" w:rsidP="00C10D19">
      <w:pPr>
        <w:rPr>
          <w:rFonts w:ascii="Arial" w:hAnsi="Arial" w:cs="Arial"/>
          <w:sz w:val="24"/>
          <w:szCs w:val="24"/>
        </w:rPr>
      </w:pPr>
      <w:r w:rsidRPr="00C10D19">
        <w:rPr>
          <w:rFonts w:ascii="Arial" w:hAnsi="Arial" w:cs="Arial"/>
          <w:sz w:val="24"/>
          <w:szCs w:val="24"/>
        </w:rPr>
        <w:t xml:space="preserve">W projektowanej hali przewidziano także lokalizację komory do oczyszczania strumieniowo-ściernego, w której oczyszczane będą powierzchnie wagonów i cystern przed malowaniem. Projektowana komora wyposażona zostanie w filtr (odpylacz komorowy) z układem oczyszczania, który oczyszczać będzie zapylone powietrze przed odprowadzeniem do atmosfery (skuteczność ok. 99% do poziomu pyłu max </w:t>
      </w:r>
      <w:r w:rsidRPr="00C10D19">
        <w:rPr>
          <w:rFonts w:ascii="Arial" w:hAnsi="Arial" w:cs="Arial"/>
          <w:sz w:val="24"/>
          <w:szCs w:val="24"/>
        </w:rPr>
        <w:br/>
        <w:t>do 0,5 mg/m</w:t>
      </w:r>
      <w:r w:rsidRPr="00C10D19">
        <w:rPr>
          <w:rFonts w:ascii="Arial" w:hAnsi="Arial" w:cs="Arial"/>
          <w:sz w:val="24"/>
          <w:szCs w:val="24"/>
          <w:vertAlign w:val="superscript"/>
        </w:rPr>
        <w:t>3</w:t>
      </w:r>
      <w:r w:rsidRPr="00C10D19">
        <w:rPr>
          <w:rFonts w:ascii="Arial" w:hAnsi="Arial" w:cs="Arial"/>
          <w:sz w:val="24"/>
          <w:szCs w:val="24"/>
        </w:rPr>
        <w:t>). Filtr zaopatrzony zostanie w automatyczny system oczyszczania wkładów filtracyjnych. Powietrze procesowe po oczyszczeniu w ww. filtrze odprowadzane będzie do atmosfery. Dodatkowo w skład komory wchodzić będzie także instalacja obiegu i separacji ścierniwa z odpylaczem komorowym,</w:t>
      </w:r>
    </w:p>
    <w:p w14:paraId="32454919" w14:textId="15EBBFBD" w:rsidR="00C10D19" w:rsidRPr="00C10D19" w:rsidRDefault="00C10D19" w:rsidP="00C10D19">
      <w:pPr>
        <w:rPr>
          <w:rFonts w:ascii="Arial" w:hAnsi="Arial" w:cs="Arial"/>
          <w:sz w:val="24"/>
          <w:szCs w:val="24"/>
        </w:rPr>
      </w:pPr>
      <w:r w:rsidRPr="00C10D19">
        <w:rPr>
          <w:rFonts w:ascii="Arial" w:hAnsi="Arial" w:cs="Arial"/>
          <w:sz w:val="24"/>
          <w:szCs w:val="24"/>
        </w:rPr>
        <w:t>dzięki której oczyszczone ścierniwo zawracane będzie do ponownego wykorzystania. Powietrze procesowe z przedmiotowego układu, po oczyszczeniu w projektowanym odpylaczu o skuteczności ok. 99% (max poziom pyłu do ok. 0,5 mg/m</w:t>
      </w:r>
      <w:r w:rsidRPr="00C10D19">
        <w:rPr>
          <w:rFonts w:ascii="Arial" w:hAnsi="Arial" w:cs="Arial"/>
          <w:sz w:val="24"/>
          <w:szCs w:val="24"/>
          <w:vertAlign w:val="superscript"/>
        </w:rPr>
        <w:t>3</w:t>
      </w:r>
      <w:r w:rsidRPr="00C10D19">
        <w:rPr>
          <w:rFonts w:ascii="Arial" w:hAnsi="Arial" w:cs="Arial"/>
          <w:sz w:val="24"/>
          <w:szCs w:val="24"/>
        </w:rPr>
        <w:t>) odprowadzane będzie do atmosfery.</w:t>
      </w:r>
    </w:p>
    <w:p w14:paraId="78EE0820" w14:textId="77777777" w:rsidR="00C10D19" w:rsidRPr="00C10D19" w:rsidRDefault="00C10D19" w:rsidP="00C10D19">
      <w:pPr>
        <w:rPr>
          <w:rFonts w:ascii="Arial" w:hAnsi="Arial" w:cs="Arial"/>
          <w:sz w:val="24"/>
          <w:szCs w:val="24"/>
        </w:rPr>
      </w:pPr>
      <w:r w:rsidRPr="00C10D19">
        <w:rPr>
          <w:rFonts w:ascii="Arial" w:hAnsi="Arial" w:cs="Arial"/>
          <w:sz w:val="24"/>
          <w:szCs w:val="24"/>
        </w:rPr>
        <w:t>Do dokumentacji dołączono analizę oddziaływania całego zakładu na stan jakości powietrza atmosferycznego z uwzględnieniem wszystkich źródeł emisji, po zakończeniu realizacji planowanej inwestycji.</w:t>
      </w:r>
    </w:p>
    <w:p w14:paraId="5EBAA584" w14:textId="77777777" w:rsidR="00C10D19" w:rsidRPr="00C10D19" w:rsidRDefault="00C10D19" w:rsidP="00C10D19">
      <w:pPr>
        <w:rPr>
          <w:rFonts w:ascii="Arial" w:hAnsi="Arial" w:cs="Arial"/>
          <w:sz w:val="24"/>
          <w:szCs w:val="24"/>
        </w:rPr>
      </w:pPr>
    </w:p>
    <w:p w14:paraId="396C9664" w14:textId="77777777" w:rsidR="00C10D19" w:rsidRPr="00C10D19" w:rsidRDefault="00C10D19" w:rsidP="00C10D19">
      <w:pPr>
        <w:rPr>
          <w:rFonts w:ascii="Arial" w:hAnsi="Arial" w:cs="Arial"/>
          <w:sz w:val="24"/>
          <w:szCs w:val="24"/>
        </w:rPr>
      </w:pPr>
      <w:r w:rsidRPr="00C10D19">
        <w:rPr>
          <w:rFonts w:ascii="Arial" w:hAnsi="Arial" w:cs="Arial"/>
          <w:sz w:val="24"/>
          <w:szCs w:val="24"/>
        </w:rPr>
        <w:lastRenderedPageBreak/>
        <w:t>Na podstawie powyższej analizy przewiduje się, że dotrzymane zostaną dopuszczalne poziomy substancji w powietrzu poza terenem, do którego Inwestor posiada tytuł prawny – ustalone w załączniku nr 1 do rozporządzenia Ministra Środowiska z dnia 24 sierpnia 2012 r. w sprawie poziomów niektórych substancji w powietrzu (Dz. U. z 2021 r., poz. 845), a także dotrzymane będą dopuszczalne wartości odniesienia substancji w powietrzu dla terenu kraju, wynikające z załącznika nr 1 do rozporządzenia Ministra Środowiska z dnia 26 stycznia 2010 r. w sprawie wartości odniesienia dla niektórych substancji w powietrzu (Dz. U. z 2010 r. Nr 16, poz. 87).</w:t>
      </w:r>
    </w:p>
    <w:p w14:paraId="3E1C8803" w14:textId="1027805E" w:rsidR="00C10D19" w:rsidRPr="00C10D19" w:rsidRDefault="00C10D19" w:rsidP="00C10D19">
      <w:pPr>
        <w:rPr>
          <w:rFonts w:ascii="Arial" w:hAnsi="Arial" w:cs="Arial"/>
          <w:sz w:val="24"/>
          <w:szCs w:val="24"/>
        </w:rPr>
      </w:pPr>
      <w:r w:rsidRPr="00C10D19">
        <w:rPr>
          <w:rFonts w:ascii="Arial" w:hAnsi="Arial" w:cs="Arial"/>
          <w:sz w:val="24"/>
          <w:szCs w:val="24"/>
        </w:rPr>
        <w:t>W dniu 26 czerwca 2023 r. Sejmik Województwa Kujawsko-Pomorskiego uchwalił aktualizację programu ochrony powietrza dla strefy kujawsko-pomorskiej – uchwała nr LIX/804/23 z dnia 26.06.2023 r. w sprawie określenia programu ochrony powietrza w zakresie pyłu zawieszonego PM10, PM2,5 oraz benzo(a)pirenu dla strefy kujawsko - pomorskiej – aktualizacja. Dokument stanowi aktualizację obowiązującego dotychczas „Programu ochrony powietrza w zakresie pyłu zawieszonego PM10 oraz benzo(a)pirenu dla strefy kujawsko-pomorskiej” określonego uchwałą nr XXIII/340/20 Sejmiku Województwa Kujawsko-Pomorskiego z dnia 22 czerwca 2020 r., w zakresie pyłu zawieszonego PM10 oraz benzo(a)pirenu, a także uwzględnia pył zawieszony PM2,5. Został opracowany w związku z odnotowaniem w 2021 r. przekroczenia standardów jakości powietrza – średniodobowego poziomu dopuszczalnego pyłu zawieszonego PM10 oraz średniorocznego poziomu dopuszczalnego pyłu zawieszonego PM2,5 (nowego zanieczyszczenia, którego przekroczenie poziomu dopuszczalnego nie wystąpiło w 2918 r.), a także średniorocznego poziomu docelowego benzo(a)pirenu na terenie strefy.</w:t>
      </w:r>
    </w:p>
    <w:p w14:paraId="36103524" w14:textId="77777777" w:rsidR="00C10D19" w:rsidRPr="00C10D19" w:rsidRDefault="00C10D19" w:rsidP="00C10D19">
      <w:pPr>
        <w:rPr>
          <w:rFonts w:ascii="Arial" w:hAnsi="Arial" w:cs="Arial"/>
          <w:sz w:val="24"/>
          <w:szCs w:val="24"/>
        </w:rPr>
      </w:pPr>
      <w:r w:rsidRPr="00C10D19">
        <w:rPr>
          <w:rFonts w:ascii="Arial" w:hAnsi="Arial" w:cs="Arial"/>
          <w:sz w:val="24"/>
          <w:szCs w:val="24"/>
        </w:rPr>
        <w:t>W trakcie realizacji inwestycji, uciążliwość prac realizacyjnych sprowadzi się głównie do hałasu związanego z pracami rozbiórkowymi, ziemnymi i budowlano-montażowymi. Oddziaływanie akustyczne będzie spowodowane ruchem pojazdów oraz pracą specjalistycznych maszyn.</w:t>
      </w:r>
    </w:p>
    <w:p w14:paraId="1A0D557D" w14:textId="77777777" w:rsidR="00C10D19" w:rsidRPr="00C10D19" w:rsidRDefault="00C10D19" w:rsidP="00C10D19">
      <w:pPr>
        <w:rPr>
          <w:rFonts w:ascii="Arial" w:hAnsi="Arial" w:cs="Arial"/>
          <w:sz w:val="24"/>
          <w:szCs w:val="24"/>
        </w:rPr>
      </w:pPr>
      <w:r w:rsidRPr="00C10D19">
        <w:rPr>
          <w:rFonts w:ascii="Arial" w:hAnsi="Arial" w:cs="Arial"/>
          <w:sz w:val="24"/>
          <w:szCs w:val="24"/>
        </w:rPr>
        <w:t>W celu ograniczenia uciążliwości związanej z emisją hałasu należy wykluczyć pracę sprzętu charakteryzującego się wysoką uciążliwością akustyczną w porze nocnej. Wszystkie pojazdy i maszyny powinny spełniać wymagania normowe i ustawowe w zakresie ochrony przed hałasem.</w:t>
      </w:r>
    </w:p>
    <w:p w14:paraId="562C7463" w14:textId="77777777" w:rsidR="00C10D19" w:rsidRPr="00C10D19" w:rsidRDefault="00C10D19" w:rsidP="00C10D19">
      <w:pPr>
        <w:rPr>
          <w:rFonts w:ascii="Arial" w:hAnsi="Arial" w:cs="Arial"/>
          <w:sz w:val="24"/>
          <w:szCs w:val="24"/>
        </w:rPr>
      </w:pPr>
      <w:r w:rsidRPr="00C10D19">
        <w:rPr>
          <w:rFonts w:ascii="Arial" w:hAnsi="Arial" w:cs="Arial"/>
          <w:sz w:val="24"/>
          <w:szCs w:val="24"/>
        </w:rPr>
        <w:t>W sąsiedztwie terenu przedsięwzięcia nie występuje zabudowa podlegająca ochronie przed hałasem. Najbliższa zabudowa chroniona akustycznie znajduje się w odległości powyżej 650 m od granic zakładu, stanowi ją zabudowa mieszkaniowo-usługowa.</w:t>
      </w:r>
    </w:p>
    <w:p w14:paraId="18AAE165" w14:textId="77777777" w:rsidR="00C10D19" w:rsidRPr="00C10D19" w:rsidRDefault="00C10D19" w:rsidP="00C10D19">
      <w:pPr>
        <w:rPr>
          <w:rFonts w:ascii="Arial" w:hAnsi="Arial" w:cs="Arial"/>
          <w:sz w:val="24"/>
          <w:szCs w:val="24"/>
        </w:rPr>
      </w:pPr>
      <w:r w:rsidRPr="00C10D19">
        <w:rPr>
          <w:rFonts w:ascii="Arial" w:hAnsi="Arial" w:cs="Arial"/>
          <w:sz w:val="24"/>
          <w:szCs w:val="24"/>
        </w:rPr>
        <w:t>W analizie akustycznej oprócz projektowanych źródeł hałasu, uwzględniono także źródła istniejące, eksploatowane w związku z działalnością zakładu.</w:t>
      </w:r>
    </w:p>
    <w:p w14:paraId="7ECAF84C" w14:textId="56744D4B" w:rsidR="00C10D19" w:rsidRPr="00C10D19" w:rsidRDefault="00C10D19" w:rsidP="00C10D19">
      <w:pPr>
        <w:rPr>
          <w:rFonts w:ascii="Arial" w:hAnsi="Arial" w:cs="Arial"/>
          <w:sz w:val="24"/>
          <w:szCs w:val="24"/>
        </w:rPr>
      </w:pPr>
      <w:r w:rsidRPr="00C10D19">
        <w:rPr>
          <w:rFonts w:ascii="Arial" w:hAnsi="Arial" w:cs="Arial"/>
          <w:sz w:val="24"/>
          <w:szCs w:val="24"/>
        </w:rPr>
        <w:t>Na podstawie danych wejściowych wykonano obliczenia rozprzestrzeniania się hałasu w środowisku w otoczeniu przedsięwzięcia. Obliczenia przeprowadzono uwzględniając wszystkie istotne źródła emisji hałasu związane z eksploatacją planowanego przedsięwzięcia.</w:t>
      </w:r>
    </w:p>
    <w:p w14:paraId="4BA4706C" w14:textId="77777777" w:rsidR="00C10D19" w:rsidRPr="00C10D19" w:rsidRDefault="00C10D19" w:rsidP="00C10D19">
      <w:pPr>
        <w:rPr>
          <w:rFonts w:ascii="Arial" w:hAnsi="Arial" w:cs="Arial"/>
          <w:sz w:val="24"/>
          <w:szCs w:val="24"/>
        </w:rPr>
      </w:pPr>
    </w:p>
    <w:p w14:paraId="7E79BFF7" w14:textId="77777777" w:rsidR="00C10D19" w:rsidRPr="00C10D19" w:rsidRDefault="00C10D19" w:rsidP="00C10D19">
      <w:pPr>
        <w:rPr>
          <w:rFonts w:ascii="Arial" w:hAnsi="Arial" w:cs="Arial"/>
          <w:sz w:val="24"/>
          <w:szCs w:val="24"/>
        </w:rPr>
      </w:pPr>
      <w:r w:rsidRPr="00C10D19">
        <w:rPr>
          <w:rFonts w:ascii="Arial" w:hAnsi="Arial" w:cs="Arial"/>
          <w:sz w:val="24"/>
          <w:szCs w:val="24"/>
        </w:rPr>
        <w:lastRenderedPageBreak/>
        <w:t>Analiza wyników obliczeń modelowania emisji poziomów hałasu w środowisku wskazała, że planowane zadanie nie będzie wpływać ponadnormatywnie na najbliższe tereny podlegające ochronie akustycznej. Prognozowana emisja poziomu dźwięku po realizacji przedsięwzięcia na najbliższych terenach chronionych przed hałasem będzie niższa od wartości dopuszczalnych w porze dnia.</w:t>
      </w:r>
    </w:p>
    <w:p w14:paraId="1684F1E3" w14:textId="77777777" w:rsidR="00C10D19" w:rsidRPr="00C10D19" w:rsidRDefault="00C10D19" w:rsidP="00C10D19">
      <w:pPr>
        <w:rPr>
          <w:rFonts w:ascii="Arial" w:hAnsi="Arial" w:cs="Arial"/>
          <w:sz w:val="24"/>
          <w:szCs w:val="24"/>
        </w:rPr>
      </w:pPr>
      <w:r w:rsidRPr="00C10D19">
        <w:rPr>
          <w:rFonts w:ascii="Arial" w:hAnsi="Arial" w:cs="Arial"/>
          <w:sz w:val="24"/>
          <w:szCs w:val="24"/>
        </w:rPr>
        <w:t>Z uwagi na fakt, iż realizacja zamierzenia wiązała się będzie z koniecznością przeprowadzenia prac rozbiórkowych, ziemnych i budowlano-montażowych, prace te zostaną wykonane ze szczególną ostrożnością, z zastosowaniem technologii możliwie jak najmniej uciążliwiej dla najbliższego sąsiedztwa i środowiska.</w:t>
      </w:r>
    </w:p>
    <w:p w14:paraId="0D6545F1" w14:textId="77777777" w:rsidR="00C10D19" w:rsidRPr="00C10D19" w:rsidRDefault="00C10D19" w:rsidP="00C10D19">
      <w:pPr>
        <w:rPr>
          <w:rFonts w:ascii="Arial" w:hAnsi="Arial" w:cs="Arial"/>
          <w:sz w:val="24"/>
          <w:szCs w:val="24"/>
        </w:rPr>
      </w:pPr>
      <w:r w:rsidRPr="00C10D19">
        <w:rPr>
          <w:rFonts w:ascii="Arial" w:hAnsi="Arial" w:cs="Arial"/>
          <w:sz w:val="24"/>
          <w:szCs w:val="24"/>
        </w:rPr>
        <w:t>Na terenie inwestycji drobne naprawy wynikające z awarii sprzętu wykonywane będą w miejscach specjalnie do tego wyznaczonych, które będą zabezpieczone przed przedostaniem się substancji ropopochodnych do środowiska gruntowego (w miejscu do tego wyznaczonym i przystosowanym – utwardzonym). Zaplecze budowy oraz miejsca składowania materiałów budowlanych lub postoju pojazdów i maszyn zostaną zorganizowane poza terenami chronionymi akustycznie, na terenie utwardzonym lub posiadającym uszczelnioną powierzchnię.</w:t>
      </w:r>
    </w:p>
    <w:p w14:paraId="7FAB480C" w14:textId="77777777" w:rsidR="00C10D19" w:rsidRPr="00C10D19" w:rsidRDefault="00C10D19" w:rsidP="00C10D19">
      <w:pPr>
        <w:rPr>
          <w:rFonts w:ascii="Arial" w:hAnsi="Arial" w:cs="Arial"/>
          <w:sz w:val="24"/>
          <w:szCs w:val="24"/>
        </w:rPr>
      </w:pPr>
      <w:r w:rsidRPr="00C10D19">
        <w:rPr>
          <w:rFonts w:ascii="Arial" w:hAnsi="Arial" w:cs="Arial"/>
          <w:sz w:val="24"/>
          <w:szCs w:val="24"/>
        </w:rPr>
        <w:t>Ponadto, zarówno plac budowy, jak i funkcjonująca stacja zostaną wyposażone w środki do usuwania ewentualnych wycieków substancji ropopochodnych, np. sorbenty, które cechują się dużą chłonnością.</w:t>
      </w:r>
    </w:p>
    <w:p w14:paraId="08E752A0" w14:textId="77777777" w:rsidR="00C10D19" w:rsidRPr="00C10D19" w:rsidRDefault="00C10D19" w:rsidP="00C10D19">
      <w:pPr>
        <w:rPr>
          <w:rFonts w:ascii="Arial" w:hAnsi="Arial" w:cs="Arial"/>
          <w:sz w:val="24"/>
          <w:szCs w:val="24"/>
        </w:rPr>
      </w:pPr>
      <w:r w:rsidRPr="00C10D19">
        <w:rPr>
          <w:rFonts w:ascii="Arial" w:hAnsi="Arial" w:cs="Arial"/>
          <w:sz w:val="24"/>
          <w:szCs w:val="24"/>
        </w:rPr>
        <w:t>Na etapie realizacji zakłada się krótkotrwałą ingerencję w środowisko gruntowe poprzez wykonanie wykopów pod poszczególne instalacje i obiekty, o głębokości do około 2 m p.p.t.</w:t>
      </w:r>
    </w:p>
    <w:p w14:paraId="18B3DD77" w14:textId="46C62A76" w:rsidR="00C10D19" w:rsidRPr="00C10D19" w:rsidRDefault="00C10D19" w:rsidP="00C10D19">
      <w:pPr>
        <w:rPr>
          <w:rFonts w:ascii="Arial" w:hAnsi="Arial" w:cs="Arial"/>
          <w:sz w:val="24"/>
          <w:szCs w:val="24"/>
        </w:rPr>
      </w:pPr>
      <w:r w:rsidRPr="00C10D19">
        <w:rPr>
          <w:rFonts w:ascii="Arial" w:hAnsi="Arial" w:cs="Arial"/>
          <w:sz w:val="24"/>
          <w:szCs w:val="24"/>
        </w:rPr>
        <w:t>W oparciu o rozpoznane w rejonie przedsięwzięcia warunki gruntowe, na podstawie istniejących otworów badawczych stwierdzono, że zwierciadło wody gruntowej występuje na głębokości 4,4-4,5 m p.p.t. Przewiduje się, że realizacja przedsięwzięcia nie będzie wiązać się z koniecznością odwodnienia prowadzonych wykopów, a tym samym wpływu na zaburzenie warunków hydrogeologicznych rozpatrywanego terenu.</w:t>
      </w:r>
    </w:p>
    <w:p w14:paraId="4743DF31" w14:textId="77777777" w:rsidR="00C10D19" w:rsidRPr="00C10D19" w:rsidRDefault="00C10D19" w:rsidP="00C10D19">
      <w:pPr>
        <w:rPr>
          <w:rFonts w:ascii="Arial" w:hAnsi="Arial" w:cs="Arial"/>
          <w:sz w:val="24"/>
          <w:szCs w:val="24"/>
        </w:rPr>
      </w:pPr>
      <w:r w:rsidRPr="00C10D19">
        <w:rPr>
          <w:rFonts w:ascii="Arial" w:hAnsi="Arial" w:cs="Arial"/>
          <w:sz w:val="24"/>
          <w:szCs w:val="24"/>
        </w:rPr>
        <w:t>W planowanej hali zostanie wydzielone pomieszczenie magazynu oleju opałowego, w którym zostaną zlokalizowane zbiorniki magazynowe – 6 szt. o pojemności 1 m</w:t>
      </w:r>
      <w:r w:rsidRPr="00C10D19">
        <w:rPr>
          <w:rFonts w:ascii="Arial" w:hAnsi="Arial" w:cs="Arial"/>
          <w:sz w:val="24"/>
          <w:szCs w:val="24"/>
          <w:vertAlign w:val="superscript"/>
        </w:rPr>
        <w:t>3</w:t>
      </w:r>
      <w:r w:rsidRPr="00C10D19">
        <w:rPr>
          <w:rFonts w:ascii="Arial" w:hAnsi="Arial" w:cs="Arial"/>
          <w:sz w:val="24"/>
          <w:szCs w:val="24"/>
        </w:rPr>
        <w:t xml:space="preserve"> każdy. Będą to zbiorniki dwupłaszczowe wyposażone w: wyświetlacz stanu napełnienia zbiornika, czujnik informujący o rozszczelnieniu zbiornika, urządzenie zabezpieczające przed przelaniem podczas napełniania zbiornika. Olej opałowy będzie spalany w źródłach energetycznych powiązanych z kabiną malarską.</w:t>
      </w:r>
    </w:p>
    <w:p w14:paraId="6474494E" w14:textId="77777777" w:rsidR="00C10D19" w:rsidRPr="00C10D19" w:rsidRDefault="00C10D19" w:rsidP="00C10D19">
      <w:pPr>
        <w:rPr>
          <w:rFonts w:ascii="Arial" w:hAnsi="Arial" w:cs="Arial"/>
          <w:sz w:val="24"/>
          <w:szCs w:val="24"/>
        </w:rPr>
      </w:pPr>
      <w:r w:rsidRPr="00C10D19">
        <w:rPr>
          <w:rFonts w:ascii="Arial" w:hAnsi="Arial" w:cs="Arial"/>
          <w:sz w:val="24"/>
          <w:szCs w:val="24"/>
        </w:rPr>
        <w:t>Wszelkie substancje chemiczne wykorzystywane w lakierni magazynowane będą wyłącznie wewnątrz budynku, posiadającym szczelną posadzkę.</w:t>
      </w:r>
    </w:p>
    <w:p w14:paraId="4A49C4E3" w14:textId="3B57C024" w:rsidR="00C10D19" w:rsidRPr="00C10D19" w:rsidRDefault="00C10D19" w:rsidP="00C10D19">
      <w:pPr>
        <w:rPr>
          <w:rFonts w:ascii="Arial" w:hAnsi="Arial" w:cs="Arial"/>
          <w:sz w:val="24"/>
          <w:szCs w:val="24"/>
        </w:rPr>
      </w:pPr>
      <w:r w:rsidRPr="00C10D19">
        <w:rPr>
          <w:rFonts w:ascii="Arial" w:hAnsi="Arial" w:cs="Arial"/>
          <w:sz w:val="24"/>
          <w:szCs w:val="24"/>
        </w:rPr>
        <w:t>Jak wskazano w uzupełnieniu Kip z dnia 29 listopada 2024 r. (wpływ: 2 grudnia 2024 r.), miejsca wyznaczone do ewentualnego mycia pistoletów natryskowych zastaną zabezpieczone, np. poprzez wykonanie szczelnych wanien odciekowych i natryskowych, wykonanych z materiałów odpornych na działanie stosowanych substancji chemicznych.</w:t>
      </w:r>
    </w:p>
    <w:p w14:paraId="0B1310BC" w14:textId="77777777" w:rsidR="00C10D19" w:rsidRPr="00C10D19" w:rsidRDefault="00C10D19" w:rsidP="00C10D19">
      <w:pPr>
        <w:rPr>
          <w:rFonts w:ascii="Arial" w:hAnsi="Arial" w:cs="Arial"/>
          <w:sz w:val="24"/>
          <w:szCs w:val="24"/>
        </w:rPr>
      </w:pPr>
    </w:p>
    <w:p w14:paraId="7575AEB8" w14:textId="77777777" w:rsidR="00C10D19" w:rsidRPr="00C10D19" w:rsidRDefault="00C10D19" w:rsidP="00C10D19">
      <w:pPr>
        <w:rPr>
          <w:rFonts w:ascii="Arial" w:hAnsi="Arial" w:cs="Arial"/>
          <w:sz w:val="24"/>
          <w:szCs w:val="24"/>
        </w:rPr>
      </w:pPr>
      <w:r w:rsidRPr="00C10D19">
        <w:rPr>
          <w:rFonts w:ascii="Arial" w:hAnsi="Arial" w:cs="Arial"/>
          <w:sz w:val="24"/>
          <w:szCs w:val="24"/>
        </w:rPr>
        <w:lastRenderedPageBreak/>
        <w:t>Źródłem zaopatrzenia w wodę podczas budowy, będzie istniejąca sieć wodociągowa będąca własnością ANWIL S.A.</w:t>
      </w:r>
    </w:p>
    <w:p w14:paraId="6CE0F2DD" w14:textId="77777777" w:rsidR="00C10D19" w:rsidRPr="00C10D19" w:rsidRDefault="00C10D19" w:rsidP="00C10D19">
      <w:pPr>
        <w:rPr>
          <w:rFonts w:ascii="Arial" w:hAnsi="Arial" w:cs="Arial"/>
          <w:sz w:val="24"/>
          <w:szCs w:val="24"/>
        </w:rPr>
      </w:pPr>
      <w:r w:rsidRPr="00C10D19">
        <w:rPr>
          <w:rFonts w:ascii="Arial" w:hAnsi="Arial" w:cs="Arial"/>
          <w:sz w:val="24"/>
          <w:szCs w:val="24"/>
        </w:rPr>
        <w:t>Na terenie realizacji inwestycji wydzielone zostanie zaplecze budowy wyposażone w przenośną toaletę ekologiczną.</w:t>
      </w:r>
    </w:p>
    <w:p w14:paraId="6E15B254" w14:textId="77777777" w:rsidR="00C10D19" w:rsidRPr="00C10D19" w:rsidRDefault="00C10D19" w:rsidP="00C10D19">
      <w:pPr>
        <w:rPr>
          <w:rFonts w:ascii="Arial" w:hAnsi="Arial" w:cs="Arial"/>
          <w:sz w:val="24"/>
          <w:szCs w:val="24"/>
        </w:rPr>
      </w:pPr>
      <w:r w:rsidRPr="00C10D19">
        <w:rPr>
          <w:rFonts w:ascii="Arial" w:hAnsi="Arial" w:cs="Arial"/>
          <w:sz w:val="24"/>
          <w:szCs w:val="24"/>
        </w:rPr>
        <w:t>Podczas użytkowania przedsięwzięcia, woda będzie pobierana, tak jak obecnie, z sieci wodociągowej będąca własnością ANWIL S.A., z dwóch niezależnych sieci przeznaczonych odrębnie na cele socjalno-bytowe i usługowe oraz odrębnie na cele pożarowo-technologiczne.</w:t>
      </w:r>
    </w:p>
    <w:p w14:paraId="7E6A6459" w14:textId="77777777" w:rsidR="00C10D19" w:rsidRPr="00C10D19" w:rsidRDefault="00C10D19" w:rsidP="00C10D19">
      <w:pPr>
        <w:rPr>
          <w:rFonts w:ascii="Arial" w:hAnsi="Arial" w:cs="Arial"/>
          <w:sz w:val="24"/>
          <w:szCs w:val="24"/>
        </w:rPr>
      </w:pPr>
      <w:r w:rsidRPr="00C10D19">
        <w:rPr>
          <w:rFonts w:ascii="Arial" w:hAnsi="Arial" w:cs="Arial"/>
          <w:sz w:val="24"/>
          <w:szCs w:val="24"/>
        </w:rPr>
        <w:t>Realizacja zadania nie spowoduje wzrostu pobieranej wody na terenie zakładu.</w:t>
      </w:r>
    </w:p>
    <w:p w14:paraId="43ED5173" w14:textId="307305A9" w:rsidR="00C10D19" w:rsidRPr="00C10D19" w:rsidRDefault="00C10D19" w:rsidP="00C10D19">
      <w:pPr>
        <w:rPr>
          <w:rFonts w:ascii="Arial" w:hAnsi="Arial" w:cs="Arial"/>
          <w:sz w:val="24"/>
          <w:szCs w:val="24"/>
        </w:rPr>
      </w:pPr>
      <w:r w:rsidRPr="00C10D19">
        <w:rPr>
          <w:rFonts w:ascii="Arial" w:hAnsi="Arial" w:cs="Arial"/>
          <w:sz w:val="24"/>
          <w:szCs w:val="24"/>
        </w:rPr>
        <w:t>W zakładzie powstają ścieki przemysłowe (stanowiące mieszaninę ścieków o charakterze ścieków bytowych oraz ścieków przemysłowych), które po podczyszczeniu w osadniku wstępnym są odprowadzane do urządzeń kanalizacyjnych ANWIL S.A.</w:t>
      </w:r>
    </w:p>
    <w:p w14:paraId="627A79CA" w14:textId="47AD0367" w:rsidR="00C10D19" w:rsidRPr="00C10D19" w:rsidRDefault="00C10D19" w:rsidP="00C10D19">
      <w:pPr>
        <w:rPr>
          <w:rFonts w:ascii="Arial" w:hAnsi="Arial" w:cs="Arial"/>
          <w:sz w:val="24"/>
          <w:szCs w:val="24"/>
        </w:rPr>
      </w:pPr>
      <w:r w:rsidRPr="00C10D19">
        <w:rPr>
          <w:rFonts w:ascii="Arial" w:hAnsi="Arial" w:cs="Arial"/>
          <w:sz w:val="24"/>
          <w:szCs w:val="24"/>
        </w:rPr>
        <w:t>Na terenie zakładu występuje rozdzielcza instalacja kanalizacyjna. Dwie wyodrębnione sieci służą do zbierania wód opadowych i roztopowych oraz ścieków przemysłowych odprowadzanych do urządzeń kanalizacyjnych ANWIL S.A. W zależności od przeznaczenia obszaru, z którego zbierane są wody opadowe i roztopowe, kierowane są one do kanalizacji deszczowej ANWIL S.A. (wody opadowe lub roztopowe z placów, dróg i dachów), lub poprzez zbiornik retencyjny do kanalizacji przemysłowej ANWIL S.A.</w:t>
      </w:r>
    </w:p>
    <w:p w14:paraId="65CC0C63" w14:textId="53686C8B" w:rsidR="00C10D19" w:rsidRPr="00C10D19" w:rsidRDefault="00C10D19" w:rsidP="00C10D19">
      <w:pPr>
        <w:rPr>
          <w:rFonts w:ascii="Arial" w:hAnsi="Arial" w:cs="Arial"/>
          <w:sz w:val="24"/>
          <w:szCs w:val="24"/>
        </w:rPr>
      </w:pPr>
      <w:r w:rsidRPr="00C10D19">
        <w:rPr>
          <w:rFonts w:ascii="Arial" w:hAnsi="Arial" w:cs="Arial"/>
          <w:sz w:val="24"/>
          <w:szCs w:val="24"/>
        </w:rPr>
        <w:t>Zgodnie z uzupełnieniem Kip z dnia 29 listopada 2024 r. w zakładzie w ramach obecnie prowadzonej działalności powstają ścieki przemysłowe i bytowe, które wspólną siecią kanalizacyjną wprowadzane są do urządzeń kanalizacyjnych ANWIL S.A.</w:t>
      </w:r>
    </w:p>
    <w:p w14:paraId="19D7C663" w14:textId="2232B0C4" w:rsidR="00C10D19" w:rsidRPr="00C10D19" w:rsidRDefault="00C10D19" w:rsidP="00C10D19">
      <w:pPr>
        <w:rPr>
          <w:rFonts w:ascii="Arial" w:hAnsi="Arial" w:cs="Arial"/>
          <w:sz w:val="24"/>
          <w:szCs w:val="24"/>
        </w:rPr>
      </w:pPr>
      <w:r w:rsidRPr="00C10D19">
        <w:rPr>
          <w:rFonts w:ascii="Arial" w:hAnsi="Arial" w:cs="Arial"/>
          <w:sz w:val="24"/>
          <w:szCs w:val="24"/>
        </w:rPr>
        <w:t>Ścieki przemysłowe powstają w wyniku eksploatacji urządzeń myjni, których źródłem są: mycie cystern</w:t>
      </w:r>
      <w:r w:rsidR="00AC5A3C">
        <w:rPr>
          <w:rFonts w:ascii="Arial" w:hAnsi="Arial" w:cs="Arial"/>
          <w:sz w:val="24"/>
          <w:szCs w:val="24"/>
        </w:rPr>
        <w:t xml:space="preserve"> </w:t>
      </w:r>
      <w:r w:rsidRPr="00C10D19">
        <w:rPr>
          <w:rFonts w:ascii="Arial" w:hAnsi="Arial" w:cs="Arial"/>
          <w:sz w:val="24"/>
          <w:szCs w:val="24"/>
        </w:rPr>
        <w:t>i wagonów, parowanie cystern i wagonów, płukanie cystern, ciśnieniowe próby szczelności. Ścieki z myjni podczyszczane są w osadniku wstępnym.</w:t>
      </w:r>
    </w:p>
    <w:p w14:paraId="5B10071A" w14:textId="0DB40E25" w:rsidR="00C10D19" w:rsidRPr="00C10D19" w:rsidRDefault="00C10D19" w:rsidP="00C10D19">
      <w:pPr>
        <w:rPr>
          <w:rFonts w:ascii="Arial" w:hAnsi="Arial" w:cs="Arial"/>
          <w:sz w:val="24"/>
          <w:szCs w:val="24"/>
        </w:rPr>
      </w:pPr>
      <w:r w:rsidRPr="00C10D19">
        <w:rPr>
          <w:rFonts w:ascii="Arial" w:hAnsi="Arial" w:cs="Arial"/>
          <w:sz w:val="24"/>
          <w:szCs w:val="24"/>
        </w:rPr>
        <w:t>Następnie ścieki przemysłowe, stanowiące mieszaninę ścieków o charakterze bytowym i przemysłowym z myjni, zbierane są wspólną siecią kanalizacyjną i odprowadzane są do urządzeń kanalizacyjnych ANWIL S.A. Wprowadzanie ścieków przemysłowych z myjni do urządzeń kanalizacyjnych odbywa się na podstawie pozwolenia wodnoprawnego.</w:t>
      </w:r>
    </w:p>
    <w:p w14:paraId="7CD146F6" w14:textId="77777777" w:rsidR="00C10D19" w:rsidRPr="00C10D19" w:rsidRDefault="00C10D19" w:rsidP="00C10D19">
      <w:pPr>
        <w:rPr>
          <w:rFonts w:ascii="Arial" w:hAnsi="Arial" w:cs="Arial"/>
          <w:sz w:val="24"/>
          <w:szCs w:val="24"/>
        </w:rPr>
      </w:pPr>
      <w:r w:rsidRPr="00C10D19">
        <w:rPr>
          <w:rFonts w:ascii="Arial" w:hAnsi="Arial" w:cs="Arial"/>
          <w:sz w:val="24"/>
          <w:szCs w:val="24"/>
        </w:rPr>
        <w:t>Realizacja inwestycji nie spowoduje zmian w ilości i sposobie odprowadzanych ścieków z terenu zakładu.</w:t>
      </w:r>
    </w:p>
    <w:p w14:paraId="039C407C" w14:textId="77777777" w:rsidR="00C10D19" w:rsidRPr="00C10D19" w:rsidRDefault="00C10D19" w:rsidP="00C10D19">
      <w:pPr>
        <w:rPr>
          <w:rFonts w:ascii="Arial" w:hAnsi="Arial" w:cs="Arial"/>
          <w:sz w:val="24"/>
          <w:szCs w:val="24"/>
        </w:rPr>
      </w:pPr>
      <w:r w:rsidRPr="00C10D19">
        <w:rPr>
          <w:rFonts w:ascii="Arial" w:hAnsi="Arial" w:cs="Arial"/>
          <w:sz w:val="24"/>
          <w:szCs w:val="24"/>
        </w:rPr>
        <w:t>Zgodnie z ww. uzupełnieniem Kip, wody opadowe i roztopowe z terenu projektowanych obiektów, nawierzchni utwardzonej i planowanej zabudowy bocznicy kolejowej odprowadzane będą, bez ich podczyszczania, do istniejącego systemu sieci kanalizacji deszczowej ANWIL S.A.</w:t>
      </w:r>
    </w:p>
    <w:p w14:paraId="1C6284EE" w14:textId="77777777" w:rsidR="00C10D19" w:rsidRPr="00C10D19" w:rsidRDefault="00C10D19" w:rsidP="00C10D19">
      <w:pPr>
        <w:rPr>
          <w:rFonts w:ascii="Arial" w:hAnsi="Arial" w:cs="Arial"/>
          <w:sz w:val="24"/>
          <w:szCs w:val="24"/>
        </w:rPr>
      </w:pPr>
    </w:p>
    <w:p w14:paraId="0A925490" w14:textId="77777777" w:rsidR="00C10D19" w:rsidRPr="00C10D19" w:rsidRDefault="00C10D19" w:rsidP="00C10D19">
      <w:pPr>
        <w:rPr>
          <w:rFonts w:ascii="Arial" w:hAnsi="Arial" w:cs="Arial"/>
          <w:sz w:val="24"/>
          <w:szCs w:val="24"/>
        </w:rPr>
      </w:pPr>
      <w:r w:rsidRPr="00C10D19">
        <w:rPr>
          <w:rFonts w:ascii="Arial" w:hAnsi="Arial" w:cs="Arial"/>
          <w:sz w:val="24"/>
          <w:szCs w:val="24"/>
        </w:rPr>
        <w:lastRenderedPageBreak/>
        <w:t>Teren realizacji przedsięwzięcia znajduje się poza granicami głównych zbiorników wód podziemnych, obszarami szczególnego zagrożenia powodzią, a także poza strefami ochronnymi ujęć wód na potrzeby zaopatrzenia ludności.</w:t>
      </w:r>
    </w:p>
    <w:p w14:paraId="0EE58C7D" w14:textId="77777777" w:rsidR="00C10D19" w:rsidRPr="00C10D19" w:rsidRDefault="00C10D19" w:rsidP="00C10D19">
      <w:pPr>
        <w:rPr>
          <w:rFonts w:ascii="Arial" w:hAnsi="Arial" w:cs="Arial"/>
          <w:sz w:val="24"/>
          <w:szCs w:val="24"/>
        </w:rPr>
      </w:pPr>
      <w:r w:rsidRPr="00C10D19">
        <w:rPr>
          <w:rFonts w:ascii="Arial" w:hAnsi="Arial" w:cs="Arial"/>
          <w:sz w:val="24"/>
          <w:szCs w:val="24"/>
        </w:rPr>
        <w:t>W pobliżu inwestycji nie są zlokalizowane żadne rzeki, jeziora, cieki lub naturalne zbiorniki wodne bądź obszary podmokłe.</w:t>
      </w:r>
    </w:p>
    <w:p w14:paraId="3EBE358D" w14:textId="4F8F6B18" w:rsidR="00C10D19" w:rsidRPr="00C10D19" w:rsidRDefault="00C10D19" w:rsidP="00C10D19">
      <w:pPr>
        <w:rPr>
          <w:rFonts w:ascii="Arial" w:hAnsi="Arial" w:cs="Arial"/>
          <w:sz w:val="24"/>
          <w:szCs w:val="24"/>
        </w:rPr>
      </w:pPr>
      <w:r w:rsidRPr="00C10D19">
        <w:rPr>
          <w:rFonts w:ascii="Arial" w:hAnsi="Arial" w:cs="Arial"/>
          <w:sz w:val="24"/>
          <w:szCs w:val="24"/>
        </w:rPr>
        <w:t>Przedmiotowe zamierzenie zlokalizowane zostanie w obszarze dorzecza Wisły, zgodnie z rozporządzeniem Ministra Infrastruktury z dnia 4 listopada 2022 r. w sprawie Planu gospodarowania wodami na obszarze dorzecza Wisły (Dz. U. z 2023 r., poz. 300 t.j.).</w:t>
      </w:r>
    </w:p>
    <w:p w14:paraId="3C364E17" w14:textId="4C0C66C3" w:rsidR="00C10D19" w:rsidRPr="00C10D19" w:rsidRDefault="00C10D19" w:rsidP="00C10D19">
      <w:pPr>
        <w:rPr>
          <w:rFonts w:ascii="Arial" w:hAnsi="Arial" w:cs="Arial"/>
          <w:sz w:val="24"/>
          <w:szCs w:val="24"/>
        </w:rPr>
      </w:pPr>
      <w:r w:rsidRPr="00C10D19">
        <w:rPr>
          <w:rFonts w:ascii="Arial" w:hAnsi="Arial" w:cs="Arial"/>
          <w:sz w:val="24"/>
          <w:szCs w:val="24"/>
        </w:rPr>
        <w:t>Przedsięwzięcie znajduje się w obszarze jednolitej części wód podziemnych oznaczonym europejskim kodem PLGW200045, zaliczonym do regionu wodnego Dolnej Wisły. Zgodnie z ww. rozporządzeniem Ministra Infrastruktury z dnia 4 listopada 2022 r. w sprawie Planu gospodarowania wodami na obszarze dorzecza Wisły, stan ilościowy i chemiczny tej JCWPd oceniono jako dobry. Rozpatrywana jednolita część wód podziemnych nie jest zagrożona chemicznie ryzykiem nieosiągnięcia celów środowiskowych, tj. utrzymania dobrego stanu chemicznego i ilościowego wód podziemnych.</w:t>
      </w:r>
    </w:p>
    <w:p w14:paraId="6A563749" w14:textId="77777777" w:rsidR="00C10D19" w:rsidRPr="00C10D19" w:rsidRDefault="00C10D19" w:rsidP="00C10D19">
      <w:pPr>
        <w:rPr>
          <w:rFonts w:ascii="Arial" w:hAnsi="Arial" w:cs="Arial"/>
          <w:sz w:val="24"/>
          <w:szCs w:val="24"/>
        </w:rPr>
      </w:pPr>
      <w:r w:rsidRPr="00C10D19">
        <w:rPr>
          <w:rFonts w:ascii="Arial" w:hAnsi="Arial" w:cs="Arial"/>
          <w:sz w:val="24"/>
          <w:szCs w:val="24"/>
        </w:rPr>
        <w:t>Inwestycja znajduje się w obszarze zlewni jednolitej części wód powierzchniowych oznaczonym europejskim kodem PLRW20001027929 – „Ośla”, zaliczonym do regionu wodnego Dolnej Wisły. Zgodnie z ww. rozporządzeniem Ministra Infrastruktury z dnia 4 listopada 2022 r. w sprawie Planu gospodarowania wodami na obszarze dorzecza Wisły, ta JCWP posiada status naturalnej części wód, której stan ogólny oceniono jako: zły (stan ekologiczny: słaby; stan chemiczny: brak danych). Rozpatrywana jednolita część wód powierzchniowych jest zagrożona ryzykiem nieosiągnięcia celów środowiskowych, tj. osiągniecia dobrego stanu ekologicznego (zapewnienie drożności cieku dla migracji ichtiofauny o ile jest monitorowany wskaźnik diadromiczny D) i osiągniecia dobrego stanu chemicznego wód powierzchniowych.</w:t>
      </w:r>
    </w:p>
    <w:p w14:paraId="28F2E17E" w14:textId="77777777" w:rsidR="00C10D19" w:rsidRPr="00C10D19" w:rsidRDefault="00C10D19" w:rsidP="00C10D19">
      <w:pPr>
        <w:rPr>
          <w:rFonts w:ascii="Arial" w:hAnsi="Arial" w:cs="Arial"/>
          <w:sz w:val="24"/>
          <w:szCs w:val="24"/>
        </w:rPr>
      </w:pPr>
      <w:r w:rsidRPr="00C10D19">
        <w:rPr>
          <w:rFonts w:ascii="Arial" w:hAnsi="Arial" w:cs="Arial"/>
          <w:sz w:val="24"/>
          <w:szCs w:val="24"/>
        </w:rPr>
        <w:t>Z uwagi na rodzaj, zakres i lokalizację przedsięwzięcia, stwierdza się, że jego realizacja i eksploatacja nie wpływa na ryzyko nieosiągnięcia celów środowiskowych zawartych w Planie gospodarowania wodami na obszarze dorzecza Wisły.</w:t>
      </w:r>
    </w:p>
    <w:p w14:paraId="7C85A705" w14:textId="77777777" w:rsidR="00C10D19" w:rsidRPr="00C10D19" w:rsidRDefault="00C10D19" w:rsidP="00C10D19">
      <w:pPr>
        <w:rPr>
          <w:rFonts w:ascii="Arial" w:hAnsi="Arial" w:cs="Arial"/>
          <w:sz w:val="24"/>
          <w:szCs w:val="24"/>
        </w:rPr>
      </w:pPr>
      <w:r w:rsidRPr="00C10D19">
        <w:rPr>
          <w:rFonts w:ascii="Arial" w:hAnsi="Arial" w:cs="Arial"/>
          <w:sz w:val="24"/>
          <w:szCs w:val="24"/>
        </w:rPr>
        <w:t>Zakłada się, że w fazie realizacji przedsięwzięcia na skutek prowadzonych prac (w tym rozbiórkowych) powstaną głównie odpady z grypy 17, tj. zmieszane odpady z budowy, remontów i demontażu, tworzywa sztuczne, żelazo i stal.</w:t>
      </w:r>
    </w:p>
    <w:p w14:paraId="0462A995" w14:textId="12CF2806" w:rsidR="00C10D19" w:rsidRPr="00C10D19" w:rsidRDefault="00C10D19" w:rsidP="00C10D19">
      <w:pPr>
        <w:rPr>
          <w:rFonts w:ascii="Arial" w:hAnsi="Arial" w:cs="Arial"/>
          <w:sz w:val="24"/>
          <w:szCs w:val="24"/>
        </w:rPr>
      </w:pPr>
      <w:r w:rsidRPr="00C10D19">
        <w:rPr>
          <w:rFonts w:ascii="Arial" w:hAnsi="Arial" w:cs="Arial"/>
          <w:sz w:val="24"/>
          <w:szCs w:val="24"/>
        </w:rPr>
        <w:t>W związku z koniecznością realizacji wykopów pod projektowaną zabudowę, powstaną także masy ziemne, zakwalifikowane jako odpad o kodzie 17 05 04 Gleba i ziemia, w tym kamienie inne niż wymienione w 17 05 03. W przypadku, gdy zostaną one zagospodarowanie w obrębie terenu inwestycyjnego (łącznie z wierzchnią warstwą gleby), zgodnie z art. 2 ustawy z dnia 14 grudnia 2012 r. o odpadach (Dz. U. z 2023 r., poz. 1587 ze zm.), nie będą traktowane jako odpad. W pierwszej kolejności masy ziemne zostaną użyte do wyrównania powierzchni terenu w obrębie przedsięwzięcia. Pozostałe masy ziemne będą przekazane zewnętrznym odbiorcom jako odpad.</w:t>
      </w:r>
    </w:p>
    <w:p w14:paraId="0B428F8B" w14:textId="303F3836" w:rsidR="00C10D19" w:rsidRPr="00C10D19" w:rsidRDefault="00C10D19" w:rsidP="00C10D19">
      <w:pPr>
        <w:rPr>
          <w:rFonts w:ascii="Arial" w:hAnsi="Arial" w:cs="Arial"/>
          <w:sz w:val="24"/>
          <w:szCs w:val="24"/>
        </w:rPr>
      </w:pPr>
      <w:r w:rsidRPr="00C10D19">
        <w:rPr>
          <w:rFonts w:ascii="Arial" w:hAnsi="Arial" w:cs="Arial"/>
          <w:sz w:val="24"/>
          <w:szCs w:val="24"/>
        </w:rPr>
        <w:lastRenderedPageBreak/>
        <w:t>Wytwórcami odpadów powstających w wyniku realizacji inwestycji będą firmy świadczące usługę prac realizacyjnych, posiadające stosowne zezwolenia z zakresu gospodarki odpadami, chyba że umowa o świadczenie usługi stanowić będzie inaczej. Firmy te będą odpowiedzialne za gospodarowanie wytworzonymi odpadami.</w:t>
      </w:r>
    </w:p>
    <w:p w14:paraId="1A70A8F4" w14:textId="77777777" w:rsidR="00C10D19" w:rsidRPr="00C10D19" w:rsidRDefault="00C10D19" w:rsidP="00C10D19">
      <w:pPr>
        <w:rPr>
          <w:rFonts w:ascii="Arial" w:hAnsi="Arial" w:cs="Arial"/>
          <w:sz w:val="24"/>
          <w:szCs w:val="24"/>
        </w:rPr>
      </w:pPr>
      <w:r w:rsidRPr="00C10D19">
        <w:rPr>
          <w:rFonts w:ascii="Arial" w:hAnsi="Arial" w:cs="Arial"/>
          <w:sz w:val="24"/>
          <w:szCs w:val="24"/>
        </w:rPr>
        <w:t>Na terenie realizacji inwestycji wydzielona zostanie powierzchnia przeznaczona do czasowego magazynowania powstających odpadów. Odpady magazynowane będą na zabezpieczonym przed dostępem osób postronnych placu, a materiały pyliste zostaną dodatkowo zabezpieczone przed rozwiewaniem, np. poprzez przykrywanie plandekami.</w:t>
      </w:r>
    </w:p>
    <w:p w14:paraId="142BB9D2" w14:textId="77777777" w:rsidR="00C10D19" w:rsidRPr="00C10D19" w:rsidRDefault="00C10D19" w:rsidP="00C10D19">
      <w:pPr>
        <w:rPr>
          <w:rFonts w:ascii="Arial" w:hAnsi="Arial" w:cs="Arial"/>
          <w:sz w:val="24"/>
          <w:szCs w:val="24"/>
        </w:rPr>
      </w:pPr>
      <w:r w:rsidRPr="00C10D19">
        <w:rPr>
          <w:rFonts w:ascii="Arial" w:hAnsi="Arial" w:cs="Arial"/>
          <w:sz w:val="24"/>
          <w:szCs w:val="24"/>
        </w:rPr>
        <w:t>Gospodarowanie odpadami w zakładzie uregulowane jest pozwoleniem na wytwarzanie odpadów, udzielonym decyzją Prezydenta Miasta Włocławka z dnia 11 maja 2022 r., znak: S.6221.2.2022. Pozwolenie to obejmuje warsztat napraw wagonów przy ul. Toruńskiej 153 (teren lokalizacji przedsięwzięcia) oraz warsztat napraw wagonów przy ul. Toruńskiej 222.</w:t>
      </w:r>
    </w:p>
    <w:p w14:paraId="2FE27576" w14:textId="045C34C8" w:rsidR="00C10D19" w:rsidRPr="00C10D19" w:rsidRDefault="00C10D19" w:rsidP="00C10D19">
      <w:pPr>
        <w:rPr>
          <w:rFonts w:ascii="Arial" w:hAnsi="Arial" w:cs="Arial"/>
          <w:sz w:val="24"/>
          <w:szCs w:val="24"/>
        </w:rPr>
      </w:pPr>
      <w:r w:rsidRPr="00C10D19">
        <w:rPr>
          <w:rFonts w:ascii="Arial" w:hAnsi="Arial" w:cs="Arial"/>
          <w:sz w:val="24"/>
          <w:szCs w:val="24"/>
        </w:rPr>
        <w:t>W projektowanych halach w głównej mierze będą wytwarzane odpady z grupy 08 (odpady lakiernicze), 12 (odpady materiałów szlifierskich), 15 (m.in. opakowaniowe, sorbenty, tkaniny, materiały ochronne), 16 (odpady metali), w tym także odpady niebezpieczne.</w:t>
      </w:r>
    </w:p>
    <w:p w14:paraId="0D206A29" w14:textId="606182DE" w:rsidR="00C10D19" w:rsidRPr="00C10D19" w:rsidRDefault="00C10D19" w:rsidP="00C10D19">
      <w:pPr>
        <w:rPr>
          <w:rFonts w:ascii="Arial" w:hAnsi="Arial" w:cs="Arial"/>
          <w:sz w:val="24"/>
          <w:szCs w:val="24"/>
        </w:rPr>
      </w:pPr>
      <w:r w:rsidRPr="00C10D19">
        <w:rPr>
          <w:rFonts w:ascii="Arial" w:hAnsi="Arial" w:cs="Arial"/>
          <w:sz w:val="24"/>
          <w:szCs w:val="24"/>
        </w:rPr>
        <w:t>W związku z realizacją zaplanowanego przedsięwzięcia nie przewiduje się zmian w gospodarce odpadami w porównaniu do stanu obecnego. Zakłada się, że łączna ilość odpadów powstających w zakładzie po realizacji przedsięwzięcia nie przekroczy wartości dopuszczonych do wytworzenia.</w:t>
      </w:r>
    </w:p>
    <w:p w14:paraId="0F798308" w14:textId="77777777" w:rsidR="00C10D19" w:rsidRPr="00C10D19" w:rsidRDefault="00C10D19" w:rsidP="00C10D19">
      <w:pPr>
        <w:rPr>
          <w:rFonts w:ascii="Arial" w:hAnsi="Arial" w:cs="Arial"/>
          <w:sz w:val="24"/>
          <w:szCs w:val="24"/>
        </w:rPr>
      </w:pPr>
      <w:r w:rsidRPr="00C10D19">
        <w:rPr>
          <w:rFonts w:ascii="Arial" w:hAnsi="Arial" w:cs="Arial"/>
          <w:sz w:val="24"/>
          <w:szCs w:val="24"/>
        </w:rPr>
        <w:t xml:space="preserve">Wszystkie wytwarzane w zakładzie odpady będą selektywnie magazynowane w sposób zabezpieczający środowisko przed ich negatywnym wpływem na specjalnie do tego celu wyznaczonych powierzchniach magazynowych. Odpady będą magazynowane w wydzielonych miejscach (pomieszczenia, place itp.) </w:t>
      </w:r>
      <w:r w:rsidRPr="00C10D19">
        <w:rPr>
          <w:rFonts w:ascii="Arial" w:hAnsi="Arial" w:cs="Arial"/>
          <w:sz w:val="24"/>
          <w:szCs w:val="24"/>
        </w:rPr>
        <w:br/>
        <w:t>w pojemnikach, kontenerach, workach itp. Pojemniki magazynowe będą wykonane z materiałów odpornych na działanie składników zawartych w odpadach, które dobrane będą z uwzględnieniem właściwości fizycznych i chemicznych odpadów oraz zagrożenia, jakie mogą one powodować.</w:t>
      </w:r>
    </w:p>
    <w:p w14:paraId="1A7052FF" w14:textId="7E869AEB" w:rsidR="00C10D19" w:rsidRPr="00C10D19" w:rsidRDefault="00C10D19" w:rsidP="00C10D19">
      <w:pPr>
        <w:rPr>
          <w:rFonts w:ascii="Arial" w:hAnsi="Arial" w:cs="Arial"/>
          <w:sz w:val="24"/>
          <w:szCs w:val="24"/>
        </w:rPr>
      </w:pPr>
      <w:r w:rsidRPr="00C10D19">
        <w:rPr>
          <w:rFonts w:ascii="Arial" w:hAnsi="Arial" w:cs="Arial"/>
          <w:sz w:val="24"/>
          <w:szCs w:val="24"/>
        </w:rPr>
        <w:t>W przypadku zlecania prac konserwacyjnych, serwisowych czy remontowych obiektów oraz maszyn i urządzeń w nich zainstalowanych firmom zewnętrznym, zgodnie z art. 3 ust. 1 pkt 32 ww. ustawy o odpadach, wytwórcą odpadów powstających w wyniku prowadzenia tych prac będą firmy, które świadczyć będą usługę, chyba, że umowa o świadczenie usługi stanowić będzie inaczej.</w:t>
      </w:r>
    </w:p>
    <w:p w14:paraId="622CCD23" w14:textId="77777777" w:rsidR="00C10D19" w:rsidRPr="00C10D19" w:rsidRDefault="00C10D19" w:rsidP="00C10D19">
      <w:pPr>
        <w:rPr>
          <w:rFonts w:ascii="Arial" w:hAnsi="Arial" w:cs="Arial"/>
          <w:sz w:val="24"/>
          <w:szCs w:val="24"/>
        </w:rPr>
      </w:pPr>
      <w:r w:rsidRPr="00C10D19">
        <w:rPr>
          <w:rFonts w:ascii="Arial" w:hAnsi="Arial" w:cs="Arial"/>
          <w:sz w:val="24"/>
          <w:szCs w:val="24"/>
        </w:rPr>
        <w:t>Wszystkie wytworzone na etapie budowy i eksploatacji inwestycji odpady będą przekazywane uprawnionym odbiorcom, posiadającym odpowiednie zezwolenia na gospodarowanie odpadami.</w:t>
      </w:r>
    </w:p>
    <w:p w14:paraId="3E688820" w14:textId="77777777" w:rsidR="00C10D19" w:rsidRPr="00C10D19" w:rsidRDefault="00C10D19" w:rsidP="00C10D19">
      <w:pPr>
        <w:rPr>
          <w:rFonts w:ascii="Arial" w:hAnsi="Arial" w:cs="Arial"/>
          <w:sz w:val="24"/>
          <w:szCs w:val="24"/>
        </w:rPr>
      </w:pPr>
      <w:r w:rsidRPr="00C10D19">
        <w:rPr>
          <w:rFonts w:ascii="Arial" w:hAnsi="Arial" w:cs="Arial"/>
          <w:sz w:val="24"/>
          <w:szCs w:val="24"/>
        </w:rPr>
        <w:t>Rodzaj i ilość wytwarzanych odpadów nie będą miały znaczącego negatywnego wpływu na środowisko przy zachowaniu podstawowych zasad gospodarowania odpadami, tj. hierarchii sposobów postępowania z odpadami zawartej w art. 17 ustawy z dnia 14 grudnia 2012 r. o odpadach.</w:t>
      </w:r>
    </w:p>
    <w:p w14:paraId="3346E27D" w14:textId="77777777" w:rsidR="00C10D19" w:rsidRPr="00C10D19" w:rsidRDefault="00C10D19" w:rsidP="00C10D19">
      <w:pPr>
        <w:rPr>
          <w:rFonts w:ascii="Arial" w:hAnsi="Arial" w:cs="Arial"/>
          <w:sz w:val="24"/>
          <w:szCs w:val="24"/>
        </w:rPr>
      </w:pPr>
      <w:r w:rsidRPr="00C10D19">
        <w:rPr>
          <w:rFonts w:ascii="Arial" w:hAnsi="Arial" w:cs="Arial"/>
          <w:sz w:val="24"/>
          <w:szCs w:val="24"/>
        </w:rPr>
        <w:lastRenderedPageBreak/>
        <w:t>Przedsięwzięcie będzie zlokalizowane poza obszarami chronionymi w myśl ustawy z dnia 16 kwietnia 2004 r. o ochronie przyrody (Dz. U. z 2023 r., poz. 1336 ze zm.), w tym poza wyznaczonymi, mającymi znaczenie dla Wspólnoty i projektowanymi przekazanymi do Komisji Europejskiej obszarami Natura 2000.</w:t>
      </w:r>
    </w:p>
    <w:p w14:paraId="5BF832DE" w14:textId="77777777" w:rsidR="00C10D19" w:rsidRPr="00C10D19" w:rsidRDefault="00C10D19" w:rsidP="00C10D19">
      <w:pPr>
        <w:rPr>
          <w:rFonts w:ascii="Arial" w:hAnsi="Arial" w:cs="Arial"/>
          <w:sz w:val="24"/>
          <w:szCs w:val="24"/>
        </w:rPr>
      </w:pPr>
      <w:r w:rsidRPr="00C10D19">
        <w:rPr>
          <w:rFonts w:ascii="Arial" w:hAnsi="Arial" w:cs="Arial"/>
          <w:sz w:val="24"/>
          <w:szCs w:val="24"/>
        </w:rPr>
        <w:t>Realizacja inwestycji nie wymaga wycinki drzew i krzewów. W zasięgu planowanych robót brak jest zadrzewień.</w:t>
      </w:r>
    </w:p>
    <w:p w14:paraId="16CF960C" w14:textId="77777777" w:rsidR="00C10D19" w:rsidRPr="00C10D19" w:rsidRDefault="00C10D19" w:rsidP="00C10D19">
      <w:pPr>
        <w:rPr>
          <w:rFonts w:ascii="Arial" w:hAnsi="Arial" w:cs="Arial"/>
          <w:sz w:val="24"/>
          <w:szCs w:val="24"/>
        </w:rPr>
      </w:pPr>
      <w:r w:rsidRPr="00C10D19">
        <w:rPr>
          <w:rFonts w:ascii="Arial" w:hAnsi="Arial" w:cs="Arial"/>
          <w:sz w:val="24"/>
          <w:szCs w:val="24"/>
        </w:rPr>
        <w:t>Zgodnie z uzupełnioną Kip, przewidziano dostosowanie terminu prowadzenia prac do okresu lęgowego ptaków, co ma na celu wykluczenie przypadkowego zniszczenia lęgów ptaków.</w:t>
      </w:r>
    </w:p>
    <w:p w14:paraId="2C367EB5" w14:textId="77777777" w:rsidR="00C10D19" w:rsidRPr="00C10D19" w:rsidRDefault="00C10D19" w:rsidP="00C10D19">
      <w:pPr>
        <w:rPr>
          <w:rFonts w:ascii="Arial" w:hAnsi="Arial" w:cs="Arial"/>
          <w:sz w:val="24"/>
          <w:szCs w:val="24"/>
        </w:rPr>
      </w:pPr>
      <w:r w:rsidRPr="00C10D19">
        <w:rPr>
          <w:rFonts w:ascii="Arial" w:hAnsi="Arial" w:cs="Arial"/>
          <w:sz w:val="24"/>
          <w:szCs w:val="24"/>
        </w:rPr>
        <w:t>Z uwagi na możliwe wkraczanie małych zwierząt na teren inwestycji na etapie jej realizacji, w niniejszej opinii wskazano na konieczność bieżącej kontroli terenu w ww. zakresie, celem wykluczenia przypadkowej śmiertelności drobnej fauny.</w:t>
      </w:r>
    </w:p>
    <w:p w14:paraId="59239646" w14:textId="77777777" w:rsidR="00C10D19" w:rsidRPr="00C10D19" w:rsidRDefault="00C10D19" w:rsidP="00C10D19">
      <w:pPr>
        <w:rPr>
          <w:rFonts w:ascii="Arial" w:hAnsi="Arial" w:cs="Arial"/>
          <w:sz w:val="24"/>
          <w:szCs w:val="24"/>
        </w:rPr>
      </w:pPr>
      <w:r w:rsidRPr="00C10D19">
        <w:rPr>
          <w:rFonts w:ascii="Arial" w:hAnsi="Arial" w:cs="Arial"/>
          <w:sz w:val="24"/>
          <w:szCs w:val="24"/>
        </w:rPr>
        <w:t>Zamierzenie nie wiąże się ze zniszczeniem lub naruszeniem terenów leśnych, podmokłych, bagiennych i torfowiskowych. Jednocześnie na podstawie analizy przedłożonej dokumentacji nie stwierdza się negatywnego wpływu w zakresie zachowania różnorodności biologicznej.</w:t>
      </w:r>
    </w:p>
    <w:p w14:paraId="159AD035" w14:textId="0CF22861" w:rsidR="00C10D19" w:rsidRPr="00C10D19" w:rsidRDefault="00C10D19" w:rsidP="00C10D19">
      <w:pPr>
        <w:rPr>
          <w:rFonts w:ascii="Arial" w:hAnsi="Arial" w:cs="Arial"/>
          <w:sz w:val="24"/>
          <w:szCs w:val="24"/>
        </w:rPr>
      </w:pPr>
      <w:r w:rsidRPr="00C10D19">
        <w:rPr>
          <w:rFonts w:ascii="Arial" w:hAnsi="Arial" w:cs="Arial"/>
          <w:sz w:val="24"/>
          <w:szCs w:val="24"/>
        </w:rPr>
        <w:t>W przypadku jeśli skutkiem robót budowlanych bądź innych prac związanych z realizacją zamierzenia będzie podjęcie czynności objętych zakazami względem gatunków chronionych zwierząt, roślin oraz grzybów, wynikającymi z art. 51 i art. 52 ww. ustawy o ochronie przyrody, Inwestor lub Wykonawca są zobowiązani do uzyskania zgody na wykonanie czynności podlegających zakazom na zasadach określonych w art. 56 ww. ustawy o ochronie przyrody.</w:t>
      </w:r>
    </w:p>
    <w:p w14:paraId="762EA3CE" w14:textId="4103C038" w:rsidR="00C10D19" w:rsidRPr="00C10D19" w:rsidRDefault="00C10D19" w:rsidP="00C10D19">
      <w:pPr>
        <w:rPr>
          <w:rFonts w:ascii="Arial" w:hAnsi="Arial" w:cs="Arial"/>
          <w:sz w:val="24"/>
          <w:szCs w:val="24"/>
        </w:rPr>
      </w:pPr>
      <w:r w:rsidRPr="00C10D19">
        <w:rPr>
          <w:rFonts w:ascii="Arial" w:hAnsi="Arial" w:cs="Arial"/>
          <w:sz w:val="24"/>
          <w:szCs w:val="24"/>
        </w:rPr>
        <w:t>Analizując wpływ zamierzenia w kontekście adaptacji do skutków zmian klimatu należy wskazać, iż inwestycja z uwagi na swój rodzaj i charakter nie będzie związana z emisją gazów cieplarnianych. Rozwiązania projektowe planowanego obiektu uwzględniają zabezpieczenia przed skutkami potencjalnych zmian warunków klimatycznych i ewentualnego wystąpienia zdarzeń ekstremalnych.</w:t>
      </w:r>
    </w:p>
    <w:p w14:paraId="545AC060" w14:textId="47F1F9E9" w:rsidR="00C10D19" w:rsidRPr="00C10D19" w:rsidRDefault="00C10D19" w:rsidP="00C10D19">
      <w:pPr>
        <w:rPr>
          <w:rFonts w:ascii="Arial" w:hAnsi="Arial" w:cs="Arial"/>
          <w:sz w:val="24"/>
          <w:szCs w:val="24"/>
        </w:rPr>
      </w:pPr>
      <w:r w:rsidRPr="00C10D19">
        <w:rPr>
          <w:rFonts w:ascii="Arial" w:hAnsi="Arial" w:cs="Arial"/>
          <w:sz w:val="24"/>
          <w:szCs w:val="24"/>
        </w:rPr>
        <w:t>Na etapie opiniowania zamierzenia, przy określaniu negatywnych oddziaływań, uwzględniono wzajemne powiązania poszczególnych elementów środowiska oraz interakcje pośrednie wynikające z tych powiązań. Analiza oddziaływania na środowisko objęła więc efekty skumulowane, związane z potencjalną degradacją kilku elementów środowiska. Przeanalizowano ryzyko wystąpienia efektu skumulowanego oddziaływania dla niniejszego przedsięwzięcia. Na podstawie informacji zawartych w Kip stwierdzono, że nie wystąpią oddziaływania skumulowane.</w:t>
      </w:r>
    </w:p>
    <w:p w14:paraId="7E0C1B13" w14:textId="7DE13F01" w:rsidR="00C10D19" w:rsidRPr="00C10D19" w:rsidRDefault="00C10D19" w:rsidP="00C10D19">
      <w:pPr>
        <w:rPr>
          <w:rFonts w:ascii="Arial" w:hAnsi="Arial" w:cs="Arial"/>
          <w:sz w:val="24"/>
          <w:szCs w:val="24"/>
        </w:rPr>
      </w:pPr>
      <w:r w:rsidRPr="00C10D19">
        <w:rPr>
          <w:rFonts w:ascii="Arial" w:hAnsi="Arial" w:cs="Arial"/>
          <w:sz w:val="24"/>
          <w:szCs w:val="24"/>
        </w:rPr>
        <w:t>Biorąc pod uwagę rodzaj zamierzenia, a także fakt, że będzie ono realizowane na terenie województwa kujawsko-pomorskiego, nie stwierdzono negatywnego wpływu i występowania transgranicznego oddziaływania analizowanej inwestycji na</w:t>
      </w:r>
      <w:r w:rsidR="00AC5A3C">
        <w:rPr>
          <w:rFonts w:ascii="Arial" w:hAnsi="Arial" w:cs="Arial"/>
          <w:sz w:val="24"/>
          <w:szCs w:val="24"/>
        </w:rPr>
        <w:t xml:space="preserve"> </w:t>
      </w:r>
      <w:r w:rsidRPr="00C10D19">
        <w:rPr>
          <w:rFonts w:ascii="Arial" w:hAnsi="Arial" w:cs="Arial"/>
          <w:sz w:val="24"/>
          <w:szCs w:val="24"/>
        </w:rPr>
        <w:t>środowisko.</w:t>
      </w:r>
    </w:p>
    <w:p w14:paraId="3177A3C3" w14:textId="77777777" w:rsidR="00C10D19" w:rsidRPr="00C10D19" w:rsidRDefault="00C10D19" w:rsidP="00C10D19">
      <w:pPr>
        <w:rPr>
          <w:rFonts w:ascii="Arial" w:hAnsi="Arial" w:cs="Arial"/>
          <w:sz w:val="24"/>
          <w:szCs w:val="24"/>
        </w:rPr>
      </w:pPr>
    </w:p>
    <w:p w14:paraId="55D22D0E" w14:textId="77777777" w:rsidR="00C10D19" w:rsidRPr="00C10D19" w:rsidRDefault="00C10D19" w:rsidP="00C10D19">
      <w:pPr>
        <w:rPr>
          <w:rFonts w:ascii="Arial" w:hAnsi="Arial" w:cs="Arial"/>
          <w:sz w:val="24"/>
          <w:szCs w:val="24"/>
        </w:rPr>
      </w:pPr>
      <w:r w:rsidRPr="00C10D19">
        <w:rPr>
          <w:rFonts w:ascii="Arial" w:hAnsi="Arial" w:cs="Arial"/>
          <w:sz w:val="24"/>
          <w:szCs w:val="24"/>
        </w:rPr>
        <w:lastRenderedPageBreak/>
        <w:t>Reasumując, uznano, iż zastosowanie zaproponowanych w przedłożonej Kip wraz z uzupełnieniem, rozwiązań technicznych, technologicznych i organizacyjnych, zapewni ochronę środowiska na etapie realizacji i eksploatacji zadania.</w:t>
      </w:r>
    </w:p>
    <w:bookmarkEnd w:id="1"/>
    <w:p w14:paraId="4A15DA42" w14:textId="7B44B5FD" w:rsidR="00C10D19" w:rsidRPr="00C10D19" w:rsidRDefault="00C10D19" w:rsidP="00C10D19">
      <w:pPr>
        <w:rPr>
          <w:rFonts w:ascii="Arial" w:hAnsi="Arial" w:cs="Arial"/>
          <w:sz w:val="24"/>
          <w:szCs w:val="24"/>
        </w:rPr>
      </w:pPr>
      <w:r w:rsidRPr="00C10D19">
        <w:rPr>
          <w:rFonts w:ascii="Arial" w:hAnsi="Arial" w:cs="Arial"/>
          <w:sz w:val="24"/>
          <w:szCs w:val="24"/>
        </w:rPr>
        <w:t>Mając powyższe na uwadze, jak również wydane opinie Regionalnego Dyrektora Ochrony Środowiska w Bydgoszczy, Państwowego Powiatowego Inspektora Sanitarnego we Włocławku oraz Państwowego Gospodarstwa Wodnego – Wody Polskie, Zarząd Zlewni w Toruniu,  tut. organ uznał, że dla realizacji planowanej inwestycji nie zachodzi konieczność przeprowadzenia oceny oddziaływania na środowisko.</w:t>
      </w:r>
    </w:p>
    <w:p w14:paraId="4568F8AB" w14:textId="160698E8" w:rsidR="00C10D19" w:rsidRPr="00C10D19" w:rsidRDefault="00C10D19" w:rsidP="00C10D19">
      <w:pPr>
        <w:rPr>
          <w:rFonts w:ascii="Arial" w:hAnsi="Arial" w:cs="Arial"/>
          <w:sz w:val="24"/>
          <w:szCs w:val="24"/>
        </w:rPr>
      </w:pPr>
      <w:r w:rsidRPr="00C10D19">
        <w:rPr>
          <w:rFonts w:ascii="Arial" w:hAnsi="Arial" w:cs="Arial"/>
          <w:sz w:val="24"/>
          <w:szCs w:val="24"/>
        </w:rPr>
        <w:t xml:space="preserve">W związku z powyższym, tut. organ analizując uwarunkowania, o których mowa w art. 63 ust. 1 ustawy o udostępnianiu informacji o środowisku, udziale społeczeństwa w ochronie środowiska oraz o ocenach oddziaływania na środowisko oraz biorąc pod uwagę wskazane wyżej opinie organów współdziałających, stwierdzono brak potrzeby przeprowadzenia oceny oddziaływania na środowisko. </w:t>
      </w:r>
    </w:p>
    <w:p w14:paraId="32F52F70" w14:textId="77777777" w:rsidR="00C10D19" w:rsidRPr="00C10D19" w:rsidRDefault="00C10D19" w:rsidP="00C10D19">
      <w:pPr>
        <w:rPr>
          <w:rFonts w:ascii="Arial" w:hAnsi="Arial" w:cs="Arial"/>
          <w:b/>
          <w:sz w:val="24"/>
          <w:szCs w:val="24"/>
        </w:rPr>
      </w:pPr>
      <w:r w:rsidRPr="00C10D19">
        <w:rPr>
          <w:rFonts w:ascii="Arial" w:hAnsi="Arial" w:cs="Arial"/>
          <w:b/>
          <w:sz w:val="24"/>
          <w:szCs w:val="24"/>
        </w:rPr>
        <w:t>Pouczenie</w:t>
      </w:r>
    </w:p>
    <w:p w14:paraId="72BB46FD" w14:textId="1624C8A3" w:rsidR="00C10D19" w:rsidRPr="00C10D19" w:rsidRDefault="00C10D19" w:rsidP="00C10D19">
      <w:pPr>
        <w:rPr>
          <w:rFonts w:ascii="Arial" w:hAnsi="Arial" w:cs="Arial"/>
          <w:sz w:val="24"/>
          <w:szCs w:val="24"/>
        </w:rPr>
      </w:pPr>
      <w:r w:rsidRPr="00C10D19">
        <w:rPr>
          <w:rFonts w:ascii="Arial" w:hAnsi="Arial" w:cs="Arial"/>
          <w:sz w:val="24"/>
          <w:szCs w:val="24"/>
        </w:rPr>
        <w:t xml:space="preserve">Od niniejszej decyzji przysługuje stronom wniesienie odwołania do Samorządowego Kolegium Odwoławczego we Włocławku za pośrednictwem Prezydenta Miasta Włocławek w terminie 14 dni od dnia jej doręczenia. </w:t>
      </w:r>
    </w:p>
    <w:p w14:paraId="159F4131" w14:textId="77777777" w:rsidR="00C10D19" w:rsidRPr="00C10D19" w:rsidRDefault="00C10D19" w:rsidP="00C10D19">
      <w:pPr>
        <w:rPr>
          <w:rFonts w:ascii="Arial" w:hAnsi="Arial" w:cs="Arial"/>
          <w:sz w:val="24"/>
          <w:szCs w:val="24"/>
        </w:rPr>
      </w:pPr>
      <w:r w:rsidRPr="00C10D19">
        <w:rPr>
          <w:rFonts w:ascii="Arial" w:hAnsi="Arial" w:cs="Arial"/>
          <w:sz w:val="24"/>
          <w:szCs w:val="24"/>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14:paraId="1994A0C9" w14:textId="77777777" w:rsidR="00C10D19" w:rsidRPr="00C10D19" w:rsidRDefault="00C10D19" w:rsidP="00C10D19">
      <w:pPr>
        <w:rPr>
          <w:rFonts w:ascii="Arial" w:hAnsi="Arial" w:cs="Arial"/>
          <w:sz w:val="24"/>
          <w:szCs w:val="24"/>
        </w:rPr>
      </w:pPr>
      <w:r w:rsidRPr="00C10D19">
        <w:rPr>
          <w:rFonts w:ascii="Arial" w:hAnsi="Arial" w:cs="Arial"/>
          <w:sz w:val="24"/>
          <w:szCs w:val="24"/>
        </w:rPr>
        <w:t>Decyzja ta nie jest również pozwoleniem na budowę i nie uprawnia do rozpoczęcia robót budowlanych.</w:t>
      </w:r>
    </w:p>
    <w:p w14:paraId="75E90A65" w14:textId="77777777" w:rsidR="00C10D19" w:rsidRPr="00C10D19" w:rsidRDefault="00C10D19" w:rsidP="00C10D19">
      <w:pPr>
        <w:rPr>
          <w:rFonts w:ascii="Arial" w:hAnsi="Arial" w:cs="Arial"/>
          <w:sz w:val="24"/>
          <w:szCs w:val="24"/>
        </w:rPr>
      </w:pPr>
      <w:r w:rsidRPr="00C10D19">
        <w:rPr>
          <w:rFonts w:ascii="Arial" w:hAnsi="Arial" w:cs="Arial"/>
          <w:sz w:val="24"/>
          <w:szCs w:val="24"/>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14:paraId="0840BA8F" w14:textId="1C31CC37" w:rsidR="00C10D19" w:rsidRPr="00C10D19" w:rsidRDefault="00C10D19" w:rsidP="00C10D19">
      <w:pPr>
        <w:rPr>
          <w:rFonts w:ascii="Arial" w:hAnsi="Arial" w:cs="Arial"/>
          <w:sz w:val="24"/>
          <w:szCs w:val="24"/>
        </w:rPr>
      </w:pPr>
      <w:r w:rsidRPr="00C10D19">
        <w:rPr>
          <w:rFonts w:ascii="Arial" w:hAnsi="Arial" w:cs="Arial"/>
          <w:sz w:val="24"/>
          <w:szCs w:val="24"/>
        </w:rPr>
        <w:t xml:space="preserve">Zgodnie z art. 72 ust. 3 ustawy o udostępnianiu informacji o środowisku, udziale społeczeństwa 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 uwarunkowaniach stała się ostateczna, z zastrzeżeniem art. 72 ust. 4 i 4 b ww. ustawy. </w:t>
      </w:r>
    </w:p>
    <w:p w14:paraId="3641A8C9" w14:textId="3D7419E5" w:rsidR="00C10D19" w:rsidRPr="00C10D19" w:rsidRDefault="00C10D19" w:rsidP="00C10D19">
      <w:pPr>
        <w:rPr>
          <w:rFonts w:ascii="Arial" w:hAnsi="Arial" w:cs="Arial"/>
          <w:sz w:val="24"/>
          <w:szCs w:val="24"/>
        </w:rPr>
      </w:pPr>
      <w:r w:rsidRPr="00C10D19">
        <w:rPr>
          <w:rFonts w:ascii="Arial" w:hAnsi="Arial" w:cs="Arial"/>
          <w:sz w:val="24"/>
          <w:szCs w:val="24"/>
        </w:rPr>
        <w:t xml:space="preserve">Zgodnie z art. 127a ustawy Kodeks postępowania administracyjnego w trakcie biegu terminu do wniesienia odwołania strona może zrzec się prawa do wniesienia odwołania wobec Prezydenta Miasta Włocławek. Z dniem doręczenia organowi administracji publicznej oświadczenia o zrzeczeniu się prawa do wniesienia </w:t>
      </w:r>
      <w:r w:rsidRPr="00C10D19">
        <w:rPr>
          <w:rFonts w:ascii="Arial" w:hAnsi="Arial" w:cs="Arial"/>
          <w:sz w:val="24"/>
          <w:szCs w:val="24"/>
        </w:rPr>
        <w:lastRenderedPageBreak/>
        <w:t xml:space="preserve">odwołania przez ostatnią ze stron postępowania, decyzja staje się ostateczna </w:t>
      </w:r>
      <w:r w:rsidRPr="00C10D19">
        <w:rPr>
          <w:rFonts w:ascii="Arial" w:hAnsi="Arial" w:cs="Arial"/>
          <w:sz w:val="24"/>
          <w:szCs w:val="24"/>
        </w:rPr>
        <w:br/>
        <w:t>i prawomocna.</w:t>
      </w:r>
    </w:p>
    <w:p w14:paraId="452629FB" w14:textId="77777777" w:rsidR="00C10D19" w:rsidRPr="00C10D19" w:rsidRDefault="00C10D19" w:rsidP="00C10D19">
      <w:pPr>
        <w:rPr>
          <w:rFonts w:ascii="Arial" w:hAnsi="Arial" w:cs="Arial"/>
          <w:iCs/>
          <w:sz w:val="24"/>
          <w:szCs w:val="24"/>
        </w:rPr>
      </w:pPr>
      <w:r w:rsidRPr="00C10D19">
        <w:rPr>
          <w:rFonts w:ascii="Arial" w:hAnsi="Arial" w:cs="Arial"/>
          <w:iCs/>
          <w:sz w:val="24"/>
          <w:szCs w:val="24"/>
        </w:rPr>
        <w:t>Zgodnie z częścią</w:t>
      </w:r>
      <w:r w:rsidRPr="00C10D19">
        <w:rPr>
          <w:rFonts w:ascii="Arial" w:hAnsi="Arial" w:cs="Arial"/>
          <w:b/>
          <w:iCs/>
          <w:sz w:val="24"/>
          <w:szCs w:val="24"/>
        </w:rPr>
        <w:t xml:space="preserve"> </w:t>
      </w:r>
      <w:r w:rsidRPr="00C10D19">
        <w:rPr>
          <w:rFonts w:ascii="Arial" w:hAnsi="Arial" w:cs="Arial"/>
          <w:iCs/>
          <w:sz w:val="24"/>
          <w:szCs w:val="24"/>
        </w:rPr>
        <w:t>I pkt 45 załącznika ustawy z dnia 16 listopada 2006 r. o opłacie skarbowej (Dz. U. z 2023 r., poz. 2111 j.t.) opłatę skarbową za  wydanie decyzji o środowiskowych uwarunkowaniach</w:t>
      </w:r>
      <w:r w:rsidRPr="00C10D19">
        <w:rPr>
          <w:rFonts w:ascii="Arial" w:hAnsi="Arial" w:cs="Arial"/>
          <w:b/>
          <w:iCs/>
          <w:sz w:val="24"/>
          <w:szCs w:val="24"/>
        </w:rPr>
        <w:t xml:space="preserve"> </w:t>
      </w:r>
      <w:r w:rsidRPr="00C10D19">
        <w:rPr>
          <w:rFonts w:ascii="Arial" w:hAnsi="Arial" w:cs="Arial"/>
          <w:iCs/>
          <w:sz w:val="24"/>
          <w:szCs w:val="24"/>
        </w:rPr>
        <w:t xml:space="preserve">uiszczono w dniu 05.09.2024 r. w wysokości 205 zł. </w:t>
      </w:r>
    </w:p>
    <w:p w14:paraId="0A112F4B" w14:textId="77777777" w:rsidR="00C10D19" w:rsidRPr="00C10D19" w:rsidRDefault="00C10D19" w:rsidP="00C10D19">
      <w:pPr>
        <w:rPr>
          <w:rFonts w:ascii="Arial" w:hAnsi="Arial" w:cs="Arial"/>
          <w:iCs/>
          <w:sz w:val="24"/>
          <w:szCs w:val="24"/>
        </w:rPr>
      </w:pPr>
      <w:r w:rsidRPr="00C10D19">
        <w:rPr>
          <w:rFonts w:ascii="Arial" w:hAnsi="Arial" w:cs="Arial"/>
          <w:iCs/>
          <w:sz w:val="24"/>
          <w:szCs w:val="24"/>
        </w:rPr>
        <w:t xml:space="preserve">Zgodnie z częścią IV załącznika ustawy z dnia 16 listopada 2006 r. o opłacie skarbowej (Dz. U. z 2023 r., poz. 2111 j.t.) opłatę skarbową za złożenie pełnomocnictw uiszczono w dniu 26.01.2024 r. i w dniu 05.09.2024 r. w wysokości: 17 zł. </w:t>
      </w:r>
    </w:p>
    <w:p w14:paraId="50500033" w14:textId="77777777" w:rsidR="00C10D19" w:rsidRPr="00C10D19" w:rsidRDefault="00C10D19" w:rsidP="00C10D19">
      <w:pPr>
        <w:rPr>
          <w:rFonts w:ascii="Arial" w:hAnsi="Arial" w:cs="Arial"/>
          <w:i/>
          <w:sz w:val="24"/>
          <w:szCs w:val="24"/>
        </w:rPr>
      </w:pPr>
    </w:p>
    <w:p w14:paraId="0D1E1CB0" w14:textId="77777777" w:rsidR="00C10D19" w:rsidRPr="00C10D19" w:rsidRDefault="00C10D19" w:rsidP="00C10D19">
      <w:pPr>
        <w:rPr>
          <w:rFonts w:ascii="Arial" w:hAnsi="Arial" w:cs="Arial"/>
          <w:b/>
          <w:sz w:val="24"/>
          <w:szCs w:val="24"/>
        </w:rPr>
      </w:pPr>
      <w:r w:rsidRPr="00C10D19">
        <w:rPr>
          <w:rFonts w:ascii="Arial" w:hAnsi="Arial" w:cs="Arial"/>
          <w:b/>
          <w:sz w:val="24"/>
          <w:szCs w:val="24"/>
        </w:rPr>
        <w:t>Załączniki:</w:t>
      </w:r>
    </w:p>
    <w:p w14:paraId="573F3D64" w14:textId="77777777" w:rsidR="00C10D19" w:rsidRPr="00C10D19" w:rsidRDefault="00C10D19" w:rsidP="00C10D19">
      <w:pPr>
        <w:rPr>
          <w:rFonts w:ascii="Arial" w:hAnsi="Arial" w:cs="Arial"/>
          <w:sz w:val="24"/>
          <w:szCs w:val="24"/>
        </w:rPr>
      </w:pPr>
      <w:r w:rsidRPr="00C10D19">
        <w:rPr>
          <w:rFonts w:ascii="Arial" w:hAnsi="Arial" w:cs="Arial"/>
          <w:sz w:val="24"/>
          <w:szCs w:val="24"/>
        </w:rPr>
        <w:t xml:space="preserve">Charakterystyka planowanego przedsięwzięcia </w:t>
      </w:r>
    </w:p>
    <w:p w14:paraId="18D62897" w14:textId="77777777" w:rsidR="00BE09D6" w:rsidRDefault="00BE09D6" w:rsidP="00C10D19">
      <w:pPr>
        <w:rPr>
          <w:rFonts w:ascii="Arial" w:hAnsi="Arial" w:cs="Arial"/>
          <w:sz w:val="24"/>
          <w:szCs w:val="24"/>
        </w:rPr>
      </w:pPr>
    </w:p>
    <w:p w14:paraId="7A669949" w14:textId="2A123DB6" w:rsidR="00C10D19" w:rsidRPr="00C10D19" w:rsidRDefault="00C10D19" w:rsidP="00C10D19">
      <w:pPr>
        <w:rPr>
          <w:rFonts w:ascii="Arial" w:hAnsi="Arial" w:cs="Arial"/>
          <w:sz w:val="24"/>
          <w:szCs w:val="24"/>
        </w:rPr>
      </w:pPr>
      <w:r w:rsidRPr="00C10D19">
        <w:rPr>
          <w:rFonts w:ascii="Arial" w:hAnsi="Arial" w:cs="Arial"/>
          <w:b/>
          <w:sz w:val="24"/>
          <w:szCs w:val="24"/>
        </w:rPr>
        <w:t>Otrzymują:</w:t>
      </w:r>
      <w:r w:rsidRPr="00C10D19">
        <w:rPr>
          <w:rFonts w:ascii="Arial" w:hAnsi="Arial" w:cs="Arial"/>
          <w:sz w:val="24"/>
          <w:szCs w:val="24"/>
        </w:rPr>
        <w:t xml:space="preserve"> </w:t>
      </w:r>
    </w:p>
    <w:p w14:paraId="4D137E61" w14:textId="77777777" w:rsidR="00C10D19" w:rsidRPr="00093312" w:rsidRDefault="00C10D19" w:rsidP="00093312">
      <w:pPr>
        <w:pStyle w:val="Akapitzlist"/>
        <w:numPr>
          <w:ilvl w:val="0"/>
          <w:numId w:val="8"/>
        </w:numPr>
        <w:rPr>
          <w:rFonts w:ascii="Arial" w:hAnsi="Arial" w:cs="Arial"/>
          <w:sz w:val="24"/>
          <w:szCs w:val="24"/>
        </w:rPr>
      </w:pPr>
      <w:r w:rsidRPr="00093312">
        <w:rPr>
          <w:rFonts w:ascii="Arial" w:hAnsi="Arial" w:cs="Arial"/>
          <w:sz w:val="24"/>
          <w:szCs w:val="24"/>
        </w:rPr>
        <w:t xml:space="preserve">Pan Michał Schmidt  – </w:t>
      </w:r>
      <w:r w:rsidRPr="00093312">
        <w:rPr>
          <w:rFonts w:ascii="Arial" w:hAnsi="Arial" w:cs="Arial"/>
          <w:i/>
          <w:iCs/>
          <w:sz w:val="24"/>
          <w:szCs w:val="24"/>
        </w:rPr>
        <w:t>pełnomocnik TRANSCHEM Sp.  z o.o.  we Włocławku</w:t>
      </w:r>
    </w:p>
    <w:p w14:paraId="7FE428A0" w14:textId="77777777" w:rsidR="00C10D19" w:rsidRPr="00093312" w:rsidRDefault="00C10D19" w:rsidP="00093312">
      <w:pPr>
        <w:pStyle w:val="Akapitzlist"/>
        <w:numPr>
          <w:ilvl w:val="0"/>
          <w:numId w:val="8"/>
        </w:numPr>
        <w:rPr>
          <w:rFonts w:ascii="Arial" w:hAnsi="Arial" w:cs="Arial"/>
          <w:sz w:val="24"/>
          <w:szCs w:val="24"/>
        </w:rPr>
      </w:pPr>
      <w:r w:rsidRPr="00093312">
        <w:rPr>
          <w:rFonts w:ascii="Arial" w:hAnsi="Arial" w:cs="Arial"/>
          <w:sz w:val="24"/>
          <w:szCs w:val="24"/>
        </w:rPr>
        <w:t xml:space="preserve">Gmina Miasto Włocławek </w:t>
      </w:r>
    </w:p>
    <w:p w14:paraId="6EF776B6" w14:textId="77777777" w:rsidR="00C10D19" w:rsidRPr="00093312" w:rsidRDefault="00C10D19" w:rsidP="00093312">
      <w:pPr>
        <w:pStyle w:val="Akapitzlist"/>
        <w:numPr>
          <w:ilvl w:val="0"/>
          <w:numId w:val="8"/>
        </w:numPr>
        <w:rPr>
          <w:rFonts w:ascii="Arial" w:hAnsi="Arial" w:cs="Arial"/>
          <w:sz w:val="24"/>
          <w:szCs w:val="24"/>
        </w:rPr>
      </w:pPr>
      <w:r w:rsidRPr="00093312">
        <w:rPr>
          <w:rFonts w:ascii="Arial" w:hAnsi="Arial" w:cs="Arial"/>
          <w:sz w:val="24"/>
          <w:szCs w:val="24"/>
        </w:rPr>
        <w:t xml:space="preserve">ANWIL S.A. we Włocławku </w:t>
      </w:r>
    </w:p>
    <w:p w14:paraId="2692163C" w14:textId="77777777" w:rsidR="00C10D19" w:rsidRPr="00093312" w:rsidRDefault="00C10D19" w:rsidP="00093312">
      <w:pPr>
        <w:pStyle w:val="Akapitzlist"/>
        <w:numPr>
          <w:ilvl w:val="0"/>
          <w:numId w:val="8"/>
        </w:numPr>
        <w:rPr>
          <w:rFonts w:ascii="Arial" w:hAnsi="Arial" w:cs="Arial"/>
          <w:sz w:val="24"/>
          <w:szCs w:val="24"/>
        </w:rPr>
      </w:pPr>
      <w:r w:rsidRPr="00093312">
        <w:rPr>
          <w:rFonts w:ascii="Arial" w:hAnsi="Arial" w:cs="Arial"/>
          <w:sz w:val="24"/>
          <w:szCs w:val="24"/>
        </w:rPr>
        <w:t xml:space="preserve">ORLEN Eko Sp.  z o.o. w Płocku </w:t>
      </w:r>
    </w:p>
    <w:p w14:paraId="4D6BC7D9" w14:textId="77777777" w:rsidR="00C10D19" w:rsidRPr="00093312" w:rsidRDefault="00C10D19" w:rsidP="00093312">
      <w:pPr>
        <w:pStyle w:val="Akapitzlist"/>
        <w:numPr>
          <w:ilvl w:val="0"/>
          <w:numId w:val="8"/>
        </w:numPr>
        <w:rPr>
          <w:rFonts w:ascii="Arial" w:hAnsi="Arial" w:cs="Arial"/>
          <w:sz w:val="24"/>
          <w:szCs w:val="24"/>
        </w:rPr>
      </w:pPr>
      <w:r w:rsidRPr="00093312">
        <w:rPr>
          <w:rFonts w:ascii="Arial" w:hAnsi="Arial" w:cs="Arial"/>
          <w:sz w:val="24"/>
          <w:szCs w:val="24"/>
        </w:rPr>
        <w:t xml:space="preserve">ORLEN S.A. w Płocku </w:t>
      </w:r>
    </w:p>
    <w:p w14:paraId="2AE90579" w14:textId="77777777" w:rsidR="00BE09D6" w:rsidRDefault="00BE09D6" w:rsidP="00C10D19">
      <w:pPr>
        <w:rPr>
          <w:rFonts w:ascii="Arial" w:hAnsi="Arial" w:cs="Arial"/>
          <w:sz w:val="24"/>
          <w:szCs w:val="24"/>
        </w:rPr>
      </w:pPr>
    </w:p>
    <w:p w14:paraId="72AF1A79" w14:textId="6ADFE88B" w:rsidR="00C10D19" w:rsidRPr="00C10D19" w:rsidRDefault="00C10D19" w:rsidP="00C10D19">
      <w:pPr>
        <w:rPr>
          <w:rFonts w:ascii="Arial" w:hAnsi="Arial" w:cs="Arial"/>
          <w:sz w:val="24"/>
          <w:szCs w:val="24"/>
        </w:rPr>
      </w:pPr>
      <w:r w:rsidRPr="00C10D19">
        <w:rPr>
          <w:rFonts w:ascii="Arial" w:hAnsi="Arial" w:cs="Arial"/>
          <w:b/>
          <w:sz w:val="24"/>
          <w:szCs w:val="24"/>
        </w:rPr>
        <w:t>Do wiadomości:</w:t>
      </w:r>
    </w:p>
    <w:p w14:paraId="429781E1" w14:textId="77777777" w:rsidR="00C10D19" w:rsidRPr="00C10D19" w:rsidRDefault="00C10D19" w:rsidP="00C10D19">
      <w:pPr>
        <w:rPr>
          <w:rFonts w:ascii="Arial" w:hAnsi="Arial" w:cs="Arial"/>
          <w:sz w:val="24"/>
          <w:szCs w:val="24"/>
        </w:rPr>
      </w:pPr>
      <w:r w:rsidRPr="00C10D19">
        <w:rPr>
          <w:rFonts w:ascii="Arial" w:hAnsi="Arial" w:cs="Arial"/>
          <w:sz w:val="24"/>
          <w:szCs w:val="24"/>
        </w:rPr>
        <w:t>Regionalny Dyrektor Ochrony Środowiska w Bydgoszczy /za pośrednictwem ePUAP/</w:t>
      </w:r>
    </w:p>
    <w:p w14:paraId="495E5A32" w14:textId="77777777" w:rsidR="00C10D19" w:rsidRPr="00C10D19" w:rsidRDefault="00C10D19" w:rsidP="00C10D19">
      <w:pPr>
        <w:rPr>
          <w:rFonts w:ascii="Arial" w:hAnsi="Arial" w:cs="Arial"/>
          <w:sz w:val="24"/>
          <w:szCs w:val="24"/>
        </w:rPr>
      </w:pPr>
      <w:r w:rsidRPr="00C10D19">
        <w:rPr>
          <w:rFonts w:ascii="Arial" w:hAnsi="Arial" w:cs="Arial"/>
          <w:sz w:val="24"/>
          <w:szCs w:val="24"/>
        </w:rPr>
        <w:t>Państwowy Powiatowy Inspektor Sanitarny we Włocławku /za pośrednictwem e-Doręczeń/</w:t>
      </w:r>
    </w:p>
    <w:p w14:paraId="43B7189D" w14:textId="77777777" w:rsidR="00C10D19" w:rsidRPr="00C10D19" w:rsidRDefault="00C10D19" w:rsidP="00C10D19">
      <w:pPr>
        <w:rPr>
          <w:rFonts w:ascii="Arial" w:hAnsi="Arial" w:cs="Arial"/>
          <w:sz w:val="24"/>
          <w:szCs w:val="24"/>
        </w:rPr>
      </w:pPr>
      <w:r w:rsidRPr="00C10D19">
        <w:rPr>
          <w:rFonts w:ascii="Arial" w:hAnsi="Arial" w:cs="Arial"/>
          <w:sz w:val="24"/>
          <w:szCs w:val="24"/>
        </w:rPr>
        <w:t>Państwowe Gospodarstwo Wodne Wody Polskie, Zarząd Zlewni w Toruniu /za pośrednictwem ePUAP/</w:t>
      </w:r>
    </w:p>
    <w:p w14:paraId="623820D1" w14:textId="77777777" w:rsidR="00C10D19" w:rsidRPr="00C10D19" w:rsidRDefault="00C10D19" w:rsidP="00C10D19">
      <w:pPr>
        <w:rPr>
          <w:rFonts w:ascii="Arial" w:hAnsi="Arial" w:cs="Arial"/>
          <w:sz w:val="24"/>
          <w:szCs w:val="24"/>
        </w:rPr>
      </w:pPr>
      <w:r w:rsidRPr="00C10D19">
        <w:rPr>
          <w:rFonts w:ascii="Arial" w:hAnsi="Arial" w:cs="Arial"/>
          <w:sz w:val="24"/>
          <w:szCs w:val="24"/>
        </w:rPr>
        <w:t xml:space="preserve">a/a A.P. </w:t>
      </w:r>
    </w:p>
    <w:p w14:paraId="1E4FCD57" w14:textId="77777777" w:rsidR="00C10D19" w:rsidRPr="00C10D19" w:rsidRDefault="00C10D19" w:rsidP="00C10D19">
      <w:pPr>
        <w:rPr>
          <w:rFonts w:ascii="Arial" w:hAnsi="Arial" w:cs="Arial"/>
          <w:sz w:val="24"/>
          <w:szCs w:val="24"/>
        </w:rPr>
      </w:pPr>
    </w:p>
    <w:p w14:paraId="76854D28" w14:textId="77777777" w:rsidR="00C10D19" w:rsidRPr="00C10D19" w:rsidRDefault="00C10D19" w:rsidP="00C10D19">
      <w:pPr>
        <w:rPr>
          <w:rFonts w:ascii="Arial" w:hAnsi="Arial" w:cs="Arial"/>
          <w:sz w:val="24"/>
          <w:szCs w:val="24"/>
        </w:rPr>
      </w:pPr>
    </w:p>
    <w:p w14:paraId="36DE11B9" w14:textId="77777777" w:rsidR="00C10D19" w:rsidRDefault="00C10D19" w:rsidP="00C10D19">
      <w:pPr>
        <w:rPr>
          <w:rFonts w:ascii="Arial" w:hAnsi="Arial" w:cs="Arial"/>
          <w:sz w:val="24"/>
          <w:szCs w:val="24"/>
        </w:rPr>
      </w:pPr>
    </w:p>
    <w:p w14:paraId="0057E230" w14:textId="77777777" w:rsidR="00BE09D6" w:rsidRDefault="00BE09D6" w:rsidP="00C10D19">
      <w:pPr>
        <w:rPr>
          <w:rFonts w:ascii="Arial" w:hAnsi="Arial" w:cs="Arial"/>
          <w:sz w:val="24"/>
          <w:szCs w:val="24"/>
        </w:rPr>
      </w:pPr>
    </w:p>
    <w:p w14:paraId="279845A7" w14:textId="77777777" w:rsidR="00BE09D6" w:rsidRPr="00C10D19" w:rsidRDefault="00BE09D6" w:rsidP="00C10D19">
      <w:pPr>
        <w:rPr>
          <w:rFonts w:ascii="Arial" w:hAnsi="Arial" w:cs="Arial"/>
          <w:sz w:val="24"/>
          <w:szCs w:val="24"/>
        </w:rPr>
      </w:pPr>
    </w:p>
    <w:p w14:paraId="5A26EFBA" w14:textId="77777777" w:rsidR="00BE09D6" w:rsidRDefault="00C10D19" w:rsidP="00C10D19">
      <w:pPr>
        <w:rPr>
          <w:rFonts w:ascii="Arial" w:hAnsi="Arial" w:cs="Arial"/>
          <w:sz w:val="24"/>
          <w:szCs w:val="24"/>
        </w:rPr>
      </w:pPr>
      <w:r w:rsidRPr="00C10D19">
        <w:rPr>
          <w:rFonts w:ascii="Arial" w:hAnsi="Arial" w:cs="Arial"/>
          <w:sz w:val="24"/>
          <w:szCs w:val="24"/>
        </w:rPr>
        <w:t xml:space="preserve">                                                                          </w:t>
      </w:r>
    </w:p>
    <w:p w14:paraId="005ABAA8" w14:textId="439C3195" w:rsidR="00C10D19" w:rsidRPr="00C10D19" w:rsidRDefault="00C10D19" w:rsidP="00C10D19">
      <w:pPr>
        <w:rPr>
          <w:rFonts w:ascii="Arial" w:hAnsi="Arial" w:cs="Arial"/>
          <w:sz w:val="24"/>
          <w:szCs w:val="24"/>
        </w:rPr>
      </w:pPr>
      <w:r w:rsidRPr="00C10D19">
        <w:rPr>
          <w:rFonts w:ascii="Arial" w:hAnsi="Arial" w:cs="Arial"/>
          <w:sz w:val="24"/>
          <w:szCs w:val="24"/>
        </w:rPr>
        <w:t xml:space="preserve">Włocławek, 24 stycznia 2025  r.               </w:t>
      </w:r>
    </w:p>
    <w:p w14:paraId="2A69DBA0" w14:textId="5F7EA5FE" w:rsidR="00C10D19" w:rsidRPr="00C10D19" w:rsidRDefault="00C10D19" w:rsidP="00C10D19">
      <w:pPr>
        <w:rPr>
          <w:rFonts w:ascii="Arial" w:hAnsi="Arial" w:cs="Arial"/>
          <w:sz w:val="24"/>
          <w:szCs w:val="24"/>
        </w:rPr>
      </w:pPr>
      <w:r w:rsidRPr="00C10D19">
        <w:rPr>
          <w:rFonts w:ascii="Arial" w:hAnsi="Arial" w:cs="Arial"/>
          <w:sz w:val="24"/>
          <w:szCs w:val="24"/>
        </w:rPr>
        <w:lastRenderedPageBreak/>
        <w:t xml:space="preserve"> Załącznik do decyzji Prezydenta Miasta Włocławek z dnia 24.01.2025 r. znak: S.6220.22.2024 o środowiskowych uwarunkowaniach dla przedsięwzięcia pn.: </w:t>
      </w:r>
      <w:r w:rsidRPr="00C10D19">
        <w:rPr>
          <w:rFonts w:ascii="Arial" w:hAnsi="Arial" w:cs="Arial"/>
          <w:b/>
          <w:sz w:val="24"/>
          <w:szCs w:val="24"/>
        </w:rPr>
        <w:t>„</w:t>
      </w:r>
      <w:r w:rsidRPr="00C10D19">
        <w:rPr>
          <w:rFonts w:ascii="Arial" w:hAnsi="Arial" w:cs="Arial"/>
          <w:b/>
          <w:bCs/>
          <w:sz w:val="24"/>
          <w:szCs w:val="24"/>
        </w:rPr>
        <w:t>Rozbudowa zakładu napraw cystern kolejowych TRANSCHEM Sp.  z o.o., położonego przy ul. Toruńskiej 153 we Włocławku”</w:t>
      </w:r>
    </w:p>
    <w:p w14:paraId="429D29DC" w14:textId="77777777" w:rsidR="00C10D19" w:rsidRPr="00C10D19" w:rsidRDefault="00C10D19" w:rsidP="00C10D19">
      <w:pPr>
        <w:rPr>
          <w:rFonts w:ascii="Arial" w:hAnsi="Arial" w:cs="Arial"/>
          <w:b/>
          <w:sz w:val="24"/>
          <w:szCs w:val="24"/>
        </w:rPr>
      </w:pPr>
      <w:r w:rsidRPr="00C10D19">
        <w:rPr>
          <w:rFonts w:ascii="Arial" w:hAnsi="Arial" w:cs="Arial"/>
          <w:b/>
          <w:sz w:val="24"/>
          <w:szCs w:val="24"/>
        </w:rPr>
        <w:t>Charakterystyka przedsięwzięcia</w:t>
      </w:r>
    </w:p>
    <w:p w14:paraId="30DE86C6" w14:textId="77777777" w:rsidR="00C10D19" w:rsidRPr="00C10D19" w:rsidRDefault="00C10D19" w:rsidP="00C10D19">
      <w:pPr>
        <w:rPr>
          <w:rFonts w:ascii="Arial" w:hAnsi="Arial" w:cs="Arial"/>
          <w:sz w:val="24"/>
          <w:szCs w:val="24"/>
        </w:rPr>
      </w:pPr>
      <w:r w:rsidRPr="00C10D19">
        <w:rPr>
          <w:rFonts w:ascii="Arial" w:hAnsi="Arial" w:cs="Arial"/>
          <w:sz w:val="24"/>
          <w:szCs w:val="24"/>
        </w:rPr>
        <w:t xml:space="preserve">W ramach przedsięwzięcia zaplanowano rozbudowę zakładu, która przewiduje budowę nowej hali malarni ze śrutowaniem i zapleczem socjalnym wraz z rozbudową układu bocznic kolejowych obsługujących halę, rozbudowę istniejącej hali napraw mechanicznych cystern kolejowych, budowę instalacji paneli fotowoltaicznych na dachu hali napraw. </w:t>
      </w:r>
    </w:p>
    <w:p w14:paraId="6BB7D5F6" w14:textId="77777777" w:rsidR="00C10D19" w:rsidRPr="00C10D19" w:rsidRDefault="00C10D19" w:rsidP="00C10D19">
      <w:pPr>
        <w:rPr>
          <w:rFonts w:ascii="Arial" w:hAnsi="Arial" w:cs="Arial"/>
          <w:sz w:val="24"/>
          <w:szCs w:val="24"/>
        </w:rPr>
      </w:pPr>
      <w:r w:rsidRPr="00C10D19">
        <w:rPr>
          <w:rFonts w:ascii="Arial" w:hAnsi="Arial" w:cs="Arial"/>
          <w:sz w:val="24"/>
          <w:szCs w:val="24"/>
        </w:rPr>
        <w:t xml:space="preserve">Celem inwestycji jest budowa nowej hali, w której będą odbywać się procesy modernizacji taboru – cystern kolejowych. </w:t>
      </w:r>
    </w:p>
    <w:p w14:paraId="148C3381" w14:textId="18B2E408" w:rsidR="00C10D19" w:rsidRPr="00C10D19" w:rsidRDefault="00C10D19" w:rsidP="00C10D19">
      <w:pPr>
        <w:rPr>
          <w:rFonts w:ascii="Arial" w:hAnsi="Arial" w:cs="Arial"/>
          <w:sz w:val="24"/>
          <w:szCs w:val="24"/>
        </w:rPr>
      </w:pPr>
      <w:r w:rsidRPr="00C10D19">
        <w:rPr>
          <w:rFonts w:ascii="Arial" w:hAnsi="Arial" w:cs="Arial"/>
          <w:sz w:val="24"/>
          <w:szCs w:val="24"/>
        </w:rPr>
        <w:t xml:space="preserve">Hala malarni będzie wykonana jako jednonawowa konstrukcja stalowa o rozpiętości 20 m. W obiekcie będzie zlokalizowana kabina lakierniczo- suszarnicza (wyposażona w aparaty grzewczo-wentylacyjne </w:t>
      </w:r>
      <w:r w:rsidRPr="00C10D19">
        <w:rPr>
          <w:rFonts w:ascii="Arial" w:hAnsi="Arial" w:cs="Arial"/>
          <w:sz w:val="24"/>
          <w:szCs w:val="24"/>
        </w:rPr>
        <w:br/>
        <w:t>z palnikami olejowymi oraz instalację wentylacji z 6 emitorami z systemami filtracyjnymi zatrzymującymi stałe cząstki farb), boks podręczny kabiny oraz magazynek farb (wyposażone w indywidualne systemy wentylacji mechanicznej) i komora śrutownicza. Ponadto zostanie wydzielone pomieszczenie magazynu oleju opałowego, w którym planuje się montaż 6 sztuk zbiorników magazynowych dwupłaszczowych o pojemności 1 m</w:t>
      </w:r>
      <w:r w:rsidRPr="00C10D19">
        <w:rPr>
          <w:rFonts w:ascii="Arial" w:hAnsi="Arial" w:cs="Arial"/>
          <w:sz w:val="24"/>
          <w:szCs w:val="24"/>
          <w:vertAlign w:val="superscript"/>
        </w:rPr>
        <w:t>3</w:t>
      </w:r>
      <w:r w:rsidRPr="00C10D19">
        <w:rPr>
          <w:rFonts w:ascii="Arial" w:hAnsi="Arial" w:cs="Arial"/>
          <w:sz w:val="24"/>
          <w:szCs w:val="24"/>
        </w:rPr>
        <w:t xml:space="preserve"> każdy. </w:t>
      </w:r>
    </w:p>
    <w:p w14:paraId="674EB249" w14:textId="77777777" w:rsidR="00C10D19" w:rsidRPr="00C10D19" w:rsidRDefault="00C10D19" w:rsidP="00C10D19">
      <w:pPr>
        <w:rPr>
          <w:rFonts w:ascii="Arial" w:hAnsi="Arial" w:cs="Arial"/>
          <w:sz w:val="24"/>
          <w:szCs w:val="24"/>
        </w:rPr>
      </w:pPr>
      <w:r w:rsidRPr="00C10D19">
        <w:rPr>
          <w:rFonts w:ascii="Arial" w:hAnsi="Arial" w:cs="Arial"/>
          <w:sz w:val="24"/>
          <w:szCs w:val="24"/>
        </w:rPr>
        <w:t>Od strony północno-wschodniej hali planowana jest budowa jednokondygnacyjnej części socjalno-technicznej przylegającej do ściany hali. Rozbudowa hali napraw cystern nastąpi od strony południowo-wschodniej istniejącej hali warsztatowej - zostanie dobudowana dwunawowa hala. Na dachu zostanie zamontowana instalacja paneli fotowoltaicznych. Na potrzeby skomunikowania inwestycji z układem kolejowym przewiduje się rozbudowę bocznic kolejowych na działce.</w:t>
      </w:r>
    </w:p>
    <w:p w14:paraId="511A8092" w14:textId="77777777" w:rsidR="00C10D19" w:rsidRPr="00C10D19" w:rsidRDefault="00C10D19" w:rsidP="00C10D19">
      <w:pPr>
        <w:rPr>
          <w:rFonts w:ascii="Arial" w:hAnsi="Arial" w:cs="Arial"/>
          <w:sz w:val="24"/>
          <w:szCs w:val="24"/>
        </w:rPr>
      </w:pPr>
    </w:p>
    <w:p w14:paraId="1FF52C69" w14:textId="20B1FDDF" w:rsidR="00C10D19" w:rsidRPr="00C10D19" w:rsidRDefault="00C10D19" w:rsidP="00C10D19">
      <w:pPr>
        <w:rPr>
          <w:rFonts w:ascii="Arial" w:hAnsi="Arial" w:cs="Arial"/>
          <w:sz w:val="24"/>
          <w:szCs w:val="24"/>
        </w:rPr>
      </w:pPr>
      <w:r w:rsidRPr="00C10D19">
        <w:rPr>
          <w:rFonts w:ascii="Arial" w:hAnsi="Arial" w:cs="Arial"/>
          <w:sz w:val="24"/>
          <w:szCs w:val="24"/>
        </w:rPr>
        <w:t>W projektowanej hali malarni ze śrutowaniem realizowany będzie proces nakładania powłok lakierniczych na pojazdy wielkogabarytowe (w większości cysterny kolejowe, wagony).</w:t>
      </w:r>
    </w:p>
    <w:p w14:paraId="1BB56FF8" w14:textId="77777777" w:rsidR="00C10D19" w:rsidRPr="00C10D19" w:rsidRDefault="00C10D19" w:rsidP="00C10D19">
      <w:pPr>
        <w:rPr>
          <w:rFonts w:ascii="Arial" w:hAnsi="Arial" w:cs="Arial"/>
          <w:sz w:val="24"/>
          <w:szCs w:val="24"/>
        </w:rPr>
      </w:pPr>
    </w:p>
    <w:p w14:paraId="1A953CEF" w14:textId="77777777" w:rsidR="00C10D19" w:rsidRPr="00C10D19" w:rsidRDefault="00C10D19" w:rsidP="00C10D19">
      <w:pPr>
        <w:rPr>
          <w:rFonts w:ascii="Arial" w:hAnsi="Arial" w:cs="Arial"/>
          <w:sz w:val="24"/>
          <w:szCs w:val="24"/>
        </w:rPr>
      </w:pPr>
    </w:p>
    <w:p w14:paraId="001823A6" w14:textId="77777777" w:rsidR="0056290E" w:rsidRPr="00C10D19" w:rsidRDefault="0056290E" w:rsidP="00C10D19">
      <w:pPr>
        <w:rPr>
          <w:rFonts w:ascii="Arial" w:hAnsi="Arial" w:cs="Arial"/>
          <w:sz w:val="24"/>
          <w:szCs w:val="24"/>
        </w:rPr>
      </w:pPr>
    </w:p>
    <w:sectPr w:rsidR="0056290E" w:rsidRPr="00C10D19" w:rsidSect="00BE09D6">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83D43" w14:textId="77777777" w:rsidR="007F5855" w:rsidRDefault="007F5855" w:rsidP="00BE09D6">
      <w:pPr>
        <w:spacing w:after="0" w:line="240" w:lineRule="auto"/>
      </w:pPr>
      <w:r>
        <w:separator/>
      </w:r>
    </w:p>
  </w:endnote>
  <w:endnote w:type="continuationSeparator" w:id="0">
    <w:p w14:paraId="0F0BB9EF" w14:textId="77777777" w:rsidR="007F5855" w:rsidRDefault="007F5855" w:rsidP="00BE0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873527"/>
      <w:docPartObj>
        <w:docPartGallery w:val="Page Numbers (Bottom of Page)"/>
        <w:docPartUnique/>
      </w:docPartObj>
    </w:sdtPr>
    <w:sdtContent>
      <w:p w14:paraId="01F53878" w14:textId="7416D82F" w:rsidR="00BE09D6" w:rsidRDefault="00BE09D6">
        <w:pPr>
          <w:pStyle w:val="Stopka"/>
          <w:jc w:val="right"/>
        </w:pPr>
        <w:r>
          <w:fldChar w:fldCharType="begin"/>
        </w:r>
        <w:r>
          <w:instrText>PAGE   \* MERGEFORMAT</w:instrText>
        </w:r>
        <w:r>
          <w:fldChar w:fldCharType="separate"/>
        </w:r>
        <w:r>
          <w:t>2</w:t>
        </w:r>
        <w:r>
          <w:fldChar w:fldCharType="end"/>
        </w:r>
      </w:p>
    </w:sdtContent>
  </w:sdt>
  <w:p w14:paraId="7C6EBBA2" w14:textId="77777777" w:rsidR="00BE09D6" w:rsidRDefault="00BE09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1806" w14:textId="77777777" w:rsidR="007F5855" w:rsidRDefault="007F5855" w:rsidP="00BE09D6">
      <w:pPr>
        <w:spacing w:after="0" w:line="240" w:lineRule="auto"/>
      </w:pPr>
      <w:r>
        <w:separator/>
      </w:r>
    </w:p>
  </w:footnote>
  <w:footnote w:type="continuationSeparator" w:id="0">
    <w:p w14:paraId="7A199A8F" w14:textId="77777777" w:rsidR="007F5855" w:rsidRDefault="007F5855" w:rsidP="00BE0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0BB1"/>
    <w:multiLevelType w:val="hybridMultilevel"/>
    <w:tmpl w:val="42A89E7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 w15:restartNumberingAfterBreak="0">
    <w:nsid w:val="224A22C0"/>
    <w:multiLevelType w:val="hybridMultilevel"/>
    <w:tmpl w:val="8BB658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1965E12"/>
    <w:multiLevelType w:val="hybridMultilevel"/>
    <w:tmpl w:val="42A89E76"/>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3" w15:restartNumberingAfterBreak="0">
    <w:nsid w:val="5B3E24E2"/>
    <w:multiLevelType w:val="hybridMultilevel"/>
    <w:tmpl w:val="B34E42D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697E5D13"/>
    <w:multiLevelType w:val="hybridMultilevel"/>
    <w:tmpl w:val="B6C0514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7ACD5126"/>
    <w:multiLevelType w:val="hybridMultilevel"/>
    <w:tmpl w:val="ADE85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67875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2662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882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8708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8732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0226334">
    <w:abstractNumId w:val="1"/>
  </w:num>
  <w:num w:numId="7" w16cid:durableId="626200685">
    <w:abstractNumId w:val="2"/>
  </w:num>
  <w:num w:numId="8" w16cid:durableId="928585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19"/>
    <w:rsid w:val="00016759"/>
    <w:rsid w:val="00093312"/>
    <w:rsid w:val="001316F5"/>
    <w:rsid w:val="003A4615"/>
    <w:rsid w:val="0056290E"/>
    <w:rsid w:val="007F5855"/>
    <w:rsid w:val="00833D63"/>
    <w:rsid w:val="008E74A2"/>
    <w:rsid w:val="009F2291"/>
    <w:rsid w:val="00AC5A3C"/>
    <w:rsid w:val="00BE09D6"/>
    <w:rsid w:val="00C10D19"/>
    <w:rsid w:val="00CD4813"/>
    <w:rsid w:val="00F448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02CC"/>
  <w15:chartTrackingRefBased/>
  <w15:docId w15:val="{9152366A-C401-4D11-A68F-3B74F0E0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33D63"/>
    <w:pPr>
      <w:outlineLvl w:val="0"/>
    </w:pPr>
    <w:rPr>
      <w:rFonts w:ascii="Arial" w:hAnsi="Arial" w:cs="Arial"/>
      <w:b/>
      <w:sz w:val="24"/>
      <w:szCs w:val="24"/>
    </w:rPr>
  </w:style>
  <w:style w:type="paragraph" w:styleId="Nagwek2">
    <w:name w:val="heading 2"/>
    <w:basedOn w:val="Normalny"/>
    <w:next w:val="Normalny"/>
    <w:link w:val="Nagwek2Znak"/>
    <w:uiPriority w:val="9"/>
    <w:unhideWhenUsed/>
    <w:qFormat/>
    <w:rsid w:val="00833D63"/>
    <w:pPr>
      <w:outlineLvl w:val="1"/>
    </w:pPr>
    <w:rPr>
      <w:rFonts w:ascii="Arial" w:hAnsi="Arial" w:cs="Arial"/>
      <w:b/>
      <w:sz w:val="24"/>
      <w:szCs w:val="24"/>
    </w:rPr>
  </w:style>
  <w:style w:type="paragraph" w:styleId="Nagwek3">
    <w:name w:val="heading 3"/>
    <w:basedOn w:val="Normalny"/>
    <w:next w:val="Normalny"/>
    <w:link w:val="Nagwek3Znak"/>
    <w:uiPriority w:val="9"/>
    <w:semiHidden/>
    <w:unhideWhenUsed/>
    <w:qFormat/>
    <w:rsid w:val="00C10D1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10D1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10D1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10D1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10D1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10D1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10D1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3D63"/>
    <w:rPr>
      <w:rFonts w:ascii="Arial" w:hAnsi="Arial" w:cs="Arial"/>
      <w:b/>
      <w:sz w:val="24"/>
      <w:szCs w:val="24"/>
    </w:rPr>
  </w:style>
  <w:style w:type="character" w:customStyle="1" w:styleId="Nagwek2Znak">
    <w:name w:val="Nagłówek 2 Znak"/>
    <w:basedOn w:val="Domylnaczcionkaakapitu"/>
    <w:link w:val="Nagwek2"/>
    <w:uiPriority w:val="9"/>
    <w:rsid w:val="00833D63"/>
    <w:rPr>
      <w:rFonts w:ascii="Arial" w:hAnsi="Arial" w:cs="Arial"/>
      <w:b/>
      <w:sz w:val="24"/>
      <w:szCs w:val="24"/>
    </w:rPr>
  </w:style>
  <w:style w:type="character" w:customStyle="1" w:styleId="Nagwek3Znak">
    <w:name w:val="Nagłówek 3 Znak"/>
    <w:basedOn w:val="Domylnaczcionkaakapitu"/>
    <w:link w:val="Nagwek3"/>
    <w:uiPriority w:val="9"/>
    <w:semiHidden/>
    <w:rsid w:val="00C10D1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10D1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10D1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10D1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10D1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10D1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10D19"/>
    <w:rPr>
      <w:rFonts w:eastAsiaTheme="majorEastAsia" w:cstheme="majorBidi"/>
      <w:color w:val="272727" w:themeColor="text1" w:themeTint="D8"/>
    </w:rPr>
  </w:style>
  <w:style w:type="paragraph" w:styleId="Tytu">
    <w:name w:val="Title"/>
    <w:basedOn w:val="Normalny"/>
    <w:next w:val="Normalny"/>
    <w:link w:val="TytuZnak"/>
    <w:uiPriority w:val="10"/>
    <w:qFormat/>
    <w:rsid w:val="00C10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10D1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10D1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10D1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10D19"/>
    <w:pPr>
      <w:spacing w:before="160"/>
      <w:jc w:val="center"/>
    </w:pPr>
    <w:rPr>
      <w:i/>
      <w:iCs/>
      <w:color w:val="404040" w:themeColor="text1" w:themeTint="BF"/>
    </w:rPr>
  </w:style>
  <w:style w:type="character" w:customStyle="1" w:styleId="CytatZnak">
    <w:name w:val="Cytat Znak"/>
    <w:basedOn w:val="Domylnaczcionkaakapitu"/>
    <w:link w:val="Cytat"/>
    <w:uiPriority w:val="29"/>
    <w:rsid w:val="00C10D19"/>
    <w:rPr>
      <w:i/>
      <w:iCs/>
      <w:color w:val="404040" w:themeColor="text1" w:themeTint="BF"/>
    </w:rPr>
  </w:style>
  <w:style w:type="paragraph" w:styleId="Akapitzlist">
    <w:name w:val="List Paragraph"/>
    <w:basedOn w:val="Normalny"/>
    <w:uiPriority w:val="34"/>
    <w:qFormat/>
    <w:rsid w:val="00C10D19"/>
    <w:pPr>
      <w:ind w:left="720"/>
      <w:contextualSpacing/>
    </w:pPr>
  </w:style>
  <w:style w:type="character" w:styleId="Wyrnienieintensywne">
    <w:name w:val="Intense Emphasis"/>
    <w:basedOn w:val="Domylnaczcionkaakapitu"/>
    <w:uiPriority w:val="21"/>
    <w:qFormat/>
    <w:rsid w:val="00C10D19"/>
    <w:rPr>
      <w:i/>
      <w:iCs/>
      <w:color w:val="2F5496" w:themeColor="accent1" w:themeShade="BF"/>
    </w:rPr>
  </w:style>
  <w:style w:type="paragraph" w:styleId="Cytatintensywny">
    <w:name w:val="Intense Quote"/>
    <w:basedOn w:val="Normalny"/>
    <w:next w:val="Normalny"/>
    <w:link w:val="CytatintensywnyZnak"/>
    <w:uiPriority w:val="30"/>
    <w:qFormat/>
    <w:rsid w:val="00C10D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10D19"/>
    <w:rPr>
      <w:i/>
      <w:iCs/>
      <w:color w:val="2F5496" w:themeColor="accent1" w:themeShade="BF"/>
    </w:rPr>
  </w:style>
  <w:style w:type="character" w:styleId="Odwoanieintensywne">
    <w:name w:val="Intense Reference"/>
    <w:basedOn w:val="Domylnaczcionkaakapitu"/>
    <w:uiPriority w:val="32"/>
    <w:qFormat/>
    <w:rsid w:val="00C10D19"/>
    <w:rPr>
      <w:b/>
      <w:bCs/>
      <w:smallCaps/>
      <w:color w:val="2F5496" w:themeColor="accent1" w:themeShade="BF"/>
      <w:spacing w:val="5"/>
    </w:rPr>
  </w:style>
  <w:style w:type="character" w:styleId="Hipercze">
    <w:name w:val="Hyperlink"/>
    <w:basedOn w:val="Domylnaczcionkaakapitu"/>
    <w:uiPriority w:val="99"/>
    <w:unhideWhenUsed/>
    <w:rsid w:val="00C10D19"/>
    <w:rPr>
      <w:color w:val="0563C1" w:themeColor="hyperlink"/>
      <w:u w:val="single"/>
    </w:rPr>
  </w:style>
  <w:style w:type="character" w:styleId="Nierozpoznanawzmianka">
    <w:name w:val="Unresolved Mention"/>
    <w:basedOn w:val="Domylnaczcionkaakapitu"/>
    <w:uiPriority w:val="99"/>
    <w:semiHidden/>
    <w:unhideWhenUsed/>
    <w:rsid w:val="00C10D19"/>
    <w:rPr>
      <w:color w:val="605E5C"/>
      <w:shd w:val="clear" w:color="auto" w:fill="E1DFDD"/>
    </w:rPr>
  </w:style>
  <w:style w:type="paragraph" w:styleId="Nagwek">
    <w:name w:val="header"/>
    <w:basedOn w:val="Normalny"/>
    <w:link w:val="NagwekZnak"/>
    <w:uiPriority w:val="99"/>
    <w:unhideWhenUsed/>
    <w:rsid w:val="00BE09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09D6"/>
  </w:style>
  <w:style w:type="paragraph" w:styleId="Stopka">
    <w:name w:val="footer"/>
    <w:basedOn w:val="Normalny"/>
    <w:link w:val="StopkaZnak"/>
    <w:uiPriority w:val="99"/>
    <w:unhideWhenUsed/>
    <w:rsid w:val="00BE09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30137">
      <w:bodyDiv w:val="1"/>
      <w:marLeft w:val="0"/>
      <w:marRight w:val="0"/>
      <w:marTop w:val="0"/>
      <w:marBottom w:val="0"/>
      <w:divBdr>
        <w:top w:val="none" w:sz="0" w:space="0" w:color="auto"/>
        <w:left w:val="none" w:sz="0" w:space="0" w:color="auto"/>
        <w:bottom w:val="none" w:sz="0" w:space="0" w:color="auto"/>
        <w:right w:val="none" w:sz="0" w:space="0" w:color="auto"/>
      </w:divBdr>
    </w:div>
    <w:div w:id="185495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6724</Words>
  <Characters>40350</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Polatowska</dc:creator>
  <cp:keywords/>
  <dc:description/>
  <cp:lastModifiedBy>Łukasz Stolarski</cp:lastModifiedBy>
  <cp:revision>2</cp:revision>
  <dcterms:created xsi:type="dcterms:W3CDTF">2025-01-24T11:37:00Z</dcterms:created>
  <dcterms:modified xsi:type="dcterms:W3CDTF">2025-01-27T08:04:00Z</dcterms:modified>
</cp:coreProperties>
</file>