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A21C" w14:textId="77777777" w:rsidR="00062774" w:rsidRPr="00E51C10" w:rsidRDefault="00062774" w:rsidP="002C6E58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41D2CC8" w14:textId="6DC496C9" w:rsidR="009B1534" w:rsidRPr="006E746B" w:rsidRDefault="00DA4EAC" w:rsidP="006E746B">
      <w:pPr>
        <w:pStyle w:val="Nagwek1"/>
      </w:pPr>
      <w:r w:rsidRPr="006E746B">
        <w:t xml:space="preserve">Zarządzenie Nr </w:t>
      </w:r>
      <w:r w:rsidR="00E51C10" w:rsidRPr="006E746B">
        <w:t>41/2025</w:t>
      </w:r>
      <w:r w:rsidR="002C6E58" w:rsidRPr="006E746B">
        <w:t xml:space="preserve"> </w:t>
      </w:r>
      <w:r w:rsidRPr="006E746B">
        <w:t>Prezydenta Miasta Włocławek</w:t>
      </w:r>
      <w:r w:rsidR="002C6E58" w:rsidRPr="006E746B">
        <w:t xml:space="preserve"> </w:t>
      </w:r>
      <w:r w:rsidRPr="006E746B">
        <w:t xml:space="preserve">z dnia </w:t>
      </w:r>
      <w:r w:rsidR="00E51C10" w:rsidRPr="006E746B">
        <w:t>29 stycznia 2025 r.</w:t>
      </w:r>
    </w:p>
    <w:p w14:paraId="5DD91665" w14:textId="77777777" w:rsidR="00DA4EAC" w:rsidRPr="00E51C10" w:rsidRDefault="00DA4EAC" w:rsidP="002C6E5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0E0293" w14:textId="0D7DD9E5" w:rsidR="009B1534" w:rsidRPr="00E51C10" w:rsidRDefault="009B1534" w:rsidP="002C6E5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51C10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4D50D6" w:rsidRPr="00E51C10">
        <w:rPr>
          <w:rFonts w:ascii="Arial" w:hAnsi="Arial" w:cs="Arial"/>
          <w:b/>
          <w:bCs/>
          <w:sz w:val="24"/>
          <w:szCs w:val="24"/>
        </w:rPr>
        <w:t xml:space="preserve">wyłączenia stosowania przepisów o doręczeniach z wykorzystaniem </w:t>
      </w:r>
      <w:r w:rsidR="00FD05FA" w:rsidRPr="00E51C10">
        <w:rPr>
          <w:rFonts w:ascii="Arial" w:hAnsi="Arial" w:cs="Arial"/>
          <w:b/>
          <w:bCs/>
          <w:sz w:val="24"/>
          <w:szCs w:val="24"/>
        </w:rPr>
        <w:t>publicznej usługi rejestrowanego doręczenia elektronicznego oraz publicznej usługi hybrydowej</w:t>
      </w:r>
    </w:p>
    <w:p w14:paraId="6E1F6501" w14:textId="77777777" w:rsidR="009B1534" w:rsidRPr="00E51C10" w:rsidRDefault="009B1534" w:rsidP="002C6E58">
      <w:pPr>
        <w:spacing w:after="0"/>
        <w:rPr>
          <w:rFonts w:ascii="Arial" w:hAnsi="Arial" w:cs="Arial"/>
          <w:sz w:val="24"/>
          <w:szCs w:val="24"/>
        </w:rPr>
      </w:pPr>
    </w:p>
    <w:p w14:paraId="06E1ED10" w14:textId="69B8DE90" w:rsidR="007E024E" w:rsidRPr="00E51C10" w:rsidRDefault="007E024E" w:rsidP="002C6E58">
      <w:p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ab/>
        <w:t>Na podstawie art. 33 ust. 1 i 3 ustawy z dnia 8 marca 1990 r. o samorządzie gminnym(Dz.U. z 2024 r. poz. 1465</w:t>
      </w:r>
      <w:r w:rsidR="00DF7B31" w:rsidRPr="00E51C10">
        <w:rPr>
          <w:rFonts w:ascii="Arial" w:hAnsi="Arial" w:cs="Arial"/>
          <w:sz w:val="24"/>
          <w:szCs w:val="24"/>
        </w:rPr>
        <w:t>, 1572, 1907, 1940</w:t>
      </w:r>
      <w:r w:rsidR="00A82D80" w:rsidRPr="00E51C10">
        <w:rPr>
          <w:rFonts w:ascii="Arial" w:hAnsi="Arial" w:cs="Arial"/>
          <w:sz w:val="24"/>
          <w:szCs w:val="24"/>
        </w:rPr>
        <w:t>) oraz art. 147 ust. 5 ustawy z dnia 18 listopada 2020 r. o doręczeniach elektronicznych (Dz.U. z 2024 r. poz. 1045</w:t>
      </w:r>
      <w:r w:rsidR="00511890" w:rsidRPr="00E51C10">
        <w:rPr>
          <w:rFonts w:ascii="Arial" w:hAnsi="Arial" w:cs="Arial"/>
          <w:sz w:val="24"/>
          <w:szCs w:val="24"/>
        </w:rPr>
        <w:t>, 1841</w:t>
      </w:r>
      <w:r w:rsidR="006F3F4B" w:rsidRPr="00E51C10">
        <w:rPr>
          <w:rFonts w:ascii="Arial" w:hAnsi="Arial" w:cs="Arial"/>
          <w:sz w:val="24"/>
          <w:szCs w:val="24"/>
        </w:rPr>
        <w:t>)</w:t>
      </w:r>
      <w:r w:rsidR="00404A12" w:rsidRPr="00E51C10">
        <w:rPr>
          <w:rFonts w:ascii="Arial" w:hAnsi="Arial" w:cs="Arial"/>
          <w:sz w:val="24"/>
          <w:szCs w:val="24"/>
        </w:rPr>
        <w:t xml:space="preserve"> </w:t>
      </w:r>
    </w:p>
    <w:p w14:paraId="64CA5B86" w14:textId="77777777" w:rsidR="006F3F4B" w:rsidRPr="00E51C10" w:rsidRDefault="006F3F4B" w:rsidP="002C6E58">
      <w:pPr>
        <w:spacing w:after="0"/>
        <w:rPr>
          <w:rFonts w:ascii="Arial" w:hAnsi="Arial" w:cs="Arial"/>
          <w:sz w:val="24"/>
          <w:szCs w:val="24"/>
        </w:rPr>
      </w:pPr>
    </w:p>
    <w:p w14:paraId="4572C0DD" w14:textId="77777777" w:rsidR="009B1534" w:rsidRPr="00E51C10" w:rsidRDefault="009B1534" w:rsidP="002C6E5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51C10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5E5DAE88" w14:textId="77777777" w:rsidR="009B1534" w:rsidRPr="00E51C10" w:rsidRDefault="009B1534" w:rsidP="002C6E58">
      <w:pPr>
        <w:spacing w:after="0"/>
        <w:rPr>
          <w:rFonts w:ascii="Arial" w:hAnsi="Arial" w:cs="Arial"/>
          <w:sz w:val="24"/>
          <w:szCs w:val="24"/>
        </w:rPr>
      </w:pPr>
    </w:p>
    <w:p w14:paraId="4AFD85DA" w14:textId="7C89ED32" w:rsidR="009B1534" w:rsidRPr="00E51C10" w:rsidRDefault="009B1534" w:rsidP="002C6E58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>§ 1.</w:t>
      </w:r>
      <w:r w:rsidRPr="00E51C10">
        <w:rPr>
          <w:rFonts w:ascii="Arial" w:hAnsi="Arial" w:cs="Arial"/>
          <w:sz w:val="24"/>
          <w:szCs w:val="24"/>
        </w:rPr>
        <w:tab/>
      </w:r>
      <w:r w:rsidR="006F3F4B" w:rsidRPr="00E51C10">
        <w:rPr>
          <w:rFonts w:ascii="Arial" w:hAnsi="Arial" w:cs="Arial"/>
          <w:sz w:val="24"/>
          <w:szCs w:val="24"/>
        </w:rPr>
        <w:t xml:space="preserve">Do dnia 31 grudnia 2025 r. nie stosuje </w:t>
      </w:r>
      <w:r w:rsidR="00101C90" w:rsidRPr="00E51C10">
        <w:rPr>
          <w:rFonts w:ascii="Arial" w:hAnsi="Arial" w:cs="Arial"/>
          <w:sz w:val="24"/>
          <w:szCs w:val="24"/>
        </w:rPr>
        <w:t xml:space="preserve">się przepisu art. 4 ustawy o doręczeniach elektronicznych (nie doręcza się korespondencji wymagającej uzyskania potwierdzenia jej nadania lub odbioru z wykorzystaniem publicznej usługi rejestrowanego doręczenia </w:t>
      </w:r>
      <w:r w:rsidR="006A5336" w:rsidRPr="00E51C10">
        <w:rPr>
          <w:rFonts w:ascii="Arial" w:hAnsi="Arial" w:cs="Arial"/>
          <w:sz w:val="24"/>
          <w:szCs w:val="24"/>
        </w:rPr>
        <w:t>elektronicznego na adres do doręczeń elektronicznych wpisany do bazy adresów elektronicznych) w zakresie:</w:t>
      </w:r>
    </w:p>
    <w:p w14:paraId="7B04CBFE" w14:textId="429E8995" w:rsidR="009B1534" w:rsidRPr="00E51C10" w:rsidRDefault="006360DE" w:rsidP="002C6E5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>k</w:t>
      </w:r>
      <w:r w:rsidR="00DF7B31" w:rsidRPr="00E51C10">
        <w:rPr>
          <w:rFonts w:ascii="Arial" w:hAnsi="Arial" w:cs="Arial"/>
          <w:sz w:val="24"/>
          <w:szCs w:val="24"/>
        </w:rPr>
        <w:t>orespondencji w postępowaniach w trybie ustawy z dnia 29 sierpnia 1997 r.</w:t>
      </w:r>
      <w:r w:rsidR="009C6AA6" w:rsidRPr="00E51C10">
        <w:rPr>
          <w:rFonts w:ascii="Arial" w:hAnsi="Arial" w:cs="Arial"/>
          <w:sz w:val="24"/>
          <w:szCs w:val="24"/>
        </w:rPr>
        <w:t>- Ordynacja podatkowa</w:t>
      </w:r>
    </w:p>
    <w:p w14:paraId="0212BA46" w14:textId="40DA5320" w:rsidR="009B1534" w:rsidRPr="00E51C10" w:rsidRDefault="00812EDC" w:rsidP="002C6E5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 xml:space="preserve">wezwań i upomnień z tytułu należności cywilno – prawnych i </w:t>
      </w:r>
      <w:proofErr w:type="spellStart"/>
      <w:r w:rsidRPr="00E51C10">
        <w:rPr>
          <w:rFonts w:ascii="Arial" w:hAnsi="Arial" w:cs="Arial"/>
          <w:sz w:val="24"/>
          <w:szCs w:val="24"/>
        </w:rPr>
        <w:t>publiczno</w:t>
      </w:r>
      <w:proofErr w:type="spellEnd"/>
      <w:r w:rsidRPr="00E51C10">
        <w:rPr>
          <w:rFonts w:ascii="Arial" w:hAnsi="Arial" w:cs="Arial"/>
          <w:sz w:val="24"/>
          <w:szCs w:val="24"/>
        </w:rPr>
        <w:t xml:space="preserve"> – prawnych,</w:t>
      </w:r>
    </w:p>
    <w:p w14:paraId="2CADB319" w14:textId="5271A017" w:rsidR="00812EDC" w:rsidRPr="00E51C10" w:rsidRDefault="009C6AA6" w:rsidP="002C6E5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>informacji o opłatach za gospodarowanie odpadami komunalnymi</w:t>
      </w:r>
      <w:r w:rsidR="000A4178" w:rsidRPr="00E51C10">
        <w:rPr>
          <w:rFonts w:ascii="Arial" w:hAnsi="Arial" w:cs="Arial"/>
          <w:sz w:val="24"/>
          <w:szCs w:val="24"/>
        </w:rPr>
        <w:t>,</w:t>
      </w:r>
    </w:p>
    <w:p w14:paraId="2380D198" w14:textId="566E3BF3" w:rsidR="009B1534" w:rsidRPr="00E51C10" w:rsidRDefault="00CB500E" w:rsidP="002C6E58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 xml:space="preserve">korespondencji w postępowaniach </w:t>
      </w:r>
      <w:r w:rsidR="000A4178" w:rsidRPr="00E51C10">
        <w:rPr>
          <w:rFonts w:ascii="Arial" w:hAnsi="Arial" w:cs="Arial"/>
          <w:sz w:val="24"/>
          <w:szCs w:val="24"/>
        </w:rPr>
        <w:t>w trybie ustawy z dnia 14 czerwca 1960 r. – Kodeks postępowania administracyjnego</w:t>
      </w:r>
      <w:r w:rsidR="00D2042D" w:rsidRPr="00E51C10">
        <w:rPr>
          <w:rFonts w:ascii="Arial" w:hAnsi="Arial" w:cs="Arial"/>
          <w:sz w:val="24"/>
          <w:szCs w:val="24"/>
        </w:rPr>
        <w:t>,</w:t>
      </w:r>
    </w:p>
    <w:p w14:paraId="1FF5769C" w14:textId="45910DC3" w:rsidR="009B1534" w:rsidRPr="00E51C10" w:rsidRDefault="00F667DC" w:rsidP="002C6E5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 xml:space="preserve">ze względu na konieczność wydania i wysłania dużej ilości korespondencji w krótkim czasie wynikającym z przepisów </w:t>
      </w:r>
      <w:r w:rsidR="001152C8" w:rsidRPr="00E51C10">
        <w:rPr>
          <w:rFonts w:ascii="Arial" w:hAnsi="Arial" w:cs="Arial"/>
          <w:sz w:val="24"/>
          <w:szCs w:val="24"/>
        </w:rPr>
        <w:t xml:space="preserve">a także w sytuacji braku dostosowania </w:t>
      </w:r>
      <w:r w:rsidR="003025E5" w:rsidRPr="00E51C10">
        <w:rPr>
          <w:rFonts w:ascii="Arial" w:hAnsi="Arial" w:cs="Arial"/>
          <w:sz w:val="24"/>
          <w:szCs w:val="24"/>
        </w:rPr>
        <w:t>systemów dziedzinowych wewnątrz urzędu lub systemów dziedzinowych dostarczonych przez inne organy</w:t>
      </w:r>
      <w:r w:rsidR="00E114BD" w:rsidRPr="00E51C10">
        <w:rPr>
          <w:rFonts w:ascii="Arial" w:hAnsi="Arial" w:cs="Arial"/>
          <w:sz w:val="24"/>
          <w:szCs w:val="24"/>
        </w:rPr>
        <w:t>, jeżeli sprawy prowadzone są w tych systemach.</w:t>
      </w:r>
    </w:p>
    <w:p w14:paraId="7A63D972" w14:textId="77777777" w:rsidR="00F667DC" w:rsidRPr="00E51C10" w:rsidRDefault="00F667DC" w:rsidP="002C6E58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7AC0484A" w14:textId="1EBE7E95" w:rsidR="00595717" w:rsidRPr="00E51C10" w:rsidRDefault="009B1534" w:rsidP="002C6E58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>§ 2.</w:t>
      </w:r>
      <w:r w:rsidR="00E114BD" w:rsidRPr="00E51C10">
        <w:rPr>
          <w:rFonts w:ascii="Arial" w:hAnsi="Arial" w:cs="Arial"/>
          <w:sz w:val="24"/>
          <w:szCs w:val="24"/>
        </w:rPr>
        <w:t>1.</w:t>
      </w:r>
      <w:r w:rsidRPr="00E51C10">
        <w:rPr>
          <w:rFonts w:ascii="Arial" w:hAnsi="Arial" w:cs="Arial"/>
          <w:sz w:val="24"/>
          <w:szCs w:val="24"/>
        </w:rPr>
        <w:tab/>
      </w:r>
      <w:r w:rsidR="00595717" w:rsidRPr="00E51C10">
        <w:rPr>
          <w:rFonts w:ascii="Arial" w:hAnsi="Arial" w:cs="Arial"/>
          <w:sz w:val="24"/>
          <w:szCs w:val="24"/>
        </w:rPr>
        <w:tab/>
      </w:r>
      <w:r w:rsidR="00233C98" w:rsidRPr="00E51C10">
        <w:rPr>
          <w:rFonts w:ascii="Arial" w:hAnsi="Arial" w:cs="Arial"/>
          <w:sz w:val="24"/>
          <w:szCs w:val="24"/>
        </w:rPr>
        <w:t>W okresie przejściowym do 31 grudnia 202</w:t>
      </w:r>
      <w:r w:rsidR="00AB583A" w:rsidRPr="00E51C10">
        <w:rPr>
          <w:rFonts w:ascii="Arial" w:hAnsi="Arial" w:cs="Arial"/>
          <w:sz w:val="24"/>
          <w:szCs w:val="24"/>
        </w:rPr>
        <w:t>5</w:t>
      </w:r>
      <w:r w:rsidR="00233C98" w:rsidRPr="00E51C10">
        <w:rPr>
          <w:rFonts w:ascii="Arial" w:hAnsi="Arial" w:cs="Arial"/>
          <w:sz w:val="24"/>
          <w:szCs w:val="24"/>
        </w:rPr>
        <w:t xml:space="preserve"> r. doręczenia elektroniczne będą stosowane </w:t>
      </w:r>
    </w:p>
    <w:p w14:paraId="1FA391B2" w14:textId="43B7BC51" w:rsidR="00595717" w:rsidRPr="00E51C10" w:rsidRDefault="00233C98" w:rsidP="002C6E58">
      <w:pPr>
        <w:spacing w:after="0"/>
        <w:ind w:left="708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>równolegle z doręczeniami tradycyjnymi w przypadkach</w:t>
      </w:r>
      <w:r w:rsidR="0053505F" w:rsidRPr="00E51C10">
        <w:rPr>
          <w:rFonts w:ascii="Arial" w:hAnsi="Arial" w:cs="Arial"/>
          <w:sz w:val="24"/>
          <w:szCs w:val="24"/>
        </w:rPr>
        <w:t>, w których przepisy prawa na to zezwalają.</w:t>
      </w:r>
    </w:p>
    <w:p w14:paraId="07A5A7C7" w14:textId="6EF70CF0" w:rsidR="005D17B6" w:rsidRPr="00E51C10" w:rsidRDefault="005D17B6" w:rsidP="002C6E58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>Doręczenia elektroniczne będą dokonywane za pośrednictwem</w:t>
      </w:r>
      <w:r w:rsidR="00595717" w:rsidRPr="00E51C10">
        <w:rPr>
          <w:rFonts w:ascii="Arial" w:hAnsi="Arial" w:cs="Arial"/>
          <w:sz w:val="24"/>
          <w:szCs w:val="24"/>
        </w:rPr>
        <w:t>:</w:t>
      </w:r>
    </w:p>
    <w:p w14:paraId="5ADEE208" w14:textId="79D0AE33" w:rsidR="001F2B16" w:rsidRPr="00E51C10" w:rsidRDefault="007556D3" w:rsidP="002C6E58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>p</w:t>
      </w:r>
      <w:r w:rsidR="001F2B16" w:rsidRPr="00E51C10">
        <w:rPr>
          <w:rFonts w:ascii="Arial" w:hAnsi="Arial" w:cs="Arial"/>
          <w:sz w:val="24"/>
          <w:szCs w:val="24"/>
        </w:rPr>
        <w:t>ublicznej usługi rejestrowanego doręczenia elektronicznego,</w:t>
      </w:r>
    </w:p>
    <w:p w14:paraId="60128AF1" w14:textId="42393BBB" w:rsidR="001F2B16" w:rsidRPr="00E51C10" w:rsidRDefault="007556D3" w:rsidP="002C6E58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>s</w:t>
      </w:r>
      <w:r w:rsidR="001F2B16" w:rsidRPr="00E51C10">
        <w:rPr>
          <w:rFonts w:ascii="Arial" w:hAnsi="Arial" w:cs="Arial"/>
          <w:sz w:val="24"/>
          <w:szCs w:val="24"/>
        </w:rPr>
        <w:t xml:space="preserve">krzynki doręczeń elektronicznych na platformie </w:t>
      </w:r>
      <w:r w:rsidRPr="00E51C10">
        <w:rPr>
          <w:rFonts w:ascii="Arial" w:hAnsi="Arial" w:cs="Arial"/>
          <w:sz w:val="24"/>
          <w:szCs w:val="24"/>
        </w:rPr>
        <w:t>ePUAP</w:t>
      </w:r>
      <w:r w:rsidR="00C359DE" w:rsidRPr="00E51C10">
        <w:rPr>
          <w:rFonts w:ascii="Arial" w:hAnsi="Arial" w:cs="Arial"/>
          <w:sz w:val="24"/>
          <w:szCs w:val="24"/>
        </w:rPr>
        <w:t>.</w:t>
      </w:r>
    </w:p>
    <w:p w14:paraId="2F0E2A2C" w14:textId="77777777" w:rsidR="009B1534" w:rsidRPr="00E51C10" w:rsidRDefault="009B1534" w:rsidP="002C6E58">
      <w:pPr>
        <w:spacing w:after="0"/>
        <w:rPr>
          <w:rFonts w:ascii="Arial" w:hAnsi="Arial" w:cs="Arial"/>
          <w:sz w:val="24"/>
          <w:szCs w:val="24"/>
        </w:rPr>
      </w:pPr>
    </w:p>
    <w:p w14:paraId="4D74A6DC" w14:textId="31284E11" w:rsidR="009B1534" w:rsidRPr="00E51C10" w:rsidRDefault="009B1534" w:rsidP="002C6E58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>§ 3.</w:t>
      </w:r>
      <w:r w:rsidRPr="00E51C10">
        <w:rPr>
          <w:rFonts w:ascii="Arial" w:hAnsi="Arial" w:cs="Arial"/>
          <w:sz w:val="24"/>
          <w:szCs w:val="24"/>
        </w:rPr>
        <w:tab/>
        <w:t xml:space="preserve">Wykonanie Zarządzenia powierza się </w:t>
      </w:r>
      <w:r w:rsidR="00A84C31" w:rsidRPr="00E51C10">
        <w:rPr>
          <w:rFonts w:ascii="Arial" w:hAnsi="Arial" w:cs="Arial"/>
          <w:sz w:val="24"/>
          <w:szCs w:val="24"/>
        </w:rPr>
        <w:t>kierującym komórkami organizacyjnymi.</w:t>
      </w:r>
    </w:p>
    <w:p w14:paraId="0F322DB3" w14:textId="77777777" w:rsidR="009B1534" w:rsidRPr="00E51C10" w:rsidRDefault="009B1534" w:rsidP="002C6E58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130FF576" w14:textId="714BB5CF" w:rsidR="009B1534" w:rsidRPr="00E51C10" w:rsidRDefault="009B1534" w:rsidP="002C6E58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 xml:space="preserve">§ </w:t>
      </w:r>
      <w:r w:rsidR="00153E55" w:rsidRPr="00E51C10">
        <w:rPr>
          <w:rFonts w:ascii="Arial" w:hAnsi="Arial" w:cs="Arial"/>
          <w:sz w:val="24"/>
          <w:szCs w:val="24"/>
        </w:rPr>
        <w:t>4</w:t>
      </w:r>
      <w:r w:rsidRPr="00E51C10">
        <w:rPr>
          <w:rFonts w:ascii="Arial" w:hAnsi="Arial" w:cs="Arial"/>
          <w:sz w:val="24"/>
          <w:szCs w:val="24"/>
        </w:rPr>
        <w:t>.</w:t>
      </w:r>
      <w:r w:rsidRPr="00E51C10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548DEAF4" w14:textId="77777777" w:rsidR="00E65F24" w:rsidRPr="00E51C10" w:rsidRDefault="00E65F24" w:rsidP="002C6E58">
      <w:pPr>
        <w:rPr>
          <w:rFonts w:ascii="Arial" w:hAnsi="Arial" w:cs="Arial"/>
          <w:sz w:val="24"/>
          <w:szCs w:val="24"/>
        </w:rPr>
      </w:pPr>
    </w:p>
    <w:p w14:paraId="6C729280" w14:textId="77777777" w:rsidR="00D02C64" w:rsidRPr="00E51C10" w:rsidRDefault="00D02C64" w:rsidP="002C6E58">
      <w:pPr>
        <w:rPr>
          <w:rFonts w:ascii="Arial" w:hAnsi="Arial" w:cs="Arial"/>
          <w:sz w:val="24"/>
          <w:szCs w:val="24"/>
        </w:rPr>
      </w:pPr>
    </w:p>
    <w:p w14:paraId="64F29401" w14:textId="0236FD49" w:rsidR="00D02C64" w:rsidRPr="006E746B" w:rsidRDefault="007D33D0" w:rsidP="006E746B">
      <w:pPr>
        <w:pStyle w:val="Nagwek2"/>
      </w:pPr>
      <w:r w:rsidRPr="006E746B">
        <w:lastRenderedPageBreak/>
        <w:t>Uzasadnienie</w:t>
      </w:r>
    </w:p>
    <w:p w14:paraId="0E4CE02D" w14:textId="77777777" w:rsidR="007D33D0" w:rsidRPr="00E51C10" w:rsidRDefault="007D33D0" w:rsidP="002C6E58">
      <w:pPr>
        <w:spacing w:after="0"/>
        <w:rPr>
          <w:rFonts w:ascii="Arial" w:hAnsi="Arial" w:cs="Arial"/>
          <w:sz w:val="24"/>
          <w:szCs w:val="24"/>
        </w:rPr>
      </w:pPr>
    </w:p>
    <w:p w14:paraId="709BB35D" w14:textId="60A06AFD" w:rsidR="007D33D0" w:rsidRPr="00E51C10" w:rsidRDefault="007D33D0" w:rsidP="002C6E58">
      <w:p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ab/>
        <w:t>Z dniem 1 stycznia 2025 r. wszedł w życie obowiązek stosowania przez jednostki samorządu terytorialnego e – doręczeń.</w:t>
      </w:r>
    </w:p>
    <w:p w14:paraId="623CF34E" w14:textId="38EB6D6D" w:rsidR="00B958D2" w:rsidRPr="00E51C10" w:rsidRDefault="00B958D2" w:rsidP="002C6E58">
      <w:p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>Ustawa ustawy z dnia 21 listopada 2020 r. o doręczeniach elektronicznych</w:t>
      </w:r>
      <w:r w:rsidR="00F47319" w:rsidRPr="00E51C10">
        <w:rPr>
          <w:rFonts w:ascii="Arial" w:hAnsi="Arial" w:cs="Arial"/>
          <w:sz w:val="24"/>
          <w:szCs w:val="24"/>
        </w:rPr>
        <w:t xml:space="preserve"> w art. 147</w:t>
      </w:r>
      <w:r w:rsidR="000F1DCC" w:rsidRPr="00E51C10">
        <w:rPr>
          <w:rFonts w:ascii="Arial" w:hAnsi="Arial" w:cs="Arial"/>
          <w:sz w:val="24"/>
          <w:szCs w:val="24"/>
        </w:rPr>
        <w:t>,</w:t>
      </w:r>
      <w:r w:rsidRPr="00E51C10">
        <w:rPr>
          <w:rFonts w:ascii="Arial" w:hAnsi="Arial" w:cs="Arial"/>
          <w:sz w:val="24"/>
          <w:szCs w:val="24"/>
        </w:rPr>
        <w:t xml:space="preserve"> </w:t>
      </w:r>
      <w:r w:rsidR="00B1432B" w:rsidRPr="00E51C10">
        <w:rPr>
          <w:rFonts w:ascii="Arial" w:hAnsi="Arial" w:cs="Arial"/>
          <w:sz w:val="24"/>
          <w:szCs w:val="24"/>
        </w:rPr>
        <w:t xml:space="preserve">wprowadziła </w:t>
      </w:r>
      <w:r w:rsidR="00062774" w:rsidRPr="00E51C10">
        <w:rPr>
          <w:rFonts w:ascii="Arial" w:hAnsi="Arial" w:cs="Arial"/>
          <w:sz w:val="24"/>
          <w:szCs w:val="24"/>
        </w:rPr>
        <w:t xml:space="preserve">okres </w:t>
      </w:r>
      <w:r w:rsidR="009729D9" w:rsidRPr="00E51C10">
        <w:rPr>
          <w:rFonts w:ascii="Arial" w:hAnsi="Arial" w:cs="Arial"/>
          <w:sz w:val="24"/>
          <w:szCs w:val="24"/>
        </w:rPr>
        <w:t>przejściowy</w:t>
      </w:r>
      <w:r w:rsidR="00A406AB" w:rsidRPr="00E51C10">
        <w:rPr>
          <w:rFonts w:ascii="Arial" w:hAnsi="Arial" w:cs="Arial"/>
          <w:sz w:val="24"/>
          <w:szCs w:val="24"/>
        </w:rPr>
        <w:t xml:space="preserve">, który ma </w:t>
      </w:r>
      <w:r w:rsidR="000F1DCC" w:rsidRPr="00E51C10">
        <w:rPr>
          <w:rFonts w:ascii="Arial" w:hAnsi="Arial" w:cs="Arial"/>
          <w:sz w:val="24"/>
          <w:szCs w:val="24"/>
        </w:rPr>
        <w:t xml:space="preserve">możliwość </w:t>
      </w:r>
      <w:r w:rsidR="00A406AB" w:rsidRPr="00E51C10">
        <w:rPr>
          <w:rFonts w:ascii="Arial" w:hAnsi="Arial" w:cs="Arial"/>
          <w:sz w:val="24"/>
          <w:szCs w:val="24"/>
        </w:rPr>
        <w:t>zobowiązanym instytucjom dostosowanie się do wymogów ustawy</w:t>
      </w:r>
      <w:r w:rsidR="00511444" w:rsidRPr="00E51C10">
        <w:rPr>
          <w:rFonts w:ascii="Arial" w:hAnsi="Arial" w:cs="Arial"/>
          <w:sz w:val="24"/>
          <w:szCs w:val="24"/>
        </w:rPr>
        <w:t>.</w:t>
      </w:r>
      <w:r w:rsidR="00A406AB" w:rsidRPr="00E51C10">
        <w:rPr>
          <w:rFonts w:ascii="Arial" w:hAnsi="Arial" w:cs="Arial"/>
          <w:sz w:val="24"/>
          <w:szCs w:val="24"/>
        </w:rPr>
        <w:t xml:space="preserve"> </w:t>
      </w:r>
      <w:r w:rsidR="00511444" w:rsidRPr="00E51C10">
        <w:rPr>
          <w:rFonts w:ascii="Arial" w:hAnsi="Arial" w:cs="Arial"/>
          <w:sz w:val="24"/>
          <w:szCs w:val="24"/>
        </w:rPr>
        <w:t>O</w:t>
      </w:r>
      <w:r w:rsidR="00A406AB" w:rsidRPr="00E51C10">
        <w:rPr>
          <w:rFonts w:ascii="Arial" w:hAnsi="Arial" w:cs="Arial"/>
          <w:sz w:val="24"/>
          <w:szCs w:val="24"/>
        </w:rPr>
        <w:t xml:space="preserve">kres przejściowy ustalony </w:t>
      </w:r>
      <w:r w:rsidR="00165238" w:rsidRPr="00E51C10">
        <w:rPr>
          <w:rFonts w:ascii="Arial" w:hAnsi="Arial" w:cs="Arial"/>
          <w:sz w:val="24"/>
          <w:szCs w:val="24"/>
        </w:rPr>
        <w:t>jest do 31 grudnia 2025 r.</w:t>
      </w:r>
      <w:r w:rsidR="00F27A72" w:rsidRPr="00E51C10">
        <w:rPr>
          <w:rFonts w:ascii="Arial" w:hAnsi="Arial" w:cs="Arial"/>
          <w:sz w:val="24"/>
          <w:szCs w:val="24"/>
        </w:rPr>
        <w:t xml:space="preserve"> W tym czasie podmioty publiczne muszą mieć aktywne adresy do e-doręczeń, jednak w wyjątkowych sytuacjach mogą odstąpić od doręczenia</w:t>
      </w:r>
      <w:r w:rsidR="00E87D12" w:rsidRPr="00E51C10">
        <w:rPr>
          <w:rFonts w:ascii="Arial" w:hAnsi="Arial" w:cs="Arial"/>
          <w:sz w:val="24"/>
          <w:szCs w:val="24"/>
        </w:rPr>
        <w:t xml:space="preserve"> </w:t>
      </w:r>
      <w:r w:rsidR="00E50B2B" w:rsidRPr="00E51C10">
        <w:rPr>
          <w:rFonts w:ascii="Arial" w:hAnsi="Arial" w:cs="Arial"/>
          <w:sz w:val="24"/>
          <w:szCs w:val="24"/>
        </w:rPr>
        <w:t>elektronicznego i przesłać pismo w innej formie.</w:t>
      </w:r>
    </w:p>
    <w:p w14:paraId="7295DEAF" w14:textId="6ADE0A65" w:rsidR="00165238" w:rsidRPr="00E51C10" w:rsidRDefault="00E50B2B" w:rsidP="002C6E58">
      <w:p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>Zgodnie z art. 147 ust. 5 ustawy</w:t>
      </w:r>
      <w:r w:rsidR="000F1DCC" w:rsidRPr="00E51C10">
        <w:rPr>
          <w:rFonts w:ascii="Arial" w:hAnsi="Arial" w:cs="Arial"/>
          <w:sz w:val="24"/>
          <w:szCs w:val="24"/>
        </w:rPr>
        <w:t>,</w:t>
      </w:r>
      <w:r w:rsidRPr="00E51C10">
        <w:rPr>
          <w:rFonts w:ascii="Arial" w:hAnsi="Arial" w:cs="Arial"/>
          <w:sz w:val="24"/>
          <w:szCs w:val="24"/>
        </w:rPr>
        <w:t xml:space="preserve"> „do dnia 31 grudnia </w:t>
      </w:r>
      <w:r w:rsidR="00F02F75" w:rsidRPr="00E51C10">
        <w:rPr>
          <w:rFonts w:ascii="Arial" w:hAnsi="Arial" w:cs="Arial"/>
          <w:sz w:val="24"/>
          <w:szCs w:val="24"/>
        </w:rPr>
        <w:t xml:space="preserve">2025 r. przepisów art. 4 i 5 nie stosuje się w przypadku, gdy korespondencja nie może być </w:t>
      </w:r>
      <w:r w:rsidR="00344D06" w:rsidRPr="00E51C10">
        <w:rPr>
          <w:rFonts w:ascii="Arial" w:hAnsi="Arial" w:cs="Arial"/>
          <w:sz w:val="24"/>
          <w:szCs w:val="24"/>
        </w:rPr>
        <w:t>doręczona</w:t>
      </w:r>
      <w:r w:rsidR="00F02F75" w:rsidRPr="00E51C10">
        <w:rPr>
          <w:rFonts w:ascii="Arial" w:hAnsi="Arial" w:cs="Arial"/>
          <w:sz w:val="24"/>
          <w:szCs w:val="24"/>
        </w:rPr>
        <w:t xml:space="preserve"> na adres </w:t>
      </w:r>
      <w:r w:rsidR="00344D06" w:rsidRPr="00E51C10">
        <w:rPr>
          <w:rFonts w:ascii="Arial" w:hAnsi="Arial" w:cs="Arial"/>
          <w:sz w:val="24"/>
          <w:szCs w:val="24"/>
        </w:rPr>
        <w:t xml:space="preserve">do doręczeń elektronicznych albo z wykorzystaniem publicznej usługi hybrydowej ze względu </w:t>
      </w:r>
      <w:r w:rsidR="00D81007" w:rsidRPr="00E51C10">
        <w:rPr>
          <w:rFonts w:ascii="Arial" w:hAnsi="Arial" w:cs="Arial"/>
          <w:sz w:val="24"/>
          <w:szCs w:val="24"/>
        </w:rPr>
        <w:t>na przesłanki organizacyjne. Istnienie przesłane</w:t>
      </w:r>
      <w:r w:rsidR="00EC069B" w:rsidRPr="00E51C10">
        <w:rPr>
          <w:rFonts w:ascii="Arial" w:hAnsi="Arial" w:cs="Arial"/>
          <w:sz w:val="24"/>
          <w:szCs w:val="24"/>
        </w:rPr>
        <w:t xml:space="preserve">k organizacyjnych </w:t>
      </w:r>
      <w:r w:rsidR="000F1DCC" w:rsidRPr="00E51C10">
        <w:rPr>
          <w:rFonts w:ascii="Arial" w:hAnsi="Arial" w:cs="Arial"/>
          <w:sz w:val="24"/>
          <w:szCs w:val="24"/>
        </w:rPr>
        <w:t>o</w:t>
      </w:r>
      <w:r w:rsidR="005A6342" w:rsidRPr="00E51C10">
        <w:rPr>
          <w:rFonts w:ascii="Arial" w:hAnsi="Arial" w:cs="Arial"/>
          <w:sz w:val="24"/>
          <w:szCs w:val="24"/>
        </w:rPr>
        <w:t>cenia nadawca</w:t>
      </w:r>
      <w:r w:rsidR="00432303" w:rsidRPr="00E51C10">
        <w:rPr>
          <w:rFonts w:ascii="Arial" w:hAnsi="Arial" w:cs="Arial"/>
          <w:sz w:val="24"/>
          <w:szCs w:val="24"/>
        </w:rPr>
        <w:t>”</w:t>
      </w:r>
      <w:r w:rsidR="005A6342" w:rsidRPr="00E51C10">
        <w:rPr>
          <w:rFonts w:ascii="Arial" w:hAnsi="Arial" w:cs="Arial"/>
          <w:sz w:val="24"/>
          <w:szCs w:val="24"/>
        </w:rPr>
        <w:t>.</w:t>
      </w:r>
    </w:p>
    <w:p w14:paraId="0D000AE3" w14:textId="37C53286" w:rsidR="005A6342" w:rsidRPr="00E51C10" w:rsidRDefault="005A6342" w:rsidP="002C6E58">
      <w:pPr>
        <w:spacing w:after="0"/>
        <w:rPr>
          <w:rFonts w:ascii="Arial" w:hAnsi="Arial" w:cs="Arial"/>
          <w:sz w:val="24"/>
          <w:szCs w:val="24"/>
        </w:rPr>
      </w:pPr>
      <w:r w:rsidRPr="00E51C10">
        <w:rPr>
          <w:rFonts w:ascii="Arial" w:hAnsi="Arial" w:cs="Arial"/>
          <w:sz w:val="24"/>
          <w:szCs w:val="24"/>
        </w:rPr>
        <w:tab/>
        <w:t>W tym stanie rzeczy uzasadnionym jest wydanie niniejszego zarządzenia.</w:t>
      </w:r>
    </w:p>
    <w:sectPr w:rsidR="005A6342" w:rsidRPr="00E5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497"/>
    <w:multiLevelType w:val="hybridMultilevel"/>
    <w:tmpl w:val="A2B0D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E47D1"/>
    <w:multiLevelType w:val="hybridMultilevel"/>
    <w:tmpl w:val="0D4C9F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41638"/>
    <w:multiLevelType w:val="hybridMultilevel"/>
    <w:tmpl w:val="53B019F6"/>
    <w:lvl w:ilvl="0" w:tplc="D6A401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66C3FDA"/>
    <w:multiLevelType w:val="hybridMultilevel"/>
    <w:tmpl w:val="4EACA1AA"/>
    <w:lvl w:ilvl="0" w:tplc="CF4C4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315BCA"/>
    <w:multiLevelType w:val="hybridMultilevel"/>
    <w:tmpl w:val="61A8BFF8"/>
    <w:lvl w:ilvl="0" w:tplc="D4D0C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80EEE"/>
    <w:multiLevelType w:val="hybridMultilevel"/>
    <w:tmpl w:val="020CD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88374">
    <w:abstractNumId w:val="2"/>
  </w:num>
  <w:num w:numId="2" w16cid:durableId="1272476886">
    <w:abstractNumId w:val="5"/>
  </w:num>
  <w:num w:numId="3" w16cid:durableId="1181554366">
    <w:abstractNumId w:val="0"/>
  </w:num>
  <w:num w:numId="4" w16cid:durableId="1366054517">
    <w:abstractNumId w:val="1"/>
  </w:num>
  <w:num w:numId="5" w16cid:durableId="1613197598">
    <w:abstractNumId w:val="3"/>
  </w:num>
  <w:num w:numId="6" w16cid:durableId="285083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34"/>
    <w:rsid w:val="000127F3"/>
    <w:rsid w:val="00062774"/>
    <w:rsid w:val="000A4178"/>
    <w:rsid w:val="000F1DCC"/>
    <w:rsid w:val="00101C90"/>
    <w:rsid w:val="001152C8"/>
    <w:rsid w:val="00115E59"/>
    <w:rsid w:val="0015396D"/>
    <w:rsid w:val="00153E55"/>
    <w:rsid w:val="00165238"/>
    <w:rsid w:val="001F2B16"/>
    <w:rsid w:val="00211E4D"/>
    <w:rsid w:val="00233C98"/>
    <w:rsid w:val="002C6E58"/>
    <w:rsid w:val="003025E5"/>
    <w:rsid w:val="00344D06"/>
    <w:rsid w:val="00404A12"/>
    <w:rsid w:val="00432303"/>
    <w:rsid w:val="004D50D6"/>
    <w:rsid w:val="00511444"/>
    <w:rsid w:val="00511890"/>
    <w:rsid w:val="0053505F"/>
    <w:rsid w:val="0054677B"/>
    <w:rsid w:val="00595717"/>
    <w:rsid w:val="005A6342"/>
    <w:rsid w:val="005D17B6"/>
    <w:rsid w:val="006360DE"/>
    <w:rsid w:val="006A5336"/>
    <w:rsid w:val="006D102D"/>
    <w:rsid w:val="006E746B"/>
    <w:rsid w:val="006F3F4B"/>
    <w:rsid w:val="006F5FC2"/>
    <w:rsid w:val="007556D3"/>
    <w:rsid w:val="007D33D0"/>
    <w:rsid w:val="007E024E"/>
    <w:rsid w:val="00812EDC"/>
    <w:rsid w:val="00837034"/>
    <w:rsid w:val="008847D7"/>
    <w:rsid w:val="009124D8"/>
    <w:rsid w:val="009729D9"/>
    <w:rsid w:val="009B1534"/>
    <w:rsid w:val="009C6AA6"/>
    <w:rsid w:val="00A406AB"/>
    <w:rsid w:val="00A82D80"/>
    <w:rsid w:val="00A84C31"/>
    <w:rsid w:val="00AB583A"/>
    <w:rsid w:val="00B1432B"/>
    <w:rsid w:val="00B958D2"/>
    <w:rsid w:val="00C359DE"/>
    <w:rsid w:val="00CB500E"/>
    <w:rsid w:val="00CE3243"/>
    <w:rsid w:val="00D02C64"/>
    <w:rsid w:val="00D2042D"/>
    <w:rsid w:val="00D76A12"/>
    <w:rsid w:val="00D81007"/>
    <w:rsid w:val="00DA4EAC"/>
    <w:rsid w:val="00DE0223"/>
    <w:rsid w:val="00DF7B31"/>
    <w:rsid w:val="00E114BD"/>
    <w:rsid w:val="00E50B2B"/>
    <w:rsid w:val="00E51C10"/>
    <w:rsid w:val="00E65F24"/>
    <w:rsid w:val="00E87D12"/>
    <w:rsid w:val="00EC069B"/>
    <w:rsid w:val="00F02F75"/>
    <w:rsid w:val="00F27A72"/>
    <w:rsid w:val="00F47319"/>
    <w:rsid w:val="00F667DC"/>
    <w:rsid w:val="00F923BF"/>
    <w:rsid w:val="00F95E23"/>
    <w:rsid w:val="00FD05FA"/>
    <w:rsid w:val="00F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D9DD"/>
  <w15:chartTrackingRefBased/>
  <w15:docId w15:val="{8E8FBBFE-B229-4A4C-9F09-114E8FE2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534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46B"/>
    <w:pPr>
      <w:spacing w:after="0" w:line="276" w:lineRule="auto"/>
      <w:outlineLvl w:val="0"/>
    </w:pPr>
    <w:rPr>
      <w:rFonts w:ascii="Arial" w:eastAsia="Calibri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746B"/>
    <w:pPr>
      <w:spacing w:after="0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46B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E746B"/>
    <w:rPr>
      <w:rFonts w:ascii="Arial" w:hAnsi="Arial" w:cs="Arial"/>
      <w:b/>
      <w:bCs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5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5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5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5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5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5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5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5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5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5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Zarządznenie nr 41/2025 Prezydenta Miasta Włocławek z dn. 29 stycznia 2025 r.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Zarządznenie nr 41/2025 Prezydenta Miasta Włocławek z dn. 29 stycznia 2025 r.</dc:title>
  <dc:subject/>
  <dc:creator>Maria Koprowska</dc:creator>
  <cp:keywords>Zarządzenie PRezydenta Miasta Włocławek</cp:keywords>
  <dc:description/>
  <cp:lastModifiedBy>Łukasz Stolarski</cp:lastModifiedBy>
  <cp:revision>18</cp:revision>
  <cp:lastPrinted>2025-01-28T07:36:00Z</cp:lastPrinted>
  <dcterms:created xsi:type="dcterms:W3CDTF">2025-01-22T12:13:00Z</dcterms:created>
  <dcterms:modified xsi:type="dcterms:W3CDTF">2025-01-29T10:02:00Z</dcterms:modified>
</cp:coreProperties>
</file>