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7CAC" w14:textId="3F8A887D" w:rsidR="007247B8" w:rsidRPr="007247B8" w:rsidRDefault="007247B8" w:rsidP="007247B8">
      <w:pPr>
        <w:rPr>
          <w:rFonts w:ascii="Arial" w:hAnsi="Arial" w:cs="Arial"/>
          <w:sz w:val="24"/>
          <w:szCs w:val="24"/>
        </w:rPr>
      </w:pPr>
      <w:r>
        <w:rPr>
          <w:rFonts w:ascii="Arial" w:hAnsi="Arial" w:cs="Arial"/>
          <w:sz w:val="24"/>
          <w:szCs w:val="24"/>
        </w:rPr>
        <w:t xml:space="preserve">Włocławek, 18 marca 2025 r. </w:t>
      </w:r>
    </w:p>
    <w:p w14:paraId="27669758" w14:textId="77777777" w:rsidR="007247B8" w:rsidRPr="007247B8" w:rsidRDefault="007247B8" w:rsidP="007247B8">
      <w:pPr>
        <w:rPr>
          <w:rFonts w:ascii="Arial" w:hAnsi="Arial" w:cs="Arial"/>
          <w:sz w:val="24"/>
          <w:szCs w:val="24"/>
        </w:rPr>
      </w:pPr>
      <w:r w:rsidRPr="007247B8">
        <w:rPr>
          <w:rFonts w:ascii="Arial" w:hAnsi="Arial" w:cs="Arial"/>
          <w:sz w:val="24"/>
          <w:szCs w:val="24"/>
        </w:rPr>
        <w:t>S.6220.27.2024</w:t>
      </w:r>
    </w:p>
    <w:p w14:paraId="25C8E20A" w14:textId="77777777" w:rsidR="007247B8" w:rsidRPr="007247B8" w:rsidRDefault="007247B8" w:rsidP="007247B8">
      <w:pPr>
        <w:rPr>
          <w:rFonts w:ascii="Arial" w:hAnsi="Arial" w:cs="Arial"/>
          <w:sz w:val="24"/>
          <w:szCs w:val="24"/>
        </w:rPr>
      </w:pPr>
    </w:p>
    <w:p w14:paraId="5670D424" w14:textId="40A30544" w:rsidR="007247B8" w:rsidRPr="001828C2" w:rsidRDefault="007247B8" w:rsidP="001828C2">
      <w:pPr>
        <w:pStyle w:val="Nagwek1"/>
      </w:pPr>
      <w:r w:rsidRPr="001828C2">
        <w:t xml:space="preserve">Decyzja w sprawie zmiany decyzji o środowiskowych uwarunkowaniach </w:t>
      </w:r>
    </w:p>
    <w:p w14:paraId="4187440B" w14:textId="77777777" w:rsidR="007247B8" w:rsidRPr="007247B8" w:rsidRDefault="007247B8" w:rsidP="007247B8">
      <w:pPr>
        <w:rPr>
          <w:rFonts w:ascii="Arial" w:hAnsi="Arial" w:cs="Arial"/>
          <w:sz w:val="24"/>
          <w:szCs w:val="24"/>
        </w:rPr>
      </w:pPr>
    </w:p>
    <w:p w14:paraId="7D4A211A" w14:textId="34F3E66D" w:rsidR="007247B8" w:rsidRPr="007247B8" w:rsidRDefault="007247B8" w:rsidP="007247B8">
      <w:pPr>
        <w:rPr>
          <w:rFonts w:ascii="Arial" w:hAnsi="Arial" w:cs="Arial"/>
          <w:sz w:val="24"/>
          <w:szCs w:val="24"/>
        </w:rPr>
      </w:pPr>
      <w:r w:rsidRPr="007247B8">
        <w:rPr>
          <w:rFonts w:ascii="Arial" w:hAnsi="Arial" w:cs="Arial"/>
          <w:sz w:val="24"/>
          <w:szCs w:val="24"/>
        </w:rPr>
        <w:t xml:space="preserve">Na podstawie art. 87 w związku z art. 75 ust. 1 pkt 4 w związku z art. 71 ust. 2 pkt 2, art. 84, art. 85 ustawy z dnia 3 października 2008 r. o udostępnianiu informacji o środowisku, udziale społeczeństwa w ochronie środowiska oraz o ocenach oddziaływania na środowisko (Dz. U. z 2024 r., poz. 1112 ze zm.) w związku z art. 104 i art. 155 ustawy z dnia 14 czerwca 1960 r. Kodeks postępowania administracyjnego (Dz. U. 2024 r., poz. 572 j.t.), a także § 3 ust. 2 pkt 1 oraz § 2 ust. 1 pkt 1a rozporządzenia Rady Ministrów z dnia 10 września 2019 r. w sprawie przedsięwzięć mogących znacząco oddziaływać na środowisko (Dz. U. z 2019 r., poz. 1839 j.t.), po rozpatrzeniu wniosku Inwestora: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Sp.  z o.o. ul. Krzywa Góra 19, 87-800 Włocławek reprezentowanego przez pełnomocnika Panią Katarzynę Godyń - Zakrzewską </w:t>
      </w:r>
    </w:p>
    <w:p w14:paraId="1FE4CABF" w14:textId="77777777" w:rsidR="007247B8" w:rsidRPr="007247B8" w:rsidRDefault="007247B8" w:rsidP="007247B8">
      <w:pPr>
        <w:rPr>
          <w:rFonts w:ascii="Arial" w:hAnsi="Arial" w:cs="Arial"/>
          <w:sz w:val="24"/>
          <w:szCs w:val="24"/>
        </w:rPr>
      </w:pPr>
      <w:r w:rsidRPr="007247B8">
        <w:rPr>
          <w:rFonts w:ascii="Arial" w:hAnsi="Arial" w:cs="Arial"/>
          <w:sz w:val="24"/>
          <w:szCs w:val="24"/>
        </w:rPr>
        <w:t xml:space="preserve"> </w:t>
      </w:r>
    </w:p>
    <w:p w14:paraId="2742D53C" w14:textId="77777777" w:rsidR="007247B8" w:rsidRPr="007247B8" w:rsidRDefault="007247B8" w:rsidP="007247B8">
      <w:pPr>
        <w:rPr>
          <w:rFonts w:ascii="Arial" w:hAnsi="Arial" w:cs="Arial"/>
          <w:b/>
          <w:sz w:val="24"/>
          <w:szCs w:val="24"/>
        </w:rPr>
      </w:pPr>
      <w:r w:rsidRPr="007247B8">
        <w:rPr>
          <w:rFonts w:ascii="Arial" w:hAnsi="Arial" w:cs="Arial"/>
          <w:b/>
          <w:sz w:val="24"/>
          <w:szCs w:val="24"/>
        </w:rPr>
        <w:t>orzekam</w:t>
      </w:r>
    </w:p>
    <w:p w14:paraId="41716829" w14:textId="77777777" w:rsidR="007247B8" w:rsidRPr="007247B8" w:rsidRDefault="007247B8" w:rsidP="007247B8">
      <w:pPr>
        <w:rPr>
          <w:rFonts w:ascii="Arial" w:hAnsi="Arial" w:cs="Arial"/>
          <w:sz w:val="24"/>
          <w:szCs w:val="24"/>
        </w:rPr>
      </w:pPr>
      <w:r w:rsidRPr="007247B8">
        <w:rPr>
          <w:rFonts w:ascii="Arial" w:hAnsi="Arial" w:cs="Arial"/>
          <w:sz w:val="24"/>
          <w:szCs w:val="24"/>
        </w:rPr>
        <w:t xml:space="preserve">I. Zmienić za zgodą strony ostateczną decyzję Prezydenta Miasta Włocławek z dnia 02.02.2021 r. znak: S.6220.71.2020 o środowiskowych uwarunkowaniach dla przedsięwzięcia pn.: </w:t>
      </w:r>
      <w:bookmarkStart w:id="0" w:name="_Hlk192845292"/>
      <w:r w:rsidRPr="007247B8">
        <w:rPr>
          <w:rFonts w:ascii="Arial" w:hAnsi="Arial" w:cs="Arial"/>
          <w:b/>
          <w:sz w:val="24"/>
          <w:szCs w:val="24"/>
        </w:rPr>
        <w:t xml:space="preserve">„Rozbudowa zakładu </w:t>
      </w:r>
      <w:proofErr w:type="spellStart"/>
      <w:r w:rsidRPr="007247B8">
        <w:rPr>
          <w:rFonts w:ascii="Arial" w:hAnsi="Arial" w:cs="Arial"/>
          <w:b/>
          <w:sz w:val="24"/>
          <w:szCs w:val="24"/>
        </w:rPr>
        <w:t>Indorama</w:t>
      </w:r>
      <w:proofErr w:type="spellEnd"/>
      <w:r w:rsidRPr="007247B8">
        <w:rPr>
          <w:rFonts w:ascii="Arial" w:hAnsi="Arial" w:cs="Arial"/>
          <w:b/>
          <w:sz w:val="24"/>
          <w:szCs w:val="24"/>
        </w:rPr>
        <w:t xml:space="preserve"> </w:t>
      </w:r>
      <w:proofErr w:type="spellStart"/>
      <w:r w:rsidRPr="007247B8">
        <w:rPr>
          <w:rFonts w:ascii="Arial" w:hAnsi="Arial" w:cs="Arial"/>
          <w:b/>
          <w:sz w:val="24"/>
          <w:szCs w:val="24"/>
        </w:rPr>
        <w:t>Ventures</w:t>
      </w:r>
      <w:proofErr w:type="spellEnd"/>
      <w:r w:rsidRPr="007247B8">
        <w:rPr>
          <w:rFonts w:ascii="Arial" w:hAnsi="Arial" w:cs="Arial"/>
          <w:b/>
          <w:sz w:val="24"/>
          <w:szCs w:val="24"/>
        </w:rPr>
        <w:t xml:space="preserve"> Poland Sp.  z o.o. – Projekt P.C.P”</w:t>
      </w:r>
      <w:bookmarkEnd w:id="0"/>
    </w:p>
    <w:p w14:paraId="761A5187" w14:textId="77777777" w:rsidR="007247B8" w:rsidRPr="007247B8" w:rsidRDefault="007247B8" w:rsidP="007247B8">
      <w:pPr>
        <w:rPr>
          <w:rFonts w:ascii="Arial" w:hAnsi="Arial" w:cs="Arial"/>
          <w:b/>
          <w:sz w:val="24"/>
          <w:szCs w:val="24"/>
        </w:rPr>
      </w:pPr>
      <w:r w:rsidRPr="007247B8">
        <w:rPr>
          <w:rFonts w:ascii="Arial" w:hAnsi="Arial" w:cs="Arial"/>
          <w:b/>
          <w:sz w:val="24"/>
          <w:szCs w:val="24"/>
        </w:rPr>
        <w:t>i jednocześnie stwierdzam:</w:t>
      </w:r>
    </w:p>
    <w:p w14:paraId="7A1F84B3" w14:textId="0683D46F" w:rsidR="007247B8" w:rsidRPr="007247B8" w:rsidRDefault="007247B8" w:rsidP="007247B8">
      <w:pPr>
        <w:rPr>
          <w:rFonts w:ascii="Arial" w:hAnsi="Arial" w:cs="Arial"/>
          <w:b/>
          <w:sz w:val="24"/>
          <w:szCs w:val="24"/>
        </w:rPr>
      </w:pPr>
      <w:r w:rsidRPr="007247B8">
        <w:rPr>
          <w:rFonts w:ascii="Arial" w:hAnsi="Arial" w:cs="Arial"/>
          <w:sz w:val="24"/>
          <w:szCs w:val="24"/>
        </w:rPr>
        <w:t xml:space="preserve">II. Brak potrzeby przeprowadzenia oceny oddziaływania na środowisko dla przedsięwzięcia pn.: </w:t>
      </w:r>
      <w:r w:rsidRPr="007247B8">
        <w:rPr>
          <w:rFonts w:ascii="Arial" w:hAnsi="Arial" w:cs="Arial"/>
          <w:b/>
          <w:sz w:val="24"/>
          <w:szCs w:val="24"/>
        </w:rPr>
        <w:t xml:space="preserve">„Rozbudowa zakładu </w:t>
      </w:r>
      <w:proofErr w:type="spellStart"/>
      <w:r w:rsidRPr="007247B8">
        <w:rPr>
          <w:rFonts w:ascii="Arial" w:hAnsi="Arial" w:cs="Arial"/>
          <w:b/>
          <w:sz w:val="24"/>
          <w:szCs w:val="24"/>
        </w:rPr>
        <w:t>Indorama</w:t>
      </w:r>
      <w:proofErr w:type="spellEnd"/>
      <w:r w:rsidRPr="007247B8">
        <w:rPr>
          <w:rFonts w:ascii="Arial" w:hAnsi="Arial" w:cs="Arial"/>
          <w:b/>
          <w:sz w:val="24"/>
          <w:szCs w:val="24"/>
        </w:rPr>
        <w:t xml:space="preserve"> </w:t>
      </w:r>
      <w:proofErr w:type="spellStart"/>
      <w:r w:rsidRPr="007247B8">
        <w:rPr>
          <w:rFonts w:ascii="Arial" w:hAnsi="Arial" w:cs="Arial"/>
          <w:b/>
          <w:sz w:val="24"/>
          <w:szCs w:val="24"/>
        </w:rPr>
        <w:t>Ventures</w:t>
      </w:r>
      <w:proofErr w:type="spellEnd"/>
      <w:r w:rsidRPr="007247B8">
        <w:rPr>
          <w:rFonts w:ascii="Arial" w:hAnsi="Arial" w:cs="Arial"/>
          <w:b/>
          <w:sz w:val="24"/>
          <w:szCs w:val="24"/>
        </w:rPr>
        <w:t xml:space="preserve"> Poland Sp.  z o.o. – Projekt P.C.P”</w:t>
      </w:r>
    </w:p>
    <w:p w14:paraId="2632C50F" w14:textId="77777777" w:rsidR="007247B8" w:rsidRPr="007247B8" w:rsidRDefault="007247B8" w:rsidP="007247B8">
      <w:pPr>
        <w:rPr>
          <w:rFonts w:ascii="Arial" w:hAnsi="Arial" w:cs="Arial"/>
          <w:sz w:val="24"/>
          <w:szCs w:val="24"/>
        </w:rPr>
      </w:pPr>
    </w:p>
    <w:p w14:paraId="04BE9802" w14:textId="0A79603F" w:rsidR="007247B8" w:rsidRPr="007247B8" w:rsidRDefault="007247B8" w:rsidP="007247B8">
      <w:pPr>
        <w:rPr>
          <w:rFonts w:ascii="Arial" w:hAnsi="Arial" w:cs="Arial"/>
          <w:sz w:val="24"/>
          <w:szCs w:val="24"/>
        </w:rPr>
      </w:pPr>
      <w:r w:rsidRPr="007247B8">
        <w:rPr>
          <w:rFonts w:ascii="Arial" w:hAnsi="Arial" w:cs="Arial"/>
          <w:sz w:val="24"/>
          <w:szCs w:val="24"/>
        </w:rPr>
        <w:t xml:space="preserve">III.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nałożone przez </w:t>
      </w:r>
      <w:r w:rsidRPr="007247B8">
        <w:rPr>
          <w:rFonts w:ascii="Arial" w:hAnsi="Arial" w:cs="Arial"/>
          <w:b/>
          <w:bCs/>
          <w:sz w:val="24"/>
          <w:szCs w:val="24"/>
        </w:rPr>
        <w:t>Regionalnego Dyrektora Ochrony Środowiska w Bydgoszczy postanowieniem z dnia 17.01.</w:t>
      </w:r>
      <w:r w:rsidRPr="007247B8">
        <w:rPr>
          <w:rFonts w:ascii="Arial" w:hAnsi="Arial" w:cs="Arial"/>
          <w:b/>
          <w:bCs/>
          <w:sz w:val="24"/>
          <w:szCs w:val="24"/>
        </w:rPr>
        <w:br/>
        <w:t>2025 r., znak: WOO.4220.762.2024.AG.3:</w:t>
      </w:r>
    </w:p>
    <w:p w14:paraId="1EDA4A1D" w14:textId="6D6E1405" w:rsidR="007247B8" w:rsidRPr="007247B8" w:rsidRDefault="007247B8" w:rsidP="007247B8">
      <w:pPr>
        <w:numPr>
          <w:ilvl w:val="0"/>
          <w:numId w:val="1"/>
        </w:numPr>
        <w:rPr>
          <w:rFonts w:ascii="Arial" w:hAnsi="Arial" w:cs="Arial"/>
          <w:sz w:val="24"/>
          <w:szCs w:val="24"/>
        </w:rPr>
      </w:pPr>
      <w:r w:rsidRPr="007247B8">
        <w:rPr>
          <w:rFonts w:ascii="Arial" w:hAnsi="Arial" w:cs="Arial"/>
          <w:sz w:val="24"/>
          <w:szCs w:val="24"/>
        </w:rPr>
        <w:t xml:space="preserve">Każdorazowo przed podjęciem prac w obrębie wykopów dokonać kontroli obecności zwierząt w ich obrębie. W przypadku obecności fauny, zwierzę lub zwierzęta należy odłowić, a następnie przenieść poza obszar robót, do siedliska  zapewniającego możliwość dalszej wędrówki. </w:t>
      </w:r>
    </w:p>
    <w:p w14:paraId="3759F5A8" w14:textId="77777777" w:rsidR="007247B8" w:rsidRPr="007247B8" w:rsidRDefault="007247B8" w:rsidP="007247B8">
      <w:pPr>
        <w:rPr>
          <w:rFonts w:ascii="Arial" w:hAnsi="Arial" w:cs="Arial"/>
          <w:sz w:val="24"/>
          <w:szCs w:val="24"/>
        </w:rPr>
      </w:pPr>
    </w:p>
    <w:p w14:paraId="1131ED93" w14:textId="3302FA6E" w:rsidR="007247B8" w:rsidRPr="007247B8" w:rsidRDefault="007247B8" w:rsidP="007247B8">
      <w:pPr>
        <w:rPr>
          <w:rFonts w:ascii="Arial" w:hAnsi="Arial" w:cs="Arial"/>
          <w:sz w:val="24"/>
          <w:szCs w:val="24"/>
        </w:rPr>
      </w:pPr>
      <w:r w:rsidRPr="007247B8">
        <w:rPr>
          <w:rFonts w:ascii="Arial" w:hAnsi="Arial" w:cs="Arial"/>
          <w:sz w:val="24"/>
          <w:szCs w:val="24"/>
        </w:rPr>
        <w:lastRenderedPageBreak/>
        <w:t xml:space="preserve">IV. Wymagania i warunki konieczne do uwzględnienia w dokumentacji wymaganej do wydania decyzji, o których mowa w art. 72 ust. 1 </w:t>
      </w:r>
      <w:proofErr w:type="spellStart"/>
      <w:r w:rsidRPr="007247B8">
        <w:rPr>
          <w:rFonts w:ascii="Arial" w:hAnsi="Arial" w:cs="Arial"/>
          <w:sz w:val="24"/>
          <w:szCs w:val="24"/>
        </w:rPr>
        <w:t>uouioś</w:t>
      </w:r>
      <w:proofErr w:type="spellEnd"/>
      <w:r w:rsidRPr="007247B8">
        <w:rPr>
          <w:rFonts w:ascii="Arial" w:hAnsi="Arial" w:cs="Arial"/>
          <w:sz w:val="24"/>
          <w:szCs w:val="24"/>
        </w:rPr>
        <w:t>, w szczególności w projekcie zagospodarowania działki lub terenu lub projekcie architektoniczno-budowlanym, nałożone przez</w:t>
      </w:r>
      <w:r w:rsidRPr="007247B8">
        <w:rPr>
          <w:rFonts w:ascii="Arial" w:hAnsi="Arial" w:cs="Arial"/>
          <w:b/>
          <w:bCs/>
          <w:sz w:val="24"/>
          <w:szCs w:val="24"/>
        </w:rPr>
        <w:t xml:space="preserve"> Państwowego Powiatowego Inspektora Sanitarnego we Włocławku w piśmie – opinii z dnia 26.11.2024 r. znak: NNZ.42.05.158.2024 L.dz. 7920:</w:t>
      </w:r>
    </w:p>
    <w:p w14:paraId="4373D514" w14:textId="12B353AB" w:rsidR="007247B8" w:rsidRPr="007247B8" w:rsidRDefault="007247B8" w:rsidP="007247B8">
      <w:pPr>
        <w:numPr>
          <w:ilvl w:val="0"/>
          <w:numId w:val="2"/>
        </w:numPr>
        <w:rPr>
          <w:rFonts w:ascii="Arial" w:hAnsi="Arial" w:cs="Arial"/>
          <w:sz w:val="24"/>
          <w:szCs w:val="24"/>
        </w:rPr>
      </w:pPr>
      <w:r w:rsidRPr="007247B8">
        <w:rPr>
          <w:rFonts w:ascii="Arial" w:hAnsi="Arial" w:cs="Arial"/>
          <w:sz w:val="24"/>
          <w:szCs w:val="24"/>
        </w:rPr>
        <w:t>Inwestycja powinna być projektowana zgodnie z ustawą Prawo budowlane z dnia 7 lipca 1994 r. (t.j. Dz. U. z 2024 r. poz. 725 z późn. zm.), uwzględniać wymogi rozporządzenia Ministra Infrastruktur ,z dnia 12 kwietnia 2002 r. w sprawie warunków technicznych, jakim powinny odpowiadać budynki i ich usytuowanie (t.j. Dz. U. z 2022 r. poz. 1225 z późn. zm.) oraz innych szczególnych przepisów budowlanych dla tego typu inwestycji i zostać wykonana zgodnie z projektem budowlanym, dla którego należy uzyskać niezbędne uzgodnienia i pozwolenia.</w:t>
      </w:r>
    </w:p>
    <w:p w14:paraId="4DC22E57" w14:textId="049D87A3" w:rsidR="007247B8" w:rsidRPr="007247B8" w:rsidRDefault="007247B8" w:rsidP="007247B8">
      <w:pPr>
        <w:numPr>
          <w:ilvl w:val="0"/>
          <w:numId w:val="2"/>
        </w:numPr>
        <w:rPr>
          <w:rFonts w:ascii="Arial" w:hAnsi="Arial" w:cs="Arial"/>
          <w:sz w:val="24"/>
          <w:szCs w:val="24"/>
        </w:rPr>
      </w:pPr>
      <w:r w:rsidRPr="007247B8">
        <w:rPr>
          <w:rFonts w:ascii="Arial" w:hAnsi="Arial" w:cs="Arial"/>
          <w:sz w:val="24"/>
          <w:szCs w:val="24"/>
        </w:rPr>
        <w:t>Przedsięwzięcie należy realizować i eksploatować ze szczególnym uwzględnieniem obowiązujących przepisów dotyczących dopuszczalnych poziomów hałasu dla terenów sąsiadujących z inwestycją.</w:t>
      </w:r>
    </w:p>
    <w:p w14:paraId="2D78A3C9" w14:textId="77777777" w:rsidR="007247B8" w:rsidRPr="007247B8" w:rsidRDefault="007247B8" w:rsidP="007247B8">
      <w:pPr>
        <w:numPr>
          <w:ilvl w:val="0"/>
          <w:numId w:val="2"/>
        </w:numPr>
        <w:rPr>
          <w:rFonts w:ascii="Arial" w:hAnsi="Arial" w:cs="Arial"/>
          <w:sz w:val="24"/>
          <w:szCs w:val="24"/>
        </w:rPr>
      </w:pPr>
      <w:r w:rsidRPr="007247B8">
        <w:rPr>
          <w:rFonts w:ascii="Arial" w:hAnsi="Arial" w:cs="Arial"/>
          <w:sz w:val="24"/>
          <w:szCs w:val="24"/>
        </w:rPr>
        <w:t>Wykonywanie prac budowlanych, w tym wykopów ziemnych, musi odbywać się w sposób uniemożliwiający penetrację zanieczyszczeń do gruntu i warstw wodonośnych. Zaplecze budowy należy wyposażyć w sorbenty do zbierania substancji z niekontrolowanych wycieków.</w:t>
      </w:r>
    </w:p>
    <w:p w14:paraId="3AD1464B" w14:textId="21FFBCFB" w:rsidR="007247B8" w:rsidRPr="007247B8" w:rsidRDefault="007247B8" w:rsidP="007247B8">
      <w:pPr>
        <w:rPr>
          <w:rFonts w:ascii="Arial" w:hAnsi="Arial" w:cs="Arial"/>
          <w:sz w:val="24"/>
          <w:szCs w:val="24"/>
        </w:rPr>
      </w:pPr>
      <w:r w:rsidRPr="007247B8">
        <w:rPr>
          <w:rFonts w:ascii="Arial" w:hAnsi="Arial" w:cs="Arial"/>
          <w:b/>
          <w:bCs/>
          <w:sz w:val="24"/>
          <w:szCs w:val="24"/>
        </w:rPr>
        <w:t>V. Pozostałe warunki</w:t>
      </w:r>
      <w:r w:rsidRPr="007247B8">
        <w:rPr>
          <w:rFonts w:ascii="Arial" w:hAnsi="Arial" w:cs="Arial"/>
          <w:sz w:val="24"/>
          <w:szCs w:val="24"/>
        </w:rPr>
        <w:t xml:space="preserve"> określone w decyzji z dnia 02.02.2021 r., znak:</w:t>
      </w:r>
      <w:r>
        <w:rPr>
          <w:rFonts w:ascii="Arial" w:hAnsi="Arial" w:cs="Arial"/>
          <w:sz w:val="24"/>
          <w:szCs w:val="24"/>
        </w:rPr>
        <w:t xml:space="preserve"> </w:t>
      </w:r>
      <w:r w:rsidRPr="007247B8">
        <w:rPr>
          <w:rFonts w:ascii="Arial" w:hAnsi="Arial" w:cs="Arial"/>
          <w:sz w:val="24"/>
          <w:szCs w:val="24"/>
        </w:rPr>
        <w:t>S.6220.71.2020 o środowiskowych uwarunkowaniach pozostają bez zmian.</w:t>
      </w:r>
    </w:p>
    <w:p w14:paraId="6F7A8BB0" w14:textId="77777777" w:rsidR="007247B8" w:rsidRPr="00E47C0A" w:rsidRDefault="007247B8" w:rsidP="00E47C0A">
      <w:pPr>
        <w:pStyle w:val="Nagwek2"/>
      </w:pPr>
      <w:r w:rsidRPr="00E47C0A">
        <w:t>Uzasadnienie</w:t>
      </w:r>
    </w:p>
    <w:p w14:paraId="02B039B3"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dniu 02.02.2021 r. znak: S.6220.71.2020 Prezydent Miasta Włocławek wydał decyzję o środowiskowych uwarunkowaniach dla planowanego zamierzenia inwestycyjnego pn. „</w:t>
      </w:r>
      <w:r w:rsidRPr="007247B8">
        <w:rPr>
          <w:rFonts w:ascii="Arial" w:hAnsi="Arial" w:cs="Arial"/>
          <w:bCs/>
          <w:sz w:val="24"/>
          <w:szCs w:val="24"/>
        </w:rPr>
        <w:t xml:space="preserve">Rozbudowa zakładu </w:t>
      </w:r>
      <w:proofErr w:type="spellStart"/>
      <w:r w:rsidRPr="007247B8">
        <w:rPr>
          <w:rFonts w:ascii="Arial" w:hAnsi="Arial" w:cs="Arial"/>
          <w:bCs/>
          <w:sz w:val="24"/>
          <w:szCs w:val="24"/>
        </w:rPr>
        <w:t>Indorama</w:t>
      </w:r>
      <w:proofErr w:type="spellEnd"/>
      <w:r w:rsidRPr="007247B8">
        <w:rPr>
          <w:rFonts w:ascii="Arial" w:hAnsi="Arial" w:cs="Arial"/>
          <w:bCs/>
          <w:sz w:val="24"/>
          <w:szCs w:val="24"/>
        </w:rPr>
        <w:t xml:space="preserve"> </w:t>
      </w:r>
      <w:proofErr w:type="spellStart"/>
      <w:r w:rsidRPr="007247B8">
        <w:rPr>
          <w:rFonts w:ascii="Arial" w:hAnsi="Arial" w:cs="Arial"/>
          <w:bCs/>
          <w:sz w:val="24"/>
          <w:szCs w:val="24"/>
        </w:rPr>
        <w:t>Ventures</w:t>
      </w:r>
      <w:proofErr w:type="spellEnd"/>
      <w:r w:rsidRPr="007247B8">
        <w:rPr>
          <w:rFonts w:ascii="Arial" w:hAnsi="Arial" w:cs="Arial"/>
          <w:bCs/>
          <w:sz w:val="24"/>
          <w:szCs w:val="24"/>
        </w:rPr>
        <w:t xml:space="preserve"> Poland Sp.  z o.o. – Projekt P.C.P”.</w:t>
      </w:r>
    </w:p>
    <w:p w14:paraId="3DA22925" w14:textId="77777777" w:rsidR="007247B8" w:rsidRPr="007247B8" w:rsidRDefault="007247B8" w:rsidP="007B26E9">
      <w:pPr>
        <w:spacing w:after="0" w:line="240" w:lineRule="auto"/>
        <w:rPr>
          <w:rFonts w:ascii="Arial" w:hAnsi="Arial" w:cs="Arial"/>
          <w:sz w:val="24"/>
          <w:szCs w:val="24"/>
        </w:rPr>
      </w:pPr>
    </w:p>
    <w:p w14:paraId="1111553A"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Wnioskiem z dnia 28.10.2024 r. Pani Katarzyna Godyń  - Zakrzewka, pełnomocnik Inwestora: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Sp.  z o.o. ul. Krzywa Góra 19, 87-800 Włocławek </w:t>
      </w:r>
      <w:proofErr w:type="spellStart"/>
      <w:r w:rsidRPr="007247B8">
        <w:rPr>
          <w:rFonts w:ascii="Arial" w:hAnsi="Arial" w:cs="Arial"/>
          <w:sz w:val="24"/>
          <w:szCs w:val="24"/>
        </w:rPr>
        <w:t>wystąpilła</w:t>
      </w:r>
      <w:proofErr w:type="spellEnd"/>
      <w:r w:rsidRPr="007247B8">
        <w:rPr>
          <w:rFonts w:ascii="Arial" w:hAnsi="Arial" w:cs="Arial"/>
          <w:sz w:val="24"/>
          <w:szCs w:val="24"/>
        </w:rPr>
        <w:t xml:space="preserve"> z wnioskiem o zmianę ww. ostatecznej decyzji.</w:t>
      </w:r>
    </w:p>
    <w:p w14:paraId="60FF41F3" w14:textId="77777777" w:rsidR="007247B8" w:rsidRPr="007247B8" w:rsidRDefault="007247B8" w:rsidP="007B26E9">
      <w:pPr>
        <w:spacing w:after="0" w:line="240" w:lineRule="auto"/>
        <w:rPr>
          <w:rFonts w:ascii="Arial" w:hAnsi="Arial" w:cs="Arial"/>
          <w:sz w:val="24"/>
          <w:szCs w:val="24"/>
        </w:rPr>
      </w:pPr>
    </w:p>
    <w:p w14:paraId="3B91E3BD" w14:textId="0D3D5208"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Zmiana decyzji o środowiskowych uwarunkowaniach podyktowana jest zmianą powierzchni projektowanego placu składowego. Pierwotnie Inwestor planował utwardzenie placu o powierzchni 3500 m</w:t>
      </w:r>
      <w:r w:rsidRPr="007247B8">
        <w:rPr>
          <w:rFonts w:ascii="Arial" w:hAnsi="Arial" w:cs="Arial"/>
          <w:sz w:val="24"/>
          <w:szCs w:val="24"/>
          <w:vertAlign w:val="superscript"/>
        </w:rPr>
        <w:t>2</w:t>
      </w:r>
      <w:r w:rsidRPr="007247B8">
        <w:rPr>
          <w:rFonts w:ascii="Arial" w:hAnsi="Arial" w:cs="Arial"/>
          <w:sz w:val="24"/>
          <w:szCs w:val="24"/>
        </w:rPr>
        <w:t>, jednakże potrzeby magazynowe na składowanie big-</w:t>
      </w:r>
      <w:proofErr w:type="spellStart"/>
      <w:r w:rsidRPr="007247B8">
        <w:rPr>
          <w:rFonts w:ascii="Arial" w:hAnsi="Arial" w:cs="Arial"/>
          <w:sz w:val="24"/>
          <w:szCs w:val="24"/>
        </w:rPr>
        <w:t>bagów</w:t>
      </w:r>
      <w:proofErr w:type="spellEnd"/>
      <w:r w:rsidRPr="007247B8">
        <w:rPr>
          <w:rFonts w:ascii="Arial" w:hAnsi="Arial" w:cs="Arial"/>
          <w:sz w:val="24"/>
          <w:szCs w:val="24"/>
        </w:rPr>
        <w:t xml:space="preserve"> z surowcem lub produktem spowodowały konieczność zwiększenia powierzchni do 7000 m</w:t>
      </w:r>
      <w:r w:rsidRPr="007247B8">
        <w:rPr>
          <w:rFonts w:ascii="Arial" w:hAnsi="Arial" w:cs="Arial"/>
          <w:sz w:val="24"/>
          <w:szCs w:val="24"/>
          <w:vertAlign w:val="superscript"/>
        </w:rPr>
        <w:t>2</w:t>
      </w:r>
      <w:r w:rsidRPr="007247B8">
        <w:rPr>
          <w:rFonts w:ascii="Arial" w:hAnsi="Arial" w:cs="Arial"/>
          <w:sz w:val="24"/>
          <w:szCs w:val="24"/>
        </w:rPr>
        <w:t>.</w:t>
      </w:r>
    </w:p>
    <w:p w14:paraId="66DAA90B" w14:textId="77777777" w:rsidR="007247B8" w:rsidRPr="007247B8" w:rsidRDefault="007247B8" w:rsidP="007B26E9">
      <w:pPr>
        <w:spacing w:after="0" w:line="240" w:lineRule="auto"/>
        <w:rPr>
          <w:rFonts w:ascii="Arial" w:hAnsi="Arial" w:cs="Arial"/>
          <w:sz w:val="24"/>
          <w:szCs w:val="24"/>
        </w:rPr>
      </w:pPr>
    </w:p>
    <w:p w14:paraId="762D3424" w14:textId="3F3632F4" w:rsidR="008F4CB9" w:rsidRDefault="007247B8" w:rsidP="007B26E9">
      <w:pPr>
        <w:spacing w:after="0" w:line="240" w:lineRule="auto"/>
        <w:rPr>
          <w:rFonts w:ascii="Arial" w:hAnsi="Arial" w:cs="Arial"/>
          <w:sz w:val="24"/>
          <w:szCs w:val="24"/>
        </w:rPr>
      </w:pPr>
      <w:r w:rsidRPr="007247B8">
        <w:rPr>
          <w:rFonts w:ascii="Arial" w:hAnsi="Arial" w:cs="Arial"/>
          <w:sz w:val="24"/>
          <w:szCs w:val="24"/>
        </w:rPr>
        <w:t xml:space="preserve">Na podstawie przedłożonej dokumentacji w przedmiocie dokonanych zmian, w dniu 07.11.2024 r. zawiadomiono strony postępowania o wszczęciu postępowania administracyjnego. Za pośrednictwem poczty elektronicznej  jedna ze stron postępowania ANWIL S.A. skontaktowała się z tut. organem i wniosła o możliwość zapoznania się z treścią dokumentacji o zmianę przedmiotowej decyzji. </w:t>
      </w:r>
      <w:r w:rsidRPr="007247B8">
        <w:rPr>
          <w:rFonts w:ascii="Arial" w:hAnsi="Arial" w:cs="Arial"/>
          <w:sz w:val="24"/>
          <w:szCs w:val="24"/>
        </w:rPr>
        <w:br/>
      </w:r>
    </w:p>
    <w:p w14:paraId="6D93ED99" w14:textId="4251DADC"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W dniu 29.11.2024 r. do strony postępowania ANWIL S.A. przekazano na pocztę email skan dokumentów w niniejszej sprawie. W wyznaczonym 14 – dniowym terminie nie zostały zgłoszone żadne uwagi i wnioski, co do realizacji planowanej inwestycji.</w:t>
      </w:r>
    </w:p>
    <w:p w14:paraId="5F0F0848" w14:textId="6C33B6B8"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br/>
        <w:t>Na podstawie art. 64 ust. 1 pkt 1, pkt 2, pkt 3 i pkt 4 ustawy o udostępnianiu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Marszałka Województwa Kujawsko-Pomorskiego w Toruniu oraz do Państwowego Gospodarstwa Wodnego Wody Polskie – Zarząd Zlewni w Toruniu.</w:t>
      </w:r>
    </w:p>
    <w:p w14:paraId="5EBD9C2E" w14:textId="77777777" w:rsidR="007247B8" w:rsidRPr="007247B8" w:rsidRDefault="007247B8" w:rsidP="007B26E9">
      <w:pPr>
        <w:spacing w:after="0" w:line="240" w:lineRule="auto"/>
        <w:rPr>
          <w:rFonts w:ascii="Arial" w:hAnsi="Arial" w:cs="Arial"/>
          <w:sz w:val="24"/>
          <w:szCs w:val="24"/>
        </w:rPr>
      </w:pPr>
    </w:p>
    <w:p w14:paraId="2B1D6B60"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Planowane przedsięwzięcie należy do kategorii przedsięwzięć, o których mowa w art. 71 ust. 2 pkt 2 ustawy z dnia 3 października 2008 r. o udostępnieniu informacji o środowisku i jego ochronie, udziale społeczeństwa w ochronie środowiska oraz o ocenach oddziaływania na środowisko (Dz. U. z 2024 r., poz. 1112 ze zm.). </w:t>
      </w:r>
    </w:p>
    <w:p w14:paraId="22AD1379" w14:textId="77777777" w:rsidR="007247B8" w:rsidRPr="007247B8" w:rsidRDefault="007247B8" w:rsidP="007B26E9">
      <w:pPr>
        <w:spacing w:after="0" w:line="240" w:lineRule="auto"/>
        <w:rPr>
          <w:rFonts w:ascii="Arial" w:hAnsi="Arial" w:cs="Arial"/>
          <w:sz w:val="24"/>
          <w:szCs w:val="24"/>
        </w:rPr>
      </w:pPr>
    </w:p>
    <w:p w14:paraId="64D0DB60"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Planowane przedsięwzięcie kwalifikuje się zgodnie z ww. rozporządzeniem Ministra Środowiska z dnia 10 września 2019 r. w sprawie przedsięwzięć mogących znacząco oddziaływać na środowisko do § 3 ust. 2 pkt 1 – przedsięwzięcia polegające na rozbudowie, przebudowie lub montażu realizowanego lub zrealizowanego przedsięwzięcia wymienionego w § 2 ust. 1 i niespełniające kryteriów, o których mowa w § 2 ust. 2 pkt 1, w związku z § 2 ust. 1 pkt. 1a – instalacje do wyrobu substancji przy zastosowaniu procesów chemicznych, podstawowych produktów lub półproduktów chemii organicznej.</w:t>
      </w:r>
    </w:p>
    <w:p w14:paraId="3B7CEA96" w14:textId="77777777" w:rsidR="007247B8" w:rsidRPr="007247B8" w:rsidRDefault="007247B8" w:rsidP="007B26E9">
      <w:pPr>
        <w:spacing w:after="0" w:line="240" w:lineRule="auto"/>
        <w:rPr>
          <w:rFonts w:ascii="Arial" w:hAnsi="Arial" w:cs="Arial"/>
          <w:sz w:val="24"/>
          <w:szCs w:val="24"/>
        </w:rPr>
      </w:pPr>
    </w:p>
    <w:p w14:paraId="424047DF" w14:textId="16F5A1EA"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Pismem z dnia 25.11.2024 r. znak: GD.ZZŚ.4901.372.2024.AOT Zarząd Zlewni w Toruniu wyraził opinię o braku potrzeby przeprowadzenia oceny oddziaływania na środowisko. Po przeanalizowaniu karty informacyjnej przedsięwzięci w zakresie wnioskowanych zmian oraz planowanych rozwiązań technicznych chroniących środowisko Zarząd Zlewni w Toruniu stwierdził, że nie przewiduje negatywnego odziaływania przedmiotowego przedsięwzięcia na środowisko na stan jednolitych części wód oraz na realizację celów środowiskowych określonych dla nich w „Planie gospodarowania wodami na obszarze dorzecza Wisły”. Organ ten nie zgłosił warunków, które powinny zostać wpisane do niniejszej decyzji.</w:t>
      </w:r>
    </w:p>
    <w:p w14:paraId="3B0653ED" w14:textId="77777777" w:rsidR="002B4ED5" w:rsidRDefault="002B4ED5" w:rsidP="007B26E9">
      <w:pPr>
        <w:spacing w:after="0" w:line="240" w:lineRule="auto"/>
        <w:rPr>
          <w:rFonts w:ascii="Arial" w:hAnsi="Arial" w:cs="Arial"/>
          <w:sz w:val="24"/>
          <w:szCs w:val="24"/>
        </w:rPr>
      </w:pPr>
    </w:p>
    <w:p w14:paraId="496A41B7" w14:textId="00E3B794"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Pismem z dnia 26.11.2024 r. znak: N.NZ-42-05-158.2024 L.dz.: 7920 Państwowy Powiatowy Inspektor Sanitarny we Włocławku wyraził opinię, że dla realizacji planowanej inwestycji, nie ma potrzeby przeprowadzenia oceny oddziaływania na środowisko, zgłaszając wymagania i warunki, które zostały wpisane w sentencji niniejszej decyzji.</w:t>
      </w:r>
    </w:p>
    <w:p w14:paraId="17A6E128" w14:textId="77777777" w:rsidR="002B4ED5" w:rsidRDefault="002B4ED5" w:rsidP="007B26E9">
      <w:pPr>
        <w:spacing w:after="0" w:line="240" w:lineRule="auto"/>
        <w:rPr>
          <w:rFonts w:ascii="Arial" w:hAnsi="Arial" w:cs="Arial"/>
          <w:sz w:val="24"/>
          <w:szCs w:val="24"/>
        </w:rPr>
      </w:pPr>
    </w:p>
    <w:p w14:paraId="07749EE1" w14:textId="7CCE768C"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Pismem z dnia 11.10.2022 r. znak: WOO.4220.946.2022.AG.2 Regionalny Dyrektor Ochrony Środowiska w Bydgoszczy wezwał pełnomocnika inwestorów do przekazania wyjaśnień zawartych w karcie informacyjnej przedsięwzięcia. </w:t>
      </w:r>
    </w:p>
    <w:p w14:paraId="35C4A8BD" w14:textId="6851453A"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 xml:space="preserve">Zawiadomieniem z dnia 25.11.2024 r. znak: ŚG-IV.7220.25.2024 Marszałek Województwa Kujawsko – Pomorskiego w Toruniu poinformował, że uwagi na konieczność wnikliwej analizy przedłożonej dokumentacji, wyrażenie opinii w przedmiotowej sprawie powinno nastąpić w terminie do dnia 31.12.2024 r. </w:t>
      </w:r>
    </w:p>
    <w:p w14:paraId="51DC88E6"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Pismem z dnia 26.11.2024 r. znak: WOO.4220.762.2024.AG Regionalny Dyrektor Ochrony Środowiska w Bydgoszczy wezwał Prezydenta Miasta Włocławek do przekazania wyjaśnień informacji zawartych </w:t>
      </w:r>
      <w:r w:rsidRPr="007247B8">
        <w:rPr>
          <w:rFonts w:ascii="Arial" w:hAnsi="Arial" w:cs="Arial"/>
          <w:sz w:val="24"/>
          <w:szCs w:val="24"/>
        </w:rPr>
        <w:br/>
        <w:t xml:space="preserve">w  karcie informacyjnej przedsięwzięcia. Zakres wyjaśnień dotyczył m.in.: emisji substancji do powietrza oraz emisji hałasu. </w:t>
      </w:r>
    </w:p>
    <w:p w14:paraId="12BB4884"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Uzupełnienia zostały przekazane do Regionalnego Dyrektora Ochrony Środowiska w Bydgoszczy przy piśmie Prezydenta Miasta Włocławek z dnia 18.12.2024 r. znak: S.6220.27.2024. Ponadto, wyjaśnienia przekazano także do Państwowy Powiatowy Inspektor Sanitarny we Włocławku oraz do Zarządu Zlewni w Toruniu, celem zajęcia stanowiska, tj.: podtrzymania bądź zmiany swojej opinii w omawianej sprawie. </w:t>
      </w:r>
    </w:p>
    <w:p w14:paraId="7D6A5612"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Pismem z dnia 12.12.2024 r. znak: ŚG-IV.7220.25.2024 Marszałek Województwa Kujawsko – Pomorskiego w Toruniu wezwał pełnomocnika Inwestora o przedłożenie uzupełnień do karty informacyjnej przedsięwzięcia. Pełnomocnik Inwestora przekazał uzupełnienia przy piśmie z dnia 31.12.2024 r. </w:t>
      </w:r>
    </w:p>
    <w:p w14:paraId="7374FCE0" w14:textId="77777777" w:rsidR="007247B8" w:rsidRPr="007247B8" w:rsidRDefault="007247B8" w:rsidP="007B26E9">
      <w:pPr>
        <w:spacing w:after="0" w:line="240" w:lineRule="auto"/>
        <w:rPr>
          <w:rFonts w:ascii="Arial" w:hAnsi="Arial" w:cs="Arial"/>
          <w:sz w:val="24"/>
          <w:szCs w:val="24"/>
        </w:rPr>
      </w:pPr>
    </w:p>
    <w:p w14:paraId="6A1625D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Zawiadomieniem z dnia 18.12.2024 r. znak: ŚG-IV.7220.25.2024 Marszałek Województwa Kujawsko – Pomorskiego w Toruniu poinformował, że mając na uwadze konieczność uzupełnienia wniosku, wyrażenie opinii w przedmiotowej sprawie powinno nastąpić w terminie do dnia 17.02.2025 r.</w:t>
      </w:r>
    </w:p>
    <w:p w14:paraId="6EB5BA49" w14:textId="77777777" w:rsidR="007247B8" w:rsidRPr="007247B8" w:rsidRDefault="007247B8" w:rsidP="007B26E9">
      <w:pPr>
        <w:spacing w:after="0" w:line="240" w:lineRule="auto"/>
        <w:rPr>
          <w:rFonts w:ascii="Arial" w:hAnsi="Arial" w:cs="Arial"/>
          <w:sz w:val="24"/>
          <w:szCs w:val="24"/>
        </w:rPr>
      </w:pPr>
    </w:p>
    <w:p w14:paraId="4CB869EC"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Pismem z dnia 02.01.2025 r. znak: NNZ.42.05.158.2024 L.dz.: 18 Państwowy Powiatowy Inspektor Sanitarny we Włocławku podtrzymał w całości swoje stanowisko wyrażone w opinii z dnia 26.10.2024 r. znak: NNZ.42.05.158.2024 L.dz.: 7920.</w:t>
      </w:r>
    </w:p>
    <w:p w14:paraId="59C44FAF" w14:textId="77777777" w:rsidR="007247B8" w:rsidRPr="007247B8" w:rsidRDefault="007247B8" w:rsidP="007B26E9">
      <w:pPr>
        <w:spacing w:after="0" w:line="240" w:lineRule="auto"/>
        <w:rPr>
          <w:rFonts w:ascii="Arial" w:hAnsi="Arial" w:cs="Arial"/>
          <w:sz w:val="24"/>
          <w:szCs w:val="24"/>
        </w:rPr>
      </w:pPr>
    </w:p>
    <w:p w14:paraId="5B31DB5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Pismem z dnia 08.01.2025 r. znak: GR.ZZŚ.4901.372.2024.AOT Zarząd Zlewni w Toruniu podtrzymał swoje stanowisko wyrażone  w opinii z dnia 35.11.2024 r. znak: GR.ZZŚ.4901.372.2024.AOT.</w:t>
      </w:r>
    </w:p>
    <w:p w14:paraId="56869457" w14:textId="77777777" w:rsidR="002B4ED5" w:rsidRDefault="002B4ED5" w:rsidP="007B26E9">
      <w:pPr>
        <w:spacing w:after="0" w:line="240" w:lineRule="auto"/>
        <w:rPr>
          <w:rFonts w:ascii="Arial" w:hAnsi="Arial" w:cs="Arial"/>
          <w:sz w:val="24"/>
          <w:szCs w:val="24"/>
        </w:rPr>
      </w:pPr>
    </w:p>
    <w:p w14:paraId="22B79E1A" w14:textId="03F59F0F"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Zawiadomieniem z dnia 07.01.2025 r. znak: WOO.4220.762.2024.AG.2 Regionalny Dyrektor Ochrony Środowiska w Bydgoszczy poinformował, że wydanie opinii nie jest możliwe w ustawowym terminie, z uwagi na prowadzone czynności wyjaśniające. Wyznaczony został nowy termin wydania przedmiotowej opinii, do dnia 17.01.2025 r. </w:t>
      </w:r>
    </w:p>
    <w:p w14:paraId="7938FF98" w14:textId="77777777" w:rsidR="007247B8" w:rsidRPr="007247B8" w:rsidRDefault="007247B8" w:rsidP="007B26E9">
      <w:pPr>
        <w:spacing w:after="0" w:line="240" w:lineRule="auto"/>
        <w:rPr>
          <w:rFonts w:ascii="Arial" w:hAnsi="Arial" w:cs="Arial"/>
          <w:sz w:val="24"/>
          <w:szCs w:val="24"/>
        </w:rPr>
      </w:pPr>
    </w:p>
    <w:p w14:paraId="1AB2543F"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Postanowieniem z dnia 17.01.2025 r. znak: WOO.4220.762.2024.AG.4 Regionalny Dyrektor Ochrony Środowiska w Bydgoszczy wyraził opinię, że dla realizacji planowanej inwestycji, nie ma potrzeby przeprowadzenia oceny oddziaływania na środowisko, określając wymagania dotyczące ochrony środowiska konieczne do uwzględnienia w decyzji o środowiskowych uwarunkowaniach. Warunki te zostały wpisane w sentencji niniejszej decyzji.</w:t>
      </w:r>
    </w:p>
    <w:p w14:paraId="4656A943" w14:textId="77777777" w:rsidR="007247B8" w:rsidRPr="007247B8" w:rsidRDefault="007247B8" w:rsidP="007B26E9">
      <w:pPr>
        <w:spacing w:after="0" w:line="240" w:lineRule="auto"/>
        <w:rPr>
          <w:rFonts w:ascii="Arial" w:hAnsi="Arial" w:cs="Arial"/>
          <w:sz w:val="24"/>
          <w:szCs w:val="24"/>
        </w:rPr>
      </w:pPr>
    </w:p>
    <w:p w14:paraId="05A847E9"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Zawiadomieniem z dnia 23.01.2025 r. znak: S.6220.27.2024 Prezydent Miasta Włocławek zawiadomił strony o przedłużeniu terminu załatwienia sprawy, wyznaczając nowy termin do dnia 28.0.22025 r. </w:t>
      </w:r>
    </w:p>
    <w:p w14:paraId="23DB5D95" w14:textId="77777777" w:rsidR="007247B8" w:rsidRPr="007247B8" w:rsidRDefault="007247B8" w:rsidP="007B26E9">
      <w:pPr>
        <w:spacing w:after="0" w:line="240" w:lineRule="auto"/>
        <w:rPr>
          <w:rFonts w:ascii="Arial" w:hAnsi="Arial" w:cs="Arial"/>
          <w:sz w:val="24"/>
          <w:szCs w:val="24"/>
        </w:rPr>
      </w:pPr>
    </w:p>
    <w:p w14:paraId="31A1EFDA" w14:textId="78187E9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Postanowieniem z dnia 17.02.2025 r. znak: ŚG-IV.7220.25.2024 Marszałek Województwa Kujawsko – Pomorskiego w Toruniu wyraził opinię, że nie ma obowiązku przeprowadzenia oceny oddziaływania na środowisko dla planowanego zamierzenia. Organ ten nie zgłosił warunków, które powinny zostać wpisane do niniejszej decyzji.</w:t>
      </w:r>
    </w:p>
    <w:p w14:paraId="2C7B460E" w14:textId="77777777" w:rsidR="007247B8" w:rsidRPr="007247B8" w:rsidRDefault="007247B8" w:rsidP="007B26E9">
      <w:pPr>
        <w:spacing w:after="0" w:line="240" w:lineRule="auto"/>
        <w:rPr>
          <w:rFonts w:ascii="Arial" w:hAnsi="Arial" w:cs="Arial"/>
          <w:sz w:val="24"/>
          <w:szCs w:val="24"/>
        </w:rPr>
      </w:pPr>
    </w:p>
    <w:p w14:paraId="103B41FC"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Analizując wskazane wyżej opinie Regionalnego Dyrektora Ochrony Środowiska w Bydgoszczy, Państwowego Powiatowego Inspektora Sanitarnego we Włocławku, Marszałka Województwa Kujawsko-Pomorskiego w Toruniu oraz Zarządu Zlewni w Toruniu,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14:paraId="4C5F0B2E" w14:textId="77777777" w:rsidR="007247B8" w:rsidRPr="007247B8" w:rsidRDefault="007247B8" w:rsidP="007B26E9">
      <w:pPr>
        <w:spacing w:after="0" w:line="240" w:lineRule="auto"/>
        <w:rPr>
          <w:rFonts w:ascii="Arial" w:hAnsi="Arial" w:cs="Arial"/>
          <w:sz w:val="24"/>
          <w:szCs w:val="24"/>
        </w:rPr>
      </w:pPr>
    </w:p>
    <w:p w14:paraId="753CCB1C" w14:textId="20AC38DB"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Mając powyższe na uwadze, dopełniono procedury określonej w art. 10 ustawy Kodeks postępowania administracyjnego, mianowicie w dniu 27.02.2025 r. znak: S.6220.27.2024 zawiadomiono strony o zakończeniu postępowania. W</w:t>
      </w:r>
      <w:r w:rsidR="002B4ED5">
        <w:rPr>
          <w:rFonts w:ascii="Arial" w:hAnsi="Arial" w:cs="Arial"/>
          <w:sz w:val="24"/>
          <w:szCs w:val="24"/>
        </w:rPr>
        <w:t xml:space="preserve"> </w:t>
      </w:r>
      <w:r w:rsidRPr="007247B8">
        <w:rPr>
          <w:rFonts w:ascii="Arial" w:hAnsi="Arial" w:cs="Arial"/>
          <w:sz w:val="24"/>
          <w:szCs w:val="24"/>
        </w:rPr>
        <w:t>wyznaczonym 7 – dniowym terminie nie zostały zgłoszone żadne zastrzeżenia, co do planowanego przedsięwzięcia.</w:t>
      </w:r>
    </w:p>
    <w:p w14:paraId="3848E47D" w14:textId="77777777" w:rsidR="007247B8" w:rsidRPr="007247B8" w:rsidRDefault="007247B8" w:rsidP="007B26E9">
      <w:pPr>
        <w:spacing w:after="0" w:line="240" w:lineRule="auto"/>
        <w:rPr>
          <w:rFonts w:ascii="Arial" w:hAnsi="Arial" w:cs="Arial"/>
          <w:sz w:val="24"/>
          <w:szCs w:val="24"/>
        </w:rPr>
      </w:pPr>
    </w:p>
    <w:p w14:paraId="5F7257DD" w14:textId="0A0DE08F"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Zgodnie z art. 85 ust. 2 pkt 2 ustawy o udostępnieniu informacji o środowisku i jego ochronie, udziale społeczeństwa w ochronie środowiska oraz o ocenach oddziaływania na środowisko</w:t>
      </w:r>
      <w:r w:rsidRPr="007247B8">
        <w:rPr>
          <w:rFonts w:ascii="Arial" w:hAnsi="Arial" w:cs="Arial"/>
          <w:i/>
          <w:sz w:val="24"/>
          <w:szCs w:val="24"/>
        </w:rPr>
        <w:t xml:space="preserve">, </w:t>
      </w:r>
      <w:r w:rsidRPr="007247B8">
        <w:rPr>
          <w:rFonts w:ascii="Arial" w:hAnsi="Arial" w:cs="Arial"/>
          <w:sz w:val="24"/>
          <w:szCs w:val="24"/>
        </w:rPr>
        <w:t>w niniejszym postępowaniu uwzględniono zapisy art. 63 ust. 1 cytowanej ustawy, tj.:</w:t>
      </w:r>
    </w:p>
    <w:p w14:paraId="40A1ABED" w14:textId="77777777" w:rsidR="007247B8" w:rsidRPr="007247B8" w:rsidRDefault="007247B8" w:rsidP="007B26E9">
      <w:pPr>
        <w:spacing w:after="0" w:line="240" w:lineRule="auto"/>
        <w:rPr>
          <w:rFonts w:ascii="Arial" w:hAnsi="Arial" w:cs="Arial"/>
          <w:sz w:val="24"/>
          <w:szCs w:val="24"/>
        </w:rPr>
      </w:pPr>
    </w:p>
    <w:p w14:paraId="154D797E" w14:textId="516C8DDD"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Projektowane zamierzenie polega na rozbudowie istniejącego zakładu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Sp. z o.o. we Włocławku poprzez:</w:t>
      </w:r>
    </w:p>
    <w:p w14:paraId="22CAC287" w14:textId="77777777" w:rsidR="0051690A" w:rsidRDefault="007247B8" w:rsidP="007B26E9">
      <w:pPr>
        <w:pStyle w:val="Akapitzlist"/>
        <w:numPr>
          <w:ilvl w:val="0"/>
          <w:numId w:val="7"/>
        </w:numPr>
        <w:spacing w:after="0" w:line="240" w:lineRule="auto"/>
        <w:rPr>
          <w:rFonts w:ascii="Arial" w:hAnsi="Arial" w:cs="Arial"/>
          <w:sz w:val="24"/>
          <w:szCs w:val="24"/>
        </w:rPr>
      </w:pPr>
      <w:r w:rsidRPr="0051690A">
        <w:rPr>
          <w:rFonts w:ascii="Arial" w:hAnsi="Arial" w:cs="Arial"/>
          <w:sz w:val="24"/>
          <w:szCs w:val="24"/>
        </w:rPr>
        <w:t>budowę pięciu wież chłodniczych (adiabatycznych) wraz z infrastrukturą towarzyszącą niezbędną do ich obsługi (m.in. czterech pomp obsługujących wieże, dwóch zbiorników wyrównawczych oraz instalacji do podłączenia wież do istniejących instalacji zakładu),</w:t>
      </w:r>
    </w:p>
    <w:p w14:paraId="04C1248E" w14:textId="77777777" w:rsidR="0051690A" w:rsidRDefault="007247B8" w:rsidP="007B26E9">
      <w:pPr>
        <w:pStyle w:val="Akapitzlist"/>
        <w:numPr>
          <w:ilvl w:val="0"/>
          <w:numId w:val="7"/>
        </w:numPr>
        <w:spacing w:after="0" w:line="240" w:lineRule="auto"/>
        <w:rPr>
          <w:rFonts w:ascii="Arial" w:hAnsi="Arial" w:cs="Arial"/>
          <w:sz w:val="24"/>
          <w:szCs w:val="24"/>
        </w:rPr>
      </w:pPr>
      <w:r w:rsidRPr="0051690A">
        <w:rPr>
          <w:rFonts w:ascii="Arial" w:hAnsi="Arial" w:cs="Arial"/>
          <w:sz w:val="24"/>
          <w:szCs w:val="24"/>
        </w:rPr>
        <w:t xml:space="preserve">dwóch transformatorów średniego napięcia 10kV/0,4 </w:t>
      </w:r>
      <w:proofErr w:type="spellStart"/>
      <w:r w:rsidRPr="0051690A">
        <w:rPr>
          <w:rFonts w:ascii="Arial" w:hAnsi="Arial" w:cs="Arial"/>
          <w:sz w:val="24"/>
          <w:szCs w:val="24"/>
        </w:rPr>
        <w:t>kV</w:t>
      </w:r>
      <w:proofErr w:type="spellEnd"/>
      <w:r w:rsidRPr="0051690A">
        <w:rPr>
          <w:rFonts w:ascii="Arial" w:hAnsi="Arial" w:cs="Arial"/>
          <w:sz w:val="24"/>
          <w:szCs w:val="24"/>
        </w:rPr>
        <w:t xml:space="preserve"> (podstawowego o mocy znamionowej 1600 kVA oraz zapasowego o mocy znamionowej 2000 kVA),</w:t>
      </w:r>
    </w:p>
    <w:p w14:paraId="476947B6" w14:textId="77777777" w:rsidR="0051690A" w:rsidRDefault="007247B8" w:rsidP="007B26E9">
      <w:pPr>
        <w:pStyle w:val="Akapitzlist"/>
        <w:numPr>
          <w:ilvl w:val="0"/>
          <w:numId w:val="7"/>
        </w:numPr>
        <w:spacing w:after="0" w:line="240" w:lineRule="auto"/>
        <w:rPr>
          <w:rFonts w:ascii="Arial" w:hAnsi="Arial" w:cs="Arial"/>
          <w:sz w:val="24"/>
          <w:szCs w:val="24"/>
        </w:rPr>
      </w:pPr>
      <w:r w:rsidRPr="0051690A">
        <w:rPr>
          <w:rFonts w:ascii="Arial" w:hAnsi="Arial" w:cs="Arial"/>
          <w:sz w:val="24"/>
          <w:szCs w:val="24"/>
        </w:rPr>
        <w:t>budowę dodatkowego (trzeciego) podgrzewacza olejowego nośnika ciepła o nominalnej mocy 12,8 MW,</w:t>
      </w:r>
    </w:p>
    <w:p w14:paraId="16F52BAA" w14:textId="3BF1D446" w:rsidR="007247B8" w:rsidRPr="0051690A" w:rsidRDefault="007247B8" w:rsidP="007B26E9">
      <w:pPr>
        <w:pStyle w:val="Akapitzlist"/>
        <w:numPr>
          <w:ilvl w:val="0"/>
          <w:numId w:val="7"/>
        </w:numPr>
        <w:spacing w:after="0" w:line="240" w:lineRule="auto"/>
        <w:rPr>
          <w:rFonts w:ascii="Arial" w:hAnsi="Arial" w:cs="Arial"/>
          <w:sz w:val="24"/>
          <w:szCs w:val="24"/>
        </w:rPr>
      </w:pPr>
      <w:r w:rsidRPr="0051690A">
        <w:rPr>
          <w:rFonts w:ascii="Arial" w:hAnsi="Arial" w:cs="Arial"/>
          <w:sz w:val="24"/>
          <w:szCs w:val="24"/>
        </w:rPr>
        <w:t>utwardzenie placu o powierzchni ok. 7000 m</w:t>
      </w:r>
      <w:r w:rsidRPr="0051690A">
        <w:rPr>
          <w:rFonts w:ascii="Arial" w:hAnsi="Arial" w:cs="Arial"/>
          <w:sz w:val="24"/>
          <w:szCs w:val="24"/>
          <w:vertAlign w:val="superscript"/>
        </w:rPr>
        <w:t>2</w:t>
      </w:r>
      <w:r w:rsidRPr="0051690A">
        <w:rPr>
          <w:rFonts w:ascii="Arial" w:hAnsi="Arial" w:cs="Arial"/>
          <w:sz w:val="24"/>
          <w:szCs w:val="24"/>
        </w:rPr>
        <w:t xml:space="preserve"> z przeznaczeniem na składowanie big </w:t>
      </w:r>
      <w:proofErr w:type="spellStart"/>
      <w:r w:rsidRPr="0051690A">
        <w:rPr>
          <w:rFonts w:ascii="Arial" w:hAnsi="Arial" w:cs="Arial"/>
          <w:sz w:val="24"/>
          <w:szCs w:val="24"/>
        </w:rPr>
        <w:t>bagów</w:t>
      </w:r>
      <w:proofErr w:type="spellEnd"/>
      <w:r w:rsidRPr="0051690A">
        <w:rPr>
          <w:rFonts w:ascii="Arial" w:hAnsi="Arial" w:cs="Arial"/>
          <w:sz w:val="24"/>
          <w:szCs w:val="24"/>
        </w:rPr>
        <w:t xml:space="preserve"> z surowcem lub produktem wraz z instalacją (kanalizacją) odwodnieniową.</w:t>
      </w:r>
    </w:p>
    <w:p w14:paraId="5698D992" w14:textId="77777777" w:rsidR="007247B8" w:rsidRPr="007247B8" w:rsidRDefault="007247B8" w:rsidP="007B26E9">
      <w:pPr>
        <w:spacing w:after="0" w:line="240" w:lineRule="auto"/>
        <w:rPr>
          <w:rFonts w:ascii="Arial" w:hAnsi="Arial" w:cs="Arial"/>
          <w:sz w:val="24"/>
          <w:szCs w:val="24"/>
        </w:rPr>
      </w:pPr>
    </w:p>
    <w:p w14:paraId="40DF9473"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Inwestycja będzie realizowana etapowo. Ilość i kolejność wykonywania etapów może być różna, w zależności od możliwości rozwojowych i potrzeb Inwestora. </w:t>
      </w:r>
    </w:p>
    <w:p w14:paraId="5C4ED485" w14:textId="77777777" w:rsidR="007247B8" w:rsidRPr="007247B8" w:rsidRDefault="007247B8" w:rsidP="007B26E9">
      <w:pPr>
        <w:spacing w:after="0" w:line="240" w:lineRule="auto"/>
        <w:rPr>
          <w:rFonts w:ascii="Arial" w:hAnsi="Arial" w:cs="Arial"/>
          <w:sz w:val="24"/>
          <w:szCs w:val="24"/>
        </w:rPr>
      </w:pPr>
    </w:p>
    <w:p w14:paraId="573BDCDD"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Na terenie zakładu funkcjonuje instalacja do produkcji granulatu </w:t>
      </w:r>
      <w:proofErr w:type="spellStart"/>
      <w:r w:rsidRPr="007247B8">
        <w:rPr>
          <w:rFonts w:ascii="Arial" w:hAnsi="Arial" w:cs="Arial"/>
          <w:sz w:val="24"/>
          <w:szCs w:val="24"/>
        </w:rPr>
        <w:t>politereftalanu</w:t>
      </w:r>
      <w:proofErr w:type="spellEnd"/>
      <w:r w:rsidRPr="007247B8">
        <w:rPr>
          <w:rFonts w:ascii="Arial" w:hAnsi="Arial" w:cs="Arial"/>
          <w:sz w:val="24"/>
          <w:szCs w:val="24"/>
        </w:rPr>
        <w:t xml:space="preserve"> etylenu (PET) metodą ciągłą składająca się z następujących podstawowych węzłów technologicznych:</w:t>
      </w:r>
    </w:p>
    <w:p w14:paraId="3B744E89" w14:textId="77777777" w:rsidR="006E434C" w:rsidRDefault="007247B8" w:rsidP="007B26E9">
      <w:pPr>
        <w:pStyle w:val="Akapitzlist"/>
        <w:numPr>
          <w:ilvl w:val="0"/>
          <w:numId w:val="8"/>
        </w:numPr>
        <w:spacing w:after="0" w:line="240" w:lineRule="auto"/>
        <w:rPr>
          <w:rFonts w:ascii="Arial" w:hAnsi="Arial" w:cs="Arial"/>
          <w:sz w:val="24"/>
          <w:szCs w:val="24"/>
        </w:rPr>
      </w:pPr>
      <w:r w:rsidRPr="006E434C">
        <w:rPr>
          <w:rFonts w:ascii="Arial" w:hAnsi="Arial" w:cs="Arial"/>
          <w:sz w:val="24"/>
          <w:szCs w:val="24"/>
        </w:rPr>
        <w:t xml:space="preserve">przygotowania zawiesiny kwasu </w:t>
      </w:r>
      <w:proofErr w:type="spellStart"/>
      <w:r w:rsidRPr="006E434C">
        <w:rPr>
          <w:rFonts w:ascii="Arial" w:hAnsi="Arial" w:cs="Arial"/>
          <w:sz w:val="24"/>
          <w:szCs w:val="24"/>
        </w:rPr>
        <w:t>tereftalowego</w:t>
      </w:r>
      <w:proofErr w:type="spellEnd"/>
      <w:r w:rsidRPr="006E434C">
        <w:rPr>
          <w:rFonts w:ascii="Arial" w:hAnsi="Arial" w:cs="Arial"/>
          <w:sz w:val="24"/>
          <w:szCs w:val="24"/>
        </w:rPr>
        <w:t xml:space="preserve"> i glikolu etylenowego oraz zbiorników magazynowych surowców, podzielonej na: sekcję magazynowania </w:t>
      </w:r>
      <w:r w:rsidRPr="006E434C">
        <w:rPr>
          <w:rFonts w:ascii="Arial" w:hAnsi="Arial" w:cs="Arial"/>
          <w:sz w:val="24"/>
          <w:szCs w:val="24"/>
        </w:rPr>
        <w:lastRenderedPageBreak/>
        <w:t xml:space="preserve">i transportu kwasu </w:t>
      </w:r>
      <w:proofErr w:type="spellStart"/>
      <w:r w:rsidRPr="006E434C">
        <w:rPr>
          <w:rFonts w:ascii="Arial" w:hAnsi="Arial" w:cs="Arial"/>
          <w:sz w:val="24"/>
          <w:szCs w:val="24"/>
        </w:rPr>
        <w:t>tereftalowego</w:t>
      </w:r>
      <w:proofErr w:type="spellEnd"/>
      <w:r w:rsidRPr="006E434C">
        <w:rPr>
          <w:rFonts w:ascii="Arial" w:hAnsi="Arial" w:cs="Arial"/>
          <w:sz w:val="24"/>
          <w:szCs w:val="24"/>
        </w:rPr>
        <w:t xml:space="preserve"> PTA, sekcję przygotowywania pasty IPA, sekcję tacy zbiorników, sekcję przygotowania pasty PTA-EG;</w:t>
      </w:r>
    </w:p>
    <w:p w14:paraId="6E08F748" w14:textId="77777777" w:rsidR="006E434C" w:rsidRDefault="007247B8" w:rsidP="007B26E9">
      <w:pPr>
        <w:pStyle w:val="Akapitzlist"/>
        <w:numPr>
          <w:ilvl w:val="0"/>
          <w:numId w:val="8"/>
        </w:numPr>
        <w:spacing w:after="0" w:line="240" w:lineRule="auto"/>
        <w:rPr>
          <w:rFonts w:ascii="Arial" w:hAnsi="Arial" w:cs="Arial"/>
          <w:sz w:val="24"/>
          <w:szCs w:val="24"/>
        </w:rPr>
      </w:pPr>
      <w:r w:rsidRPr="006E434C">
        <w:rPr>
          <w:rFonts w:ascii="Arial" w:hAnsi="Arial" w:cs="Arial"/>
          <w:sz w:val="24"/>
          <w:szCs w:val="24"/>
        </w:rPr>
        <w:t xml:space="preserve">procesu estryfikacji i polikondensacji, tzw. sekcja CP, w której prowadzona jest tzw. ciągła polimeryzacja, obejmująca proces dwustopniowej estryfikacji i dwustopniowej polikondensacji wraz z instalacjami towarzyszącymi (bezpośrednio powiązanymi) oraz układu schładzania wody CU. W ramach tej sekcji prowadzone są następujące etapy procesu: przygotowanie dodatków i tonerów, estryfikacja, polikondensacja, wytwarzanie poróżni, odzysk EG, odzysk kondensatu wody </w:t>
      </w:r>
      <w:proofErr w:type="spellStart"/>
      <w:r w:rsidRPr="006E434C">
        <w:rPr>
          <w:rFonts w:ascii="Arial" w:hAnsi="Arial" w:cs="Arial"/>
          <w:sz w:val="24"/>
          <w:szCs w:val="24"/>
        </w:rPr>
        <w:t>poprocesowej</w:t>
      </w:r>
      <w:proofErr w:type="spellEnd"/>
      <w:r w:rsidRPr="006E434C">
        <w:rPr>
          <w:rFonts w:ascii="Arial" w:hAnsi="Arial" w:cs="Arial"/>
          <w:sz w:val="24"/>
          <w:szCs w:val="24"/>
        </w:rPr>
        <w:t xml:space="preserve">, granulator, układ cięcia, </w:t>
      </w:r>
      <w:proofErr w:type="spellStart"/>
      <w:r w:rsidRPr="006E434C">
        <w:rPr>
          <w:rFonts w:ascii="Arial" w:hAnsi="Arial" w:cs="Arial"/>
          <w:sz w:val="24"/>
          <w:szCs w:val="24"/>
        </w:rPr>
        <w:t>przesył</w:t>
      </w:r>
      <w:proofErr w:type="spellEnd"/>
      <w:r w:rsidRPr="006E434C">
        <w:rPr>
          <w:rFonts w:ascii="Arial" w:hAnsi="Arial" w:cs="Arial"/>
          <w:sz w:val="24"/>
          <w:szCs w:val="24"/>
        </w:rPr>
        <w:t xml:space="preserve"> granulatu; </w:t>
      </w:r>
    </w:p>
    <w:p w14:paraId="71F394F8" w14:textId="77777777" w:rsidR="006E434C" w:rsidRDefault="007247B8" w:rsidP="007B26E9">
      <w:pPr>
        <w:pStyle w:val="Akapitzlist"/>
        <w:numPr>
          <w:ilvl w:val="0"/>
          <w:numId w:val="8"/>
        </w:numPr>
        <w:spacing w:after="0" w:line="240" w:lineRule="auto"/>
        <w:rPr>
          <w:rFonts w:ascii="Arial" w:hAnsi="Arial" w:cs="Arial"/>
          <w:sz w:val="24"/>
          <w:szCs w:val="24"/>
        </w:rPr>
      </w:pPr>
      <w:r w:rsidRPr="006E434C">
        <w:rPr>
          <w:rFonts w:ascii="Arial" w:hAnsi="Arial" w:cs="Arial"/>
          <w:sz w:val="24"/>
          <w:szCs w:val="24"/>
        </w:rPr>
        <w:t xml:space="preserve">polimeryzacji (polikondensacji) w fazie stałej, tzw. sekcja SSP, w której prowadzona jest polimeryzacja w fazie stałej, w wyniku której otrzymuje się </w:t>
      </w:r>
      <w:proofErr w:type="spellStart"/>
      <w:r w:rsidRPr="006E434C">
        <w:rPr>
          <w:rFonts w:ascii="Arial" w:hAnsi="Arial" w:cs="Arial"/>
          <w:sz w:val="24"/>
          <w:szCs w:val="24"/>
        </w:rPr>
        <w:t>politereftalan</w:t>
      </w:r>
      <w:proofErr w:type="spellEnd"/>
      <w:r w:rsidRPr="006E434C">
        <w:rPr>
          <w:rFonts w:ascii="Arial" w:hAnsi="Arial" w:cs="Arial"/>
          <w:sz w:val="24"/>
          <w:szCs w:val="24"/>
        </w:rPr>
        <w:t xml:space="preserve"> etylenu stanowiący produkt końcowy wraz z systemem magazynowania produktu. Elementy procesu w tej sekcji to: bezpośrednia krystalizacja, </w:t>
      </w:r>
      <w:proofErr w:type="spellStart"/>
      <w:r w:rsidRPr="006E434C">
        <w:rPr>
          <w:rFonts w:ascii="Arial" w:hAnsi="Arial" w:cs="Arial"/>
          <w:sz w:val="24"/>
          <w:szCs w:val="24"/>
        </w:rPr>
        <w:t>prekrystalizacja</w:t>
      </w:r>
      <w:proofErr w:type="spellEnd"/>
      <w:r w:rsidRPr="006E434C">
        <w:rPr>
          <w:rFonts w:ascii="Arial" w:hAnsi="Arial" w:cs="Arial"/>
          <w:sz w:val="24"/>
          <w:szCs w:val="24"/>
        </w:rPr>
        <w:t xml:space="preserve">, krystalizacja, </w:t>
      </w:r>
      <w:proofErr w:type="spellStart"/>
      <w:r w:rsidRPr="006E434C">
        <w:rPr>
          <w:rFonts w:ascii="Arial" w:hAnsi="Arial" w:cs="Arial"/>
          <w:sz w:val="24"/>
          <w:szCs w:val="24"/>
        </w:rPr>
        <w:t>preheater</w:t>
      </w:r>
      <w:proofErr w:type="spellEnd"/>
      <w:r w:rsidRPr="006E434C">
        <w:rPr>
          <w:rFonts w:ascii="Arial" w:hAnsi="Arial" w:cs="Arial"/>
          <w:sz w:val="24"/>
          <w:szCs w:val="24"/>
        </w:rPr>
        <w:t>, transport gorący, polikondensacja, oczyszczania gazu procesowego, chłodzenie granulatu, transport i magazynowanie granulatu;</w:t>
      </w:r>
    </w:p>
    <w:p w14:paraId="6389B36B" w14:textId="77777777" w:rsidR="006E434C" w:rsidRDefault="007247B8" w:rsidP="007B26E9">
      <w:pPr>
        <w:pStyle w:val="Akapitzlist"/>
        <w:numPr>
          <w:ilvl w:val="0"/>
          <w:numId w:val="8"/>
        </w:numPr>
        <w:spacing w:after="0" w:line="240" w:lineRule="auto"/>
        <w:rPr>
          <w:rFonts w:ascii="Arial" w:hAnsi="Arial" w:cs="Arial"/>
          <w:sz w:val="24"/>
          <w:szCs w:val="24"/>
        </w:rPr>
      </w:pPr>
      <w:r w:rsidRPr="006E434C">
        <w:rPr>
          <w:rFonts w:ascii="Arial" w:hAnsi="Arial" w:cs="Arial"/>
          <w:sz w:val="24"/>
          <w:szCs w:val="24"/>
        </w:rPr>
        <w:t>układu opróżniania, napełniania i odpowietrzenia systemu olejowego nośnika ciepła HTM – pierwotny obieg ciekłego oleju grzewczego (CP&amp;SSP), wtórny obieg ciekłego oleju grzewczego (CP), obieg zgazowanego oleju grzewczego (CP), wtórny obieg ciekłego oleju grzewczego (SSP);</w:t>
      </w:r>
    </w:p>
    <w:p w14:paraId="05E99E2D" w14:textId="03E78298" w:rsidR="007247B8" w:rsidRPr="006E434C" w:rsidRDefault="007247B8" w:rsidP="007B26E9">
      <w:pPr>
        <w:pStyle w:val="Akapitzlist"/>
        <w:numPr>
          <w:ilvl w:val="0"/>
          <w:numId w:val="8"/>
        </w:numPr>
        <w:spacing w:after="0" w:line="240" w:lineRule="auto"/>
        <w:rPr>
          <w:rFonts w:ascii="Arial" w:hAnsi="Arial" w:cs="Arial"/>
          <w:sz w:val="24"/>
          <w:szCs w:val="24"/>
        </w:rPr>
      </w:pPr>
      <w:r w:rsidRPr="006E434C">
        <w:rPr>
          <w:rFonts w:ascii="Arial" w:hAnsi="Arial" w:cs="Arial"/>
          <w:sz w:val="24"/>
          <w:szCs w:val="24"/>
        </w:rPr>
        <w:t>produkcji gazów technicznych: azotu, powietrza pomiarowego, sprężonego powietrza.</w:t>
      </w:r>
    </w:p>
    <w:p w14:paraId="6E65DA98" w14:textId="77777777" w:rsidR="007247B8" w:rsidRPr="007247B8" w:rsidRDefault="007247B8" w:rsidP="007B26E9">
      <w:pPr>
        <w:spacing w:after="0" w:line="240" w:lineRule="auto"/>
        <w:rPr>
          <w:rFonts w:ascii="Arial" w:hAnsi="Arial" w:cs="Arial"/>
          <w:sz w:val="24"/>
          <w:szCs w:val="24"/>
        </w:rPr>
      </w:pPr>
    </w:p>
    <w:p w14:paraId="547FE68A"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Podstawowymi surowcami wykorzystywanymi w procesie produkcyjnym granulatu </w:t>
      </w:r>
      <w:proofErr w:type="spellStart"/>
      <w:r w:rsidRPr="007247B8">
        <w:rPr>
          <w:rFonts w:ascii="Arial" w:hAnsi="Arial" w:cs="Arial"/>
          <w:sz w:val="24"/>
          <w:szCs w:val="24"/>
        </w:rPr>
        <w:t>politereftalanu</w:t>
      </w:r>
      <w:proofErr w:type="spellEnd"/>
      <w:r w:rsidRPr="007247B8">
        <w:rPr>
          <w:rFonts w:ascii="Arial" w:hAnsi="Arial" w:cs="Arial"/>
          <w:sz w:val="24"/>
          <w:szCs w:val="24"/>
        </w:rPr>
        <w:t xml:space="preserve"> etylenu są:</w:t>
      </w:r>
    </w:p>
    <w:p w14:paraId="49BC1692" w14:textId="6882671D" w:rsidR="007247B8" w:rsidRPr="001828C2" w:rsidRDefault="007247B8" w:rsidP="001828C2">
      <w:pPr>
        <w:pStyle w:val="Akapitzlist"/>
        <w:numPr>
          <w:ilvl w:val="0"/>
          <w:numId w:val="6"/>
        </w:numPr>
        <w:spacing w:after="0" w:line="240" w:lineRule="auto"/>
        <w:rPr>
          <w:rFonts w:ascii="Arial" w:hAnsi="Arial" w:cs="Arial"/>
          <w:sz w:val="24"/>
          <w:szCs w:val="24"/>
        </w:rPr>
      </w:pPr>
      <w:r w:rsidRPr="001828C2">
        <w:rPr>
          <w:rFonts w:ascii="Arial" w:hAnsi="Arial" w:cs="Arial"/>
          <w:sz w:val="24"/>
          <w:szCs w:val="24"/>
        </w:rPr>
        <w:t>glikol etylenowy (dostarczany transportem samochodowym lub kolejowym),</w:t>
      </w:r>
    </w:p>
    <w:p w14:paraId="4FBAC218" w14:textId="2E227BCB" w:rsidR="007247B8" w:rsidRPr="001828C2" w:rsidRDefault="007247B8" w:rsidP="001828C2">
      <w:pPr>
        <w:pStyle w:val="Akapitzlist"/>
        <w:numPr>
          <w:ilvl w:val="0"/>
          <w:numId w:val="6"/>
        </w:numPr>
        <w:spacing w:after="0" w:line="240" w:lineRule="auto"/>
        <w:rPr>
          <w:rFonts w:ascii="Arial" w:hAnsi="Arial" w:cs="Arial"/>
          <w:sz w:val="24"/>
          <w:szCs w:val="24"/>
        </w:rPr>
      </w:pPr>
      <w:r w:rsidRPr="001828C2">
        <w:rPr>
          <w:rFonts w:ascii="Arial" w:hAnsi="Arial" w:cs="Arial"/>
          <w:sz w:val="24"/>
          <w:szCs w:val="24"/>
        </w:rPr>
        <w:t xml:space="preserve">kwas </w:t>
      </w:r>
      <w:proofErr w:type="spellStart"/>
      <w:r w:rsidRPr="001828C2">
        <w:rPr>
          <w:rFonts w:ascii="Arial" w:hAnsi="Arial" w:cs="Arial"/>
          <w:sz w:val="24"/>
          <w:szCs w:val="24"/>
        </w:rPr>
        <w:t>tereftalowy</w:t>
      </w:r>
      <w:proofErr w:type="spellEnd"/>
      <w:r w:rsidRPr="001828C2">
        <w:rPr>
          <w:rFonts w:ascii="Arial" w:hAnsi="Arial" w:cs="Arial"/>
          <w:sz w:val="24"/>
          <w:szCs w:val="24"/>
        </w:rPr>
        <w:t xml:space="preserve"> (dostarczany transportem samochodowym lub kolejowym, lub rurociągiem naziemnym z zakładu ANWIL – z zakładu PTA),</w:t>
      </w:r>
    </w:p>
    <w:p w14:paraId="4AB4F181" w14:textId="58B5F344" w:rsidR="007247B8" w:rsidRPr="001828C2" w:rsidRDefault="007247B8" w:rsidP="001828C2">
      <w:pPr>
        <w:pStyle w:val="Akapitzlist"/>
        <w:numPr>
          <w:ilvl w:val="0"/>
          <w:numId w:val="6"/>
        </w:numPr>
        <w:spacing w:after="0" w:line="240" w:lineRule="auto"/>
        <w:rPr>
          <w:rFonts w:ascii="Arial" w:hAnsi="Arial" w:cs="Arial"/>
          <w:sz w:val="24"/>
          <w:szCs w:val="24"/>
        </w:rPr>
      </w:pPr>
      <w:r w:rsidRPr="001828C2">
        <w:rPr>
          <w:rFonts w:ascii="Arial" w:hAnsi="Arial" w:cs="Arial"/>
          <w:sz w:val="24"/>
          <w:szCs w:val="24"/>
        </w:rPr>
        <w:t>glikol dwuetylenowy (dostarczany transportem samochodowym lub kolejowym),</w:t>
      </w:r>
    </w:p>
    <w:p w14:paraId="1AA1B317" w14:textId="29866D68" w:rsidR="007247B8" w:rsidRPr="001828C2" w:rsidRDefault="007247B8" w:rsidP="001828C2">
      <w:pPr>
        <w:pStyle w:val="Akapitzlist"/>
        <w:numPr>
          <w:ilvl w:val="0"/>
          <w:numId w:val="6"/>
        </w:numPr>
        <w:spacing w:after="0" w:line="240" w:lineRule="auto"/>
        <w:rPr>
          <w:rFonts w:ascii="Arial" w:hAnsi="Arial" w:cs="Arial"/>
          <w:sz w:val="24"/>
          <w:szCs w:val="24"/>
        </w:rPr>
      </w:pPr>
      <w:r w:rsidRPr="001828C2">
        <w:rPr>
          <w:rFonts w:ascii="Arial" w:hAnsi="Arial" w:cs="Arial"/>
          <w:sz w:val="24"/>
          <w:szCs w:val="24"/>
        </w:rPr>
        <w:t xml:space="preserve">kwas </w:t>
      </w:r>
      <w:proofErr w:type="spellStart"/>
      <w:r w:rsidRPr="001828C2">
        <w:rPr>
          <w:rFonts w:ascii="Arial" w:hAnsi="Arial" w:cs="Arial"/>
          <w:sz w:val="24"/>
          <w:szCs w:val="24"/>
        </w:rPr>
        <w:t>izoftalowy</w:t>
      </w:r>
      <w:proofErr w:type="spellEnd"/>
      <w:r w:rsidRPr="001828C2">
        <w:rPr>
          <w:rFonts w:ascii="Arial" w:hAnsi="Arial" w:cs="Arial"/>
          <w:sz w:val="24"/>
          <w:szCs w:val="24"/>
        </w:rPr>
        <w:t xml:space="preserve"> (dostarczany transportem samochodowym).</w:t>
      </w:r>
    </w:p>
    <w:p w14:paraId="486028EF" w14:textId="77777777" w:rsidR="007247B8" w:rsidRPr="007247B8" w:rsidRDefault="007247B8" w:rsidP="007B26E9">
      <w:pPr>
        <w:spacing w:after="0" w:line="240" w:lineRule="auto"/>
        <w:rPr>
          <w:rFonts w:ascii="Arial" w:hAnsi="Arial" w:cs="Arial"/>
          <w:sz w:val="24"/>
          <w:szCs w:val="24"/>
        </w:rPr>
      </w:pPr>
    </w:p>
    <w:p w14:paraId="2C0F3FC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Proces technologiczny otrzymywania </w:t>
      </w:r>
      <w:proofErr w:type="spellStart"/>
      <w:r w:rsidRPr="007247B8">
        <w:rPr>
          <w:rFonts w:ascii="Arial" w:hAnsi="Arial" w:cs="Arial"/>
          <w:sz w:val="24"/>
          <w:szCs w:val="24"/>
        </w:rPr>
        <w:t>politereftalanu</w:t>
      </w:r>
      <w:proofErr w:type="spellEnd"/>
      <w:r w:rsidRPr="007247B8">
        <w:rPr>
          <w:rFonts w:ascii="Arial" w:hAnsi="Arial" w:cs="Arial"/>
          <w:sz w:val="24"/>
          <w:szCs w:val="24"/>
        </w:rPr>
        <w:t xml:space="preserve"> etylenu (PET) polega na dwustopniowej estryfikacji kwasu </w:t>
      </w:r>
      <w:proofErr w:type="spellStart"/>
      <w:r w:rsidRPr="007247B8">
        <w:rPr>
          <w:rFonts w:ascii="Arial" w:hAnsi="Arial" w:cs="Arial"/>
          <w:sz w:val="24"/>
          <w:szCs w:val="24"/>
        </w:rPr>
        <w:t>tereftalowego</w:t>
      </w:r>
      <w:proofErr w:type="spellEnd"/>
      <w:r w:rsidRPr="007247B8">
        <w:rPr>
          <w:rFonts w:ascii="Arial" w:hAnsi="Arial" w:cs="Arial"/>
          <w:sz w:val="24"/>
          <w:szCs w:val="24"/>
        </w:rPr>
        <w:t xml:space="preserve"> TPA i glikolu etylenowego EG w obecności katalizatora, a następnie prowadzonej dwustopniowo polikondensacji otrzymanego w procesie estryfikacji monomeru [bis-(2-hydroksyetyl)-</w:t>
      </w:r>
      <w:proofErr w:type="spellStart"/>
      <w:r w:rsidRPr="007247B8">
        <w:rPr>
          <w:rFonts w:ascii="Arial" w:hAnsi="Arial" w:cs="Arial"/>
          <w:sz w:val="24"/>
          <w:szCs w:val="24"/>
        </w:rPr>
        <w:t>tereftalanu</w:t>
      </w:r>
      <w:proofErr w:type="spellEnd"/>
      <w:r w:rsidRPr="007247B8">
        <w:rPr>
          <w:rFonts w:ascii="Arial" w:hAnsi="Arial" w:cs="Arial"/>
          <w:sz w:val="24"/>
          <w:szCs w:val="24"/>
        </w:rPr>
        <w:t>]. Otrzymany produkt reakcji (o jeszcze stosunkowo krótkim łańcuchu cząsteczki) poddaje się rozdrobnieniu na krajarkach, a następnie krystalizacji i dalszej polimeryzacji (polikondensacji) w fazie stałej. Produkt po wysuszeniu jest magazynowany w kilku silosach o pojemności od 374 m</w:t>
      </w:r>
      <w:r w:rsidRPr="007247B8">
        <w:rPr>
          <w:rFonts w:ascii="Arial" w:hAnsi="Arial" w:cs="Arial"/>
          <w:sz w:val="24"/>
          <w:szCs w:val="24"/>
          <w:vertAlign w:val="superscript"/>
        </w:rPr>
        <w:t>3</w:t>
      </w:r>
      <w:r w:rsidRPr="007247B8">
        <w:rPr>
          <w:rFonts w:ascii="Arial" w:hAnsi="Arial" w:cs="Arial"/>
          <w:sz w:val="24"/>
          <w:szCs w:val="24"/>
        </w:rPr>
        <w:t xml:space="preserve"> do 850 m</w:t>
      </w:r>
      <w:r w:rsidRPr="007247B8">
        <w:rPr>
          <w:rFonts w:ascii="Arial" w:hAnsi="Arial" w:cs="Arial"/>
          <w:sz w:val="24"/>
          <w:szCs w:val="24"/>
          <w:vertAlign w:val="superscript"/>
        </w:rPr>
        <w:t>3</w:t>
      </w:r>
      <w:r w:rsidRPr="007247B8">
        <w:rPr>
          <w:rFonts w:ascii="Arial" w:hAnsi="Arial" w:cs="Arial"/>
          <w:sz w:val="24"/>
          <w:szCs w:val="24"/>
        </w:rPr>
        <w:t>.</w:t>
      </w:r>
    </w:p>
    <w:p w14:paraId="600E7ECC" w14:textId="77777777" w:rsidR="007247B8" w:rsidRPr="007247B8" w:rsidRDefault="007247B8" w:rsidP="007B26E9">
      <w:pPr>
        <w:spacing w:after="0" w:line="240" w:lineRule="auto"/>
        <w:rPr>
          <w:rFonts w:ascii="Arial" w:hAnsi="Arial" w:cs="Arial"/>
          <w:sz w:val="24"/>
          <w:szCs w:val="24"/>
        </w:rPr>
      </w:pPr>
    </w:p>
    <w:p w14:paraId="27233938"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Proces estryfikacji (wytwarzania monomeru) przebiega dwustopniowo. Wytworzona wcześniej zawiesina w postaci pasty (mieszanina kwasu </w:t>
      </w:r>
      <w:proofErr w:type="spellStart"/>
      <w:r w:rsidRPr="007247B8">
        <w:rPr>
          <w:rFonts w:ascii="Arial" w:hAnsi="Arial" w:cs="Arial"/>
          <w:sz w:val="24"/>
          <w:szCs w:val="24"/>
        </w:rPr>
        <w:t>tereftalowego</w:t>
      </w:r>
      <w:proofErr w:type="spellEnd"/>
      <w:r w:rsidRPr="007247B8">
        <w:rPr>
          <w:rFonts w:ascii="Arial" w:hAnsi="Arial" w:cs="Arial"/>
          <w:sz w:val="24"/>
          <w:szCs w:val="24"/>
        </w:rPr>
        <w:t xml:space="preserve"> z glikolem etylenowym i dodatkami [katalizator (trójtlenek antymonu SB2O3) i stabilizator (kwas fosforowy H3PO4)]) jest przepompowywana do reaktora pierwszego stopnia (ES-10). Reakcja estryfikacji w tym reaktorze jest prowadzona w określonych ściśle kontrolowanych warunkach ciśnienia i temperatury.</w:t>
      </w:r>
    </w:p>
    <w:p w14:paraId="0D56DC68" w14:textId="77777777" w:rsidR="007247B8" w:rsidRPr="007247B8" w:rsidRDefault="007247B8" w:rsidP="007B26E9">
      <w:pPr>
        <w:spacing w:after="0" w:line="240" w:lineRule="auto"/>
        <w:rPr>
          <w:rFonts w:ascii="Arial" w:hAnsi="Arial" w:cs="Arial"/>
          <w:sz w:val="24"/>
          <w:szCs w:val="24"/>
        </w:rPr>
      </w:pPr>
    </w:p>
    <w:p w14:paraId="58524B0F" w14:textId="05413563"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Po zakończeniu tego etapu produkt transportuje się dalej, w celu przeprowadzenia estryfikacji drugiego stopnia, która przebiega pod niewielkim ciśnieniem, w nieco wyższej temperaturze niż etap nr 1. Opary wody i glikolu wytwarzane w reaktorach etapów nr 1 i nr 2 są kierowane do kolumny destylacyjnej (ED-10, ED-20). Po ich rozdzieleniu obie substancje zawracane są do procesu.</w:t>
      </w:r>
    </w:p>
    <w:p w14:paraId="68167103" w14:textId="77777777" w:rsidR="007247B8" w:rsidRPr="007247B8" w:rsidRDefault="007247B8" w:rsidP="007B26E9">
      <w:pPr>
        <w:spacing w:after="0" w:line="240" w:lineRule="auto"/>
        <w:rPr>
          <w:rFonts w:ascii="Arial" w:hAnsi="Arial" w:cs="Arial"/>
          <w:sz w:val="24"/>
          <w:szCs w:val="24"/>
        </w:rPr>
      </w:pPr>
    </w:p>
    <w:p w14:paraId="3FFA75E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 dalszym etapie następuje proces polikondensacji (wytworzenia </w:t>
      </w:r>
      <w:proofErr w:type="spellStart"/>
      <w:r w:rsidRPr="007247B8">
        <w:rPr>
          <w:rFonts w:ascii="Arial" w:hAnsi="Arial" w:cs="Arial"/>
          <w:sz w:val="24"/>
          <w:szCs w:val="24"/>
        </w:rPr>
        <w:t>prepolimeru</w:t>
      </w:r>
      <w:proofErr w:type="spellEnd"/>
      <w:r w:rsidRPr="007247B8">
        <w:rPr>
          <w:rFonts w:ascii="Arial" w:hAnsi="Arial" w:cs="Arial"/>
          <w:sz w:val="24"/>
          <w:szCs w:val="24"/>
        </w:rPr>
        <w:t xml:space="preserve">), który także przebiega dwustopniowo. Produkt estryfikacji z reaktora ES-20, za pomocą pomp zębatych podawany jest do kaskadowego reaktora I-go stopnia procesu polikondensacji wstępnej (PA-10). Reakcja polikondensacji przebiega sekwencyjnie, w warunkach wytworzonej próżni od poziomu wyższego do niższego, przy wzrastającej temperaturze. W wyniku tego procesu otrzymuje się </w:t>
      </w:r>
      <w:proofErr w:type="spellStart"/>
      <w:r w:rsidRPr="007247B8">
        <w:rPr>
          <w:rFonts w:ascii="Arial" w:hAnsi="Arial" w:cs="Arial"/>
          <w:sz w:val="24"/>
          <w:szCs w:val="24"/>
        </w:rPr>
        <w:t>prepolimer</w:t>
      </w:r>
      <w:proofErr w:type="spellEnd"/>
      <w:r w:rsidRPr="007247B8">
        <w:rPr>
          <w:rFonts w:ascii="Arial" w:hAnsi="Arial" w:cs="Arial"/>
          <w:sz w:val="24"/>
          <w:szCs w:val="24"/>
        </w:rPr>
        <w:t xml:space="preserve"> o niskiej masie cząsteczkowej. Następnie poprzez centralnie zlokalizowany pierścień przelewowy polimer dostaje się z trzeciej kaskady reaktora PA-10 do reaktora PA-20</w:t>
      </w:r>
      <w:r w:rsidRPr="007247B8">
        <w:rPr>
          <w:rFonts w:ascii="Arial" w:hAnsi="Arial" w:cs="Arial"/>
          <w:b/>
          <w:bCs/>
          <w:sz w:val="24"/>
          <w:szCs w:val="24"/>
        </w:rPr>
        <w:t xml:space="preserve">. </w:t>
      </w:r>
      <w:proofErr w:type="spellStart"/>
      <w:r w:rsidRPr="007247B8">
        <w:rPr>
          <w:rFonts w:ascii="Arial" w:hAnsi="Arial" w:cs="Arial"/>
          <w:sz w:val="24"/>
          <w:szCs w:val="24"/>
        </w:rPr>
        <w:t>Prepolimer</w:t>
      </w:r>
      <w:proofErr w:type="spellEnd"/>
      <w:r w:rsidRPr="007247B8">
        <w:rPr>
          <w:rFonts w:ascii="Arial" w:hAnsi="Arial" w:cs="Arial"/>
          <w:sz w:val="24"/>
          <w:szCs w:val="24"/>
        </w:rPr>
        <w:t xml:space="preserve"> jest następnie poddawany polikondensacji w reaktorze II-go stopnia (PA-30). Reaktor PA-30 posiada specjalną konstrukcję horyzontalną, która kumuluje w sobie specjalne rozwiązania techniczne, pozwalające na delikatną obróbkę polimeru.</w:t>
      </w:r>
    </w:p>
    <w:p w14:paraId="068900E6" w14:textId="77777777" w:rsidR="007247B8" w:rsidRPr="007247B8" w:rsidRDefault="007247B8" w:rsidP="007B26E9">
      <w:pPr>
        <w:spacing w:after="0" w:line="240" w:lineRule="auto"/>
        <w:rPr>
          <w:rFonts w:ascii="Arial" w:hAnsi="Arial" w:cs="Arial"/>
          <w:sz w:val="24"/>
          <w:szCs w:val="24"/>
        </w:rPr>
      </w:pPr>
    </w:p>
    <w:p w14:paraId="50F427F5"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Dalszym etapem jest proces polimeryzacji w fazie stałej (wytworzenie produktu końcowego PET). Produkt z reaktora II-stopnia PA-30 poprzez filtry jest przenoszony do urządzenia tnącego (CC). Powstałe w wyniku cięcia płatki (grudki) polimeru są poddawane procesowi polimeryzacji w fazie stałej. W wyniku reakcji, zachodzącej w odpowiednich, ściśle określonych warunkach, wytwarzany jest produkt końcowy – granulat </w:t>
      </w:r>
      <w:proofErr w:type="spellStart"/>
      <w:r w:rsidRPr="007247B8">
        <w:rPr>
          <w:rFonts w:ascii="Arial" w:hAnsi="Arial" w:cs="Arial"/>
          <w:sz w:val="24"/>
          <w:szCs w:val="24"/>
        </w:rPr>
        <w:t>politereftalanu</w:t>
      </w:r>
      <w:proofErr w:type="spellEnd"/>
      <w:r w:rsidRPr="007247B8">
        <w:rPr>
          <w:rFonts w:ascii="Arial" w:hAnsi="Arial" w:cs="Arial"/>
          <w:sz w:val="24"/>
          <w:szCs w:val="24"/>
        </w:rPr>
        <w:t xml:space="preserve"> etylenu (PET), który jest kierowany do 5 silosów magazynowych (850 m</w:t>
      </w:r>
      <w:r w:rsidRPr="007247B8">
        <w:rPr>
          <w:rFonts w:ascii="Arial" w:hAnsi="Arial" w:cs="Arial"/>
          <w:sz w:val="24"/>
          <w:szCs w:val="24"/>
          <w:vertAlign w:val="superscript"/>
        </w:rPr>
        <w:t>3</w:t>
      </w:r>
      <w:r w:rsidRPr="007247B8">
        <w:rPr>
          <w:rFonts w:ascii="Arial" w:hAnsi="Arial" w:cs="Arial"/>
          <w:sz w:val="24"/>
          <w:szCs w:val="24"/>
        </w:rPr>
        <w:t>; 3x700 m</w:t>
      </w:r>
      <w:r w:rsidRPr="007247B8">
        <w:rPr>
          <w:rFonts w:ascii="Arial" w:hAnsi="Arial" w:cs="Arial"/>
          <w:sz w:val="24"/>
          <w:szCs w:val="24"/>
          <w:vertAlign w:val="superscript"/>
        </w:rPr>
        <w:t>3</w:t>
      </w:r>
      <w:r w:rsidRPr="007247B8">
        <w:rPr>
          <w:rFonts w:ascii="Arial" w:hAnsi="Arial" w:cs="Arial"/>
          <w:sz w:val="24"/>
          <w:szCs w:val="24"/>
        </w:rPr>
        <w:t>; 627 m</w:t>
      </w:r>
      <w:r w:rsidRPr="007247B8">
        <w:rPr>
          <w:rFonts w:ascii="Arial" w:hAnsi="Arial" w:cs="Arial"/>
          <w:sz w:val="24"/>
          <w:szCs w:val="24"/>
          <w:vertAlign w:val="superscript"/>
        </w:rPr>
        <w:t>3</w:t>
      </w:r>
      <w:r w:rsidRPr="007247B8">
        <w:rPr>
          <w:rFonts w:ascii="Arial" w:hAnsi="Arial" w:cs="Arial"/>
          <w:sz w:val="24"/>
          <w:szCs w:val="24"/>
        </w:rPr>
        <w:t>).</w:t>
      </w:r>
    </w:p>
    <w:p w14:paraId="41ADC8E1" w14:textId="77777777" w:rsidR="007247B8" w:rsidRPr="007247B8" w:rsidRDefault="007247B8" w:rsidP="007B26E9">
      <w:pPr>
        <w:spacing w:after="0" w:line="240" w:lineRule="auto"/>
        <w:rPr>
          <w:rFonts w:ascii="Arial" w:hAnsi="Arial" w:cs="Arial"/>
          <w:sz w:val="24"/>
          <w:szCs w:val="24"/>
        </w:rPr>
      </w:pPr>
    </w:p>
    <w:p w14:paraId="430048A3"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Wskutek realizacji zamierzenia nie ulegną zmianie procesy technologiczne, jak również rodzaj i wielkość produkcji. Nowe instalacje nie spowodują zmiany procesu technologicznego oraz nie spowodują wzrostu wielkości produkcji. Projektowany trzeci podgrzewacz będzie wykorzystywany jako dodatkowe zabezpieczenia na wypadek awarii pozostałych podgrzewaczy lub w trakcie przeprowadzania ich napraw lub remontów. Po realizacji przedsięwzięcia działać będą dwa podgrzewacze, natomiast jeden będzie stanowił rezerwę technologiczną.</w:t>
      </w:r>
    </w:p>
    <w:p w14:paraId="7CEF7A71" w14:textId="77777777" w:rsidR="007247B8" w:rsidRPr="007247B8" w:rsidRDefault="007247B8" w:rsidP="007B26E9">
      <w:pPr>
        <w:spacing w:after="0" w:line="240" w:lineRule="auto"/>
        <w:rPr>
          <w:rFonts w:ascii="Arial" w:hAnsi="Arial" w:cs="Arial"/>
          <w:sz w:val="24"/>
          <w:szCs w:val="24"/>
        </w:rPr>
      </w:pPr>
    </w:p>
    <w:p w14:paraId="0A392A1B"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Nowe wieże chłodnicze planuje się wykorzystywać do schłodzenia wody potrzebnej do obsługi wymienników ciepła znajdujących się na instalacji. Obecnie woda chłodzona jest dostarczana od zewnętrznego dostawcy mediów. W celu uniezależniania od zewnętrznego dostawcy i zmniejszenia kosztów zakupu schłodzonej wody, Inwestor zdecydował się na realizację przedmiotowej inwestycji, tj. budowę własnych wież chłodniczych.</w:t>
      </w:r>
    </w:p>
    <w:p w14:paraId="4E10F465" w14:textId="77777777" w:rsidR="007247B8" w:rsidRPr="007247B8" w:rsidRDefault="007247B8" w:rsidP="007B26E9">
      <w:pPr>
        <w:spacing w:after="0" w:line="240" w:lineRule="auto"/>
        <w:rPr>
          <w:rFonts w:ascii="Arial" w:hAnsi="Arial" w:cs="Arial"/>
          <w:sz w:val="24"/>
          <w:szCs w:val="24"/>
        </w:rPr>
      </w:pPr>
    </w:p>
    <w:p w14:paraId="7B7CB56F"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Podstawowe parametry charakterystyczne projektowanych wież chłodniczych (5 szt.):</w:t>
      </w:r>
    </w:p>
    <w:p w14:paraId="7A494EFE" w14:textId="0B64F2E0" w:rsidR="007247B8" w:rsidRPr="00FA2B54" w:rsidRDefault="007247B8" w:rsidP="00FA2B54">
      <w:pPr>
        <w:pStyle w:val="Akapitzlist"/>
        <w:numPr>
          <w:ilvl w:val="0"/>
          <w:numId w:val="9"/>
        </w:numPr>
        <w:spacing w:after="0" w:line="240" w:lineRule="auto"/>
        <w:rPr>
          <w:rFonts w:ascii="Arial" w:hAnsi="Arial" w:cs="Arial"/>
          <w:sz w:val="24"/>
          <w:szCs w:val="24"/>
        </w:rPr>
      </w:pPr>
      <w:r w:rsidRPr="00FA2B54">
        <w:rPr>
          <w:rFonts w:ascii="Arial" w:hAnsi="Arial" w:cs="Arial"/>
          <w:sz w:val="24"/>
          <w:szCs w:val="24"/>
        </w:rPr>
        <w:t>maksymalne obciążenie cieplne – ok. 7580 kW,</w:t>
      </w:r>
    </w:p>
    <w:p w14:paraId="69686739" w14:textId="633C0D9F" w:rsidR="007247B8" w:rsidRPr="00FA2B54" w:rsidRDefault="007247B8" w:rsidP="00FA2B54">
      <w:pPr>
        <w:pStyle w:val="Akapitzlist"/>
        <w:numPr>
          <w:ilvl w:val="0"/>
          <w:numId w:val="9"/>
        </w:numPr>
        <w:spacing w:after="0" w:line="240" w:lineRule="auto"/>
        <w:rPr>
          <w:rFonts w:ascii="Arial" w:hAnsi="Arial" w:cs="Arial"/>
          <w:sz w:val="24"/>
          <w:szCs w:val="24"/>
        </w:rPr>
      </w:pPr>
      <w:r w:rsidRPr="00FA2B54">
        <w:rPr>
          <w:rFonts w:ascii="Arial" w:hAnsi="Arial" w:cs="Arial"/>
          <w:sz w:val="24"/>
          <w:szCs w:val="24"/>
        </w:rPr>
        <w:t>czynnik podlegający chłodzeniu – woda,</w:t>
      </w:r>
    </w:p>
    <w:p w14:paraId="654CE6C6" w14:textId="5C2EB041" w:rsidR="007247B8" w:rsidRPr="00FA2B54" w:rsidRDefault="007247B8" w:rsidP="00FA2B54">
      <w:pPr>
        <w:pStyle w:val="Akapitzlist"/>
        <w:numPr>
          <w:ilvl w:val="0"/>
          <w:numId w:val="9"/>
        </w:numPr>
        <w:spacing w:after="0" w:line="240" w:lineRule="auto"/>
        <w:rPr>
          <w:rFonts w:ascii="Arial" w:hAnsi="Arial" w:cs="Arial"/>
          <w:sz w:val="24"/>
          <w:szCs w:val="24"/>
        </w:rPr>
      </w:pPr>
      <w:r w:rsidRPr="00FA2B54">
        <w:rPr>
          <w:rFonts w:ascii="Arial" w:hAnsi="Arial" w:cs="Arial"/>
          <w:sz w:val="24"/>
          <w:szCs w:val="24"/>
        </w:rPr>
        <w:t>przepływ czynnika chłodzonego – ok. 800 m3/h,</w:t>
      </w:r>
    </w:p>
    <w:p w14:paraId="523E1770" w14:textId="7674B1E0" w:rsidR="007247B8" w:rsidRPr="00FA2B54" w:rsidRDefault="007247B8" w:rsidP="00FA2B54">
      <w:pPr>
        <w:pStyle w:val="Akapitzlist"/>
        <w:numPr>
          <w:ilvl w:val="0"/>
          <w:numId w:val="9"/>
        </w:numPr>
        <w:spacing w:after="0" w:line="240" w:lineRule="auto"/>
        <w:rPr>
          <w:rFonts w:ascii="Arial" w:hAnsi="Arial" w:cs="Arial"/>
          <w:sz w:val="24"/>
          <w:szCs w:val="24"/>
        </w:rPr>
      </w:pPr>
      <w:r w:rsidRPr="00FA2B54">
        <w:rPr>
          <w:rFonts w:ascii="Arial" w:hAnsi="Arial" w:cs="Arial"/>
          <w:sz w:val="24"/>
          <w:szCs w:val="24"/>
        </w:rPr>
        <w:t>temperatura wody na wejściu – ok. 35°C,</w:t>
      </w:r>
    </w:p>
    <w:p w14:paraId="331617E7" w14:textId="1D49D538" w:rsidR="007247B8" w:rsidRPr="00FA2B54" w:rsidRDefault="007247B8" w:rsidP="00FA2B54">
      <w:pPr>
        <w:pStyle w:val="Akapitzlist"/>
        <w:numPr>
          <w:ilvl w:val="0"/>
          <w:numId w:val="9"/>
        </w:numPr>
        <w:spacing w:after="0" w:line="240" w:lineRule="auto"/>
        <w:rPr>
          <w:rFonts w:ascii="Arial" w:hAnsi="Arial" w:cs="Arial"/>
          <w:sz w:val="24"/>
          <w:szCs w:val="24"/>
        </w:rPr>
      </w:pPr>
      <w:r w:rsidRPr="00FA2B54">
        <w:rPr>
          <w:rFonts w:ascii="Arial" w:hAnsi="Arial" w:cs="Arial"/>
          <w:sz w:val="24"/>
          <w:szCs w:val="24"/>
        </w:rPr>
        <w:t>temperatura wody na wyjściu – ok. 26°C,</w:t>
      </w:r>
    </w:p>
    <w:p w14:paraId="719FC830" w14:textId="0321F7CE" w:rsidR="007247B8" w:rsidRPr="00FA2B54" w:rsidRDefault="007247B8" w:rsidP="00FA2B54">
      <w:pPr>
        <w:pStyle w:val="Akapitzlist"/>
        <w:numPr>
          <w:ilvl w:val="0"/>
          <w:numId w:val="9"/>
        </w:numPr>
        <w:spacing w:after="0" w:line="240" w:lineRule="auto"/>
        <w:rPr>
          <w:rFonts w:ascii="Arial" w:hAnsi="Arial" w:cs="Arial"/>
          <w:sz w:val="24"/>
          <w:szCs w:val="24"/>
        </w:rPr>
      </w:pPr>
      <w:r w:rsidRPr="00FA2B54">
        <w:rPr>
          <w:rFonts w:ascii="Arial" w:hAnsi="Arial" w:cs="Arial"/>
          <w:sz w:val="24"/>
          <w:szCs w:val="24"/>
        </w:rPr>
        <w:t xml:space="preserve">moce akustyczne - 103 </w:t>
      </w:r>
      <w:proofErr w:type="spellStart"/>
      <w:r w:rsidRPr="00FA2B54">
        <w:rPr>
          <w:rFonts w:ascii="Arial" w:hAnsi="Arial" w:cs="Arial"/>
          <w:sz w:val="24"/>
          <w:szCs w:val="24"/>
        </w:rPr>
        <w:t>dB</w:t>
      </w:r>
      <w:proofErr w:type="spellEnd"/>
      <w:r w:rsidRPr="00FA2B54">
        <w:rPr>
          <w:rFonts w:ascii="Arial" w:hAnsi="Arial" w:cs="Arial"/>
          <w:sz w:val="24"/>
          <w:szCs w:val="24"/>
        </w:rPr>
        <w:t>(A) - każda z wież.</w:t>
      </w:r>
    </w:p>
    <w:p w14:paraId="19CFE063" w14:textId="77777777" w:rsidR="007247B8" w:rsidRPr="007247B8" w:rsidRDefault="007247B8" w:rsidP="007B26E9">
      <w:pPr>
        <w:spacing w:after="0" w:line="240" w:lineRule="auto"/>
        <w:rPr>
          <w:rFonts w:ascii="Arial" w:hAnsi="Arial" w:cs="Arial"/>
          <w:sz w:val="24"/>
          <w:szCs w:val="24"/>
        </w:rPr>
      </w:pPr>
    </w:p>
    <w:p w14:paraId="56DFEEAF"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W składzie infrastruktury towarzszącej planowane są m.in.:</w:t>
      </w:r>
    </w:p>
    <w:p w14:paraId="67D49CAB" w14:textId="77777777" w:rsidR="007247B8" w:rsidRPr="007247B8" w:rsidRDefault="007247B8" w:rsidP="007B26E9">
      <w:pPr>
        <w:numPr>
          <w:ilvl w:val="0"/>
          <w:numId w:val="3"/>
        </w:numPr>
        <w:spacing w:after="0" w:line="240" w:lineRule="auto"/>
        <w:rPr>
          <w:rFonts w:ascii="Arial" w:hAnsi="Arial" w:cs="Arial"/>
          <w:sz w:val="24"/>
          <w:szCs w:val="24"/>
        </w:rPr>
      </w:pPr>
      <w:r w:rsidRPr="007247B8">
        <w:rPr>
          <w:rFonts w:ascii="Arial" w:hAnsi="Arial" w:cs="Arial"/>
          <w:sz w:val="24"/>
          <w:szCs w:val="24"/>
        </w:rPr>
        <w:t xml:space="preserve">cztery pompy jednostopniowe – maksymalna moc 140 kW, moc akustyczna – ok. 82 </w:t>
      </w:r>
      <w:proofErr w:type="spellStart"/>
      <w:r w:rsidRPr="007247B8">
        <w:rPr>
          <w:rFonts w:ascii="Arial" w:hAnsi="Arial" w:cs="Arial"/>
          <w:sz w:val="24"/>
          <w:szCs w:val="24"/>
        </w:rPr>
        <w:t>dB</w:t>
      </w:r>
      <w:proofErr w:type="spellEnd"/>
      <w:r w:rsidRPr="007247B8">
        <w:rPr>
          <w:rFonts w:ascii="Arial" w:hAnsi="Arial" w:cs="Arial"/>
          <w:sz w:val="24"/>
          <w:szCs w:val="24"/>
        </w:rPr>
        <w:t>. Pompy będą umieszczone w odrębnym pomieszczeniu na terenie przedmiotowej inwestycji;</w:t>
      </w:r>
    </w:p>
    <w:p w14:paraId="628B37F1" w14:textId="77777777" w:rsidR="007247B8" w:rsidRPr="007247B8" w:rsidRDefault="007247B8" w:rsidP="007B26E9">
      <w:pPr>
        <w:numPr>
          <w:ilvl w:val="0"/>
          <w:numId w:val="3"/>
        </w:numPr>
        <w:spacing w:after="0" w:line="240" w:lineRule="auto"/>
        <w:rPr>
          <w:rFonts w:ascii="Arial" w:hAnsi="Arial" w:cs="Arial"/>
          <w:sz w:val="24"/>
          <w:szCs w:val="24"/>
        </w:rPr>
      </w:pPr>
      <w:r w:rsidRPr="007247B8">
        <w:rPr>
          <w:rFonts w:ascii="Arial" w:hAnsi="Arial" w:cs="Arial"/>
          <w:sz w:val="24"/>
          <w:szCs w:val="24"/>
        </w:rPr>
        <w:t>dwa zbiorniki wyrównawcze o poj. 1,5 m3 na obieg wody, aby zapobiec kawitacji pomp.</w:t>
      </w:r>
    </w:p>
    <w:p w14:paraId="11EE0101" w14:textId="77777777" w:rsidR="007247B8" w:rsidRPr="007247B8" w:rsidRDefault="007247B8" w:rsidP="007B26E9">
      <w:pPr>
        <w:spacing w:after="0" w:line="240" w:lineRule="auto"/>
        <w:rPr>
          <w:rFonts w:ascii="Arial" w:hAnsi="Arial" w:cs="Arial"/>
          <w:sz w:val="24"/>
          <w:szCs w:val="24"/>
        </w:rPr>
      </w:pPr>
    </w:p>
    <w:p w14:paraId="72A93EC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Ponadto, jednym z elementów projektowanej inwestycji jest budowa pomieszczenia z transformatorem średniego napięcia na niskie 10 </w:t>
      </w:r>
      <w:proofErr w:type="spellStart"/>
      <w:r w:rsidRPr="007247B8">
        <w:rPr>
          <w:rFonts w:ascii="Arial" w:hAnsi="Arial" w:cs="Arial"/>
          <w:sz w:val="24"/>
          <w:szCs w:val="24"/>
        </w:rPr>
        <w:t>kV</w:t>
      </w:r>
      <w:proofErr w:type="spellEnd"/>
      <w:r w:rsidRPr="007247B8">
        <w:rPr>
          <w:rFonts w:ascii="Arial" w:hAnsi="Arial" w:cs="Arial"/>
          <w:sz w:val="24"/>
          <w:szCs w:val="24"/>
        </w:rPr>
        <w:t xml:space="preserve">/0,4 </w:t>
      </w:r>
      <w:proofErr w:type="spellStart"/>
      <w:r w:rsidRPr="007247B8">
        <w:rPr>
          <w:rFonts w:ascii="Arial" w:hAnsi="Arial" w:cs="Arial"/>
          <w:sz w:val="24"/>
          <w:szCs w:val="24"/>
        </w:rPr>
        <w:t>kV</w:t>
      </w:r>
      <w:proofErr w:type="spellEnd"/>
      <w:r w:rsidRPr="007247B8">
        <w:rPr>
          <w:rFonts w:ascii="Arial" w:hAnsi="Arial" w:cs="Arial"/>
          <w:sz w:val="24"/>
          <w:szCs w:val="24"/>
        </w:rPr>
        <w:t xml:space="preserve"> o mocy znamionowej 1600 kVA oraz transformatora zapasowego 10 </w:t>
      </w:r>
      <w:proofErr w:type="spellStart"/>
      <w:r w:rsidRPr="007247B8">
        <w:rPr>
          <w:rFonts w:ascii="Arial" w:hAnsi="Arial" w:cs="Arial"/>
          <w:sz w:val="24"/>
          <w:szCs w:val="24"/>
        </w:rPr>
        <w:t>kV</w:t>
      </w:r>
      <w:proofErr w:type="spellEnd"/>
      <w:r w:rsidRPr="007247B8">
        <w:rPr>
          <w:rFonts w:ascii="Arial" w:hAnsi="Arial" w:cs="Arial"/>
          <w:sz w:val="24"/>
          <w:szCs w:val="24"/>
        </w:rPr>
        <w:t xml:space="preserve">/0,4 </w:t>
      </w:r>
      <w:proofErr w:type="spellStart"/>
      <w:r w:rsidRPr="007247B8">
        <w:rPr>
          <w:rFonts w:ascii="Arial" w:hAnsi="Arial" w:cs="Arial"/>
          <w:sz w:val="24"/>
          <w:szCs w:val="24"/>
        </w:rPr>
        <w:t>kV</w:t>
      </w:r>
      <w:proofErr w:type="spellEnd"/>
      <w:r w:rsidRPr="007247B8">
        <w:rPr>
          <w:rFonts w:ascii="Arial" w:hAnsi="Arial" w:cs="Arial"/>
          <w:sz w:val="24"/>
          <w:szCs w:val="24"/>
        </w:rPr>
        <w:t xml:space="preserve"> (używanego wyłącznie w razie awarii, któregoś z obecnych 4 transformatorów znajdujących się na instalacji) o mocy znamionowej 2000 kVA.</w:t>
      </w:r>
    </w:p>
    <w:p w14:paraId="61DA5A11" w14:textId="77777777" w:rsidR="007247B8" w:rsidRPr="007247B8" w:rsidRDefault="007247B8" w:rsidP="007B26E9">
      <w:pPr>
        <w:spacing w:after="0" w:line="240" w:lineRule="auto"/>
        <w:rPr>
          <w:rFonts w:ascii="Arial" w:hAnsi="Arial" w:cs="Arial"/>
          <w:sz w:val="24"/>
          <w:szCs w:val="24"/>
        </w:rPr>
      </w:pPr>
    </w:p>
    <w:p w14:paraId="10BE2F19"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Planowane transformatory nie będą zawierały oleju i zaliczają się do tzw. suchych transformatorów.</w:t>
      </w:r>
    </w:p>
    <w:p w14:paraId="716DB725" w14:textId="77777777" w:rsidR="007E1779" w:rsidRDefault="007E1779" w:rsidP="007B26E9">
      <w:pPr>
        <w:spacing w:after="0" w:line="240" w:lineRule="auto"/>
        <w:rPr>
          <w:rFonts w:ascii="Arial" w:hAnsi="Arial" w:cs="Arial"/>
          <w:sz w:val="24"/>
          <w:szCs w:val="24"/>
        </w:rPr>
      </w:pPr>
    </w:p>
    <w:p w14:paraId="6B217B4A" w14:textId="33DAF174"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Prace budowlane zostaną wykonywane na działce ewidencyjnej nr 17/1 w obrębie 0008 Azoty, jednostka ewidencyjna 046401_1 Miasto Włocławek.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Sp. z o.o. jest użytkownikiem wieczystym ww. nieruchomości gruntowej, a właścicielem jest Skarb Państwa.</w:t>
      </w:r>
    </w:p>
    <w:p w14:paraId="7E83C256" w14:textId="77777777" w:rsidR="007247B8" w:rsidRPr="007247B8" w:rsidRDefault="007247B8" w:rsidP="007B26E9">
      <w:pPr>
        <w:spacing w:after="0" w:line="240" w:lineRule="auto"/>
        <w:rPr>
          <w:rFonts w:ascii="Arial" w:hAnsi="Arial" w:cs="Arial"/>
          <w:sz w:val="24"/>
          <w:szCs w:val="24"/>
        </w:rPr>
      </w:pPr>
    </w:p>
    <w:p w14:paraId="1FC35235" w14:textId="1917F5A3"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Lokalizacja placu składowego na big-</w:t>
      </w:r>
      <w:proofErr w:type="spellStart"/>
      <w:r w:rsidRPr="007247B8">
        <w:rPr>
          <w:rFonts w:ascii="Arial" w:hAnsi="Arial" w:cs="Arial"/>
          <w:sz w:val="24"/>
          <w:szCs w:val="24"/>
        </w:rPr>
        <w:t>bagi</w:t>
      </w:r>
      <w:proofErr w:type="spellEnd"/>
      <w:r w:rsidRPr="007247B8">
        <w:rPr>
          <w:rFonts w:ascii="Arial" w:hAnsi="Arial" w:cs="Arial"/>
          <w:sz w:val="24"/>
          <w:szCs w:val="24"/>
        </w:rPr>
        <w:t xml:space="preserve"> z surowcem lub produktem (o zwiększonej powierzchni do 7000 m</w:t>
      </w:r>
      <w:r w:rsidRPr="007247B8">
        <w:rPr>
          <w:rFonts w:ascii="Arial" w:hAnsi="Arial" w:cs="Arial"/>
          <w:sz w:val="24"/>
          <w:szCs w:val="24"/>
          <w:vertAlign w:val="superscript"/>
        </w:rPr>
        <w:t>2</w:t>
      </w:r>
      <w:r w:rsidRPr="007247B8">
        <w:rPr>
          <w:rFonts w:ascii="Arial" w:hAnsi="Arial" w:cs="Arial"/>
          <w:sz w:val="24"/>
          <w:szCs w:val="24"/>
        </w:rPr>
        <w:t>) nie ulega zmianie – zostanie on zrealizowany na ww. działce 17/1 w obrębie 0008 Azoty.</w:t>
      </w:r>
    </w:p>
    <w:p w14:paraId="2C44B03F" w14:textId="77777777" w:rsidR="007E1779" w:rsidRDefault="007E1779" w:rsidP="007B26E9">
      <w:pPr>
        <w:spacing w:after="0" w:line="240" w:lineRule="auto"/>
        <w:rPr>
          <w:rFonts w:ascii="Arial" w:hAnsi="Arial" w:cs="Arial"/>
          <w:sz w:val="24"/>
          <w:szCs w:val="24"/>
        </w:rPr>
      </w:pPr>
    </w:p>
    <w:p w14:paraId="23358390" w14:textId="622A26CB"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Obszar przeznaczony pod inwestycję znajduje się w otoczeniu terenów przemysłowych należących do Anwil S.A. i sąsiaduje:</w:t>
      </w:r>
    </w:p>
    <w:p w14:paraId="5704E9A7" w14:textId="47D9A561" w:rsidR="007247B8" w:rsidRPr="00FA2B54" w:rsidRDefault="007247B8" w:rsidP="00FA2B54">
      <w:pPr>
        <w:pStyle w:val="Akapitzlist"/>
        <w:numPr>
          <w:ilvl w:val="0"/>
          <w:numId w:val="10"/>
        </w:numPr>
        <w:spacing w:after="0" w:line="240" w:lineRule="auto"/>
        <w:rPr>
          <w:rFonts w:ascii="Arial" w:hAnsi="Arial" w:cs="Arial"/>
          <w:sz w:val="24"/>
          <w:szCs w:val="24"/>
        </w:rPr>
      </w:pPr>
      <w:r w:rsidRPr="00FA2B54">
        <w:rPr>
          <w:rFonts w:ascii="Arial" w:hAnsi="Arial" w:cs="Arial"/>
          <w:sz w:val="24"/>
          <w:szCs w:val="24"/>
        </w:rPr>
        <w:t>od północy – terenami zakładu Wirkom (usługi remontowe, obróbka mechaniczna), zakład należy do grupy kapitałowej Anwil,</w:t>
      </w:r>
    </w:p>
    <w:p w14:paraId="72848A4D" w14:textId="3A2BA0A2" w:rsidR="007247B8" w:rsidRPr="00FA2B54" w:rsidRDefault="007247B8" w:rsidP="00FA2B54">
      <w:pPr>
        <w:pStyle w:val="Akapitzlist"/>
        <w:numPr>
          <w:ilvl w:val="0"/>
          <w:numId w:val="10"/>
        </w:numPr>
        <w:spacing w:after="0" w:line="240" w:lineRule="auto"/>
        <w:rPr>
          <w:rFonts w:ascii="Arial" w:hAnsi="Arial" w:cs="Arial"/>
          <w:sz w:val="24"/>
          <w:szCs w:val="24"/>
        </w:rPr>
      </w:pPr>
      <w:r w:rsidRPr="00FA2B54">
        <w:rPr>
          <w:rFonts w:ascii="Arial" w:hAnsi="Arial" w:cs="Arial"/>
          <w:sz w:val="24"/>
          <w:szCs w:val="24"/>
        </w:rPr>
        <w:t>od zachodu - z Elektrociepłownią Anwil S.A.,</w:t>
      </w:r>
    </w:p>
    <w:p w14:paraId="61BA959F" w14:textId="3C79AFD3" w:rsidR="007247B8" w:rsidRPr="00FA2B54" w:rsidRDefault="007247B8" w:rsidP="00FA2B54">
      <w:pPr>
        <w:pStyle w:val="Akapitzlist"/>
        <w:numPr>
          <w:ilvl w:val="0"/>
          <w:numId w:val="10"/>
        </w:numPr>
        <w:spacing w:after="0" w:line="240" w:lineRule="auto"/>
        <w:rPr>
          <w:rFonts w:ascii="Arial" w:hAnsi="Arial" w:cs="Arial"/>
          <w:sz w:val="24"/>
          <w:szCs w:val="24"/>
        </w:rPr>
      </w:pPr>
      <w:r w:rsidRPr="00FA2B54">
        <w:rPr>
          <w:rFonts w:ascii="Arial" w:hAnsi="Arial" w:cs="Arial"/>
          <w:sz w:val="24"/>
          <w:szCs w:val="24"/>
        </w:rPr>
        <w:t>od południa - z instalacjami kompleksu Tworzyw Sztucznych Anwil S.A.,</w:t>
      </w:r>
    </w:p>
    <w:p w14:paraId="4E0AD319" w14:textId="781983D4" w:rsidR="007247B8" w:rsidRPr="00FA2B54" w:rsidRDefault="007247B8" w:rsidP="00FA2B54">
      <w:pPr>
        <w:pStyle w:val="Akapitzlist"/>
        <w:numPr>
          <w:ilvl w:val="0"/>
          <w:numId w:val="10"/>
        </w:numPr>
        <w:spacing w:after="0" w:line="240" w:lineRule="auto"/>
        <w:rPr>
          <w:rFonts w:ascii="Arial" w:hAnsi="Arial" w:cs="Arial"/>
          <w:sz w:val="24"/>
          <w:szCs w:val="24"/>
        </w:rPr>
      </w:pPr>
      <w:r w:rsidRPr="00FA2B54">
        <w:rPr>
          <w:rFonts w:ascii="Arial" w:hAnsi="Arial" w:cs="Arial"/>
          <w:sz w:val="24"/>
          <w:szCs w:val="24"/>
        </w:rPr>
        <w:t xml:space="preserve">od wschodu - z zakładem produkcyjnym kwasu </w:t>
      </w:r>
      <w:proofErr w:type="spellStart"/>
      <w:r w:rsidRPr="00FA2B54">
        <w:rPr>
          <w:rFonts w:ascii="Arial" w:hAnsi="Arial" w:cs="Arial"/>
          <w:sz w:val="24"/>
          <w:szCs w:val="24"/>
        </w:rPr>
        <w:t>tereftalowego</w:t>
      </w:r>
      <w:proofErr w:type="spellEnd"/>
      <w:r w:rsidRPr="00FA2B54">
        <w:rPr>
          <w:rFonts w:ascii="Arial" w:hAnsi="Arial" w:cs="Arial"/>
          <w:sz w:val="24"/>
          <w:szCs w:val="24"/>
        </w:rPr>
        <w:t xml:space="preserve"> (Zakład PTA należący do Polskiego Koncernu Naftowego Orlen S.A.).</w:t>
      </w:r>
    </w:p>
    <w:p w14:paraId="105133DC" w14:textId="77777777" w:rsidR="007247B8" w:rsidRPr="007247B8" w:rsidRDefault="007247B8" w:rsidP="007B26E9">
      <w:pPr>
        <w:spacing w:after="0" w:line="240" w:lineRule="auto"/>
        <w:rPr>
          <w:rFonts w:ascii="Arial" w:hAnsi="Arial" w:cs="Arial"/>
          <w:sz w:val="24"/>
          <w:szCs w:val="24"/>
        </w:rPr>
      </w:pPr>
    </w:p>
    <w:p w14:paraId="163F473B"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Zakład znajduje się na terenie objętym obowiązującym miejscowym planem zagospodarowania przestrzennego miasta Włocławek dla obszaru położonego pomiędzy granicą lasu, ulicą Toruńską, granicą miasta, ulicą Inowrocławską, terenami kolejowymi oraz w rejonie ulicy Krzywa Góra, przyjętym uchwałą Rady Miasta Włocławek nr XXXIX/1/2014 z dnia 27 stycznia 2014 r. (Dz. Urz. Woj. Kuj.-Pom. z 2014 r., poz. 320).</w:t>
      </w:r>
    </w:p>
    <w:p w14:paraId="149C60C7" w14:textId="77777777" w:rsidR="007247B8" w:rsidRPr="007247B8" w:rsidRDefault="007247B8" w:rsidP="007B26E9">
      <w:pPr>
        <w:spacing w:after="0" w:line="240" w:lineRule="auto"/>
        <w:rPr>
          <w:rFonts w:ascii="Arial" w:hAnsi="Arial" w:cs="Arial"/>
          <w:sz w:val="24"/>
          <w:szCs w:val="24"/>
        </w:rPr>
      </w:pPr>
    </w:p>
    <w:p w14:paraId="4E396A90" w14:textId="73F3F3FE"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Rozpatrywane przedsięwzięcie położone jest w granicach obszaru oznaczonego symbolem „1 P/ZZ” z przeznaczeniem podstawowym na: przemysł i obszar bezpośredniego zagrożenia powodzią oraz przeznaczeniem dopuszczalnym: zabudowa magazynowa, składy, usługi, rzemiosło, bocznice kolejowe. Przedmiotowe przedsięwzięcie, zlokalizowane na działce 17/1, znajduje się poza obszarem bezpośredniego zagrożenia powodzią.</w:t>
      </w:r>
    </w:p>
    <w:p w14:paraId="0BB9FFF7" w14:textId="77777777" w:rsidR="007247B8" w:rsidRPr="007247B8" w:rsidRDefault="007247B8" w:rsidP="007B26E9">
      <w:pPr>
        <w:spacing w:after="0" w:line="240" w:lineRule="auto"/>
        <w:rPr>
          <w:rFonts w:ascii="Arial" w:hAnsi="Arial" w:cs="Arial"/>
          <w:sz w:val="24"/>
          <w:szCs w:val="24"/>
        </w:rPr>
      </w:pPr>
    </w:p>
    <w:p w14:paraId="799D5E8D"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 postępowaniu w sprawie wydania decyzji o środowiskowych uwarunkowaniach zagadnieniem podstawowym, warunkującym możliwość dalszego prowadzenia </w:t>
      </w:r>
      <w:r w:rsidRPr="007247B8">
        <w:rPr>
          <w:rFonts w:ascii="Arial" w:hAnsi="Arial" w:cs="Arial"/>
          <w:sz w:val="24"/>
          <w:szCs w:val="24"/>
        </w:rPr>
        <w:lastRenderedPageBreak/>
        <w:t>postępowania jest kwestia ustalenia, czy planowane przedsięwzięcie jest zgodne z zapisami obowiązującego na danym obszarze aktu prawa miejscowego. Prezydent Miasta Włocławek dokonał weryfikacji zgodności przedmiotowego przedsięwzięcia z zapisami ww. miejscowego planu zagospodarowania przestrzennego.</w:t>
      </w:r>
    </w:p>
    <w:p w14:paraId="25412D6D" w14:textId="77777777" w:rsidR="007247B8" w:rsidRPr="007247B8" w:rsidRDefault="007247B8" w:rsidP="007B26E9">
      <w:pPr>
        <w:spacing w:after="0" w:line="240" w:lineRule="auto"/>
        <w:rPr>
          <w:rFonts w:ascii="Arial" w:hAnsi="Arial" w:cs="Arial"/>
          <w:sz w:val="24"/>
          <w:szCs w:val="24"/>
        </w:rPr>
      </w:pPr>
    </w:p>
    <w:p w14:paraId="50787F25"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Odnośnie ryzyka wystąpienia poważnej awarii, należy zaznaczyć, że zamierzenie nie należy do kategorii zakładu o zwiększonym bądź dużym ryzyku pojawienia są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w:t>
      </w:r>
    </w:p>
    <w:p w14:paraId="39B29265" w14:textId="77777777" w:rsidR="007247B8" w:rsidRPr="007247B8" w:rsidRDefault="007247B8" w:rsidP="007B26E9">
      <w:pPr>
        <w:spacing w:after="0" w:line="240" w:lineRule="auto"/>
        <w:rPr>
          <w:rFonts w:ascii="Arial" w:hAnsi="Arial" w:cs="Arial"/>
          <w:sz w:val="24"/>
          <w:szCs w:val="24"/>
        </w:rPr>
      </w:pPr>
    </w:p>
    <w:p w14:paraId="12A7125F" w14:textId="70E45B4B"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rejonie projektowanego zadania nie występują obszary: siedliska łęgowe oraz ujścia rzek; wybrzeży i środowisko morskie; górskie lub leśne; objęte ochroną, w tym strefy ujęć wód i obszary ochronne zbiorników wód śródlądowych; wymagające specjalnej ochrony ze względu na występowanie gatunków roślin, grzybów i zwierząt lub ich siedlisk lub siedlisk przyrodniczych objętych ochroną, w tym obszary Natura 2000 oraz pozostałe formy ochrony przyrody, o krajobrazie mającym znaczenie historyczne, kulturowe lub archeologiczne; przylegające do jezior; jak również uzdrowiska i obszary ochrony uzdrowiskowej. Zamierzenie zostanie zrealizowane na terenie Miasta Włocławek o dużej gęstości zaludnienia.</w:t>
      </w:r>
    </w:p>
    <w:p w14:paraId="2E788CA5" w14:textId="77777777" w:rsidR="007247B8" w:rsidRPr="007247B8" w:rsidRDefault="007247B8" w:rsidP="007B26E9">
      <w:pPr>
        <w:spacing w:after="0" w:line="240" w:lineRule="auto"/>
        <w:rPr>
          <w:rFonts w:ascii="Arial" w:hAnsi="Arial" w:cs="Arial"/>
          <w:sz w:val="24"/>
          <w:szCs w:val="24"/>
        </w:rPr>
      </w:pPr>
    </w:p>
    <w:p w14:paraId="61B8706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Według podziału na jednostki hydrogeologiczne obszar robót znajduje się w obrębie jednostki hydrogeologicznej 12 </w:t>
      </w:r>
      <w:proofErr w:type="spellStart"/>
      <w:r w:rsidRPr="007247B8">
        <w:rPr>
          <w:rFonts w:ascii="Arial" w:hAnsi="Arial" w:cs="Arial"/>
          <w:sz w:val="24"/>
          <w:szCs w:val="24"/>
        </w:rPr>
        <w:t>aQ</w:t>
      </w:r>
      <w:proofErr w:type="spellEnd"/>
      <w:r w:rsidRPr="007247B8">
        <w:rPr>
          <w:rFonts w:ascii="Arial" w:hAnsi="Arial" w:cs="Arial"/>
          <w:sz w:val="24"/>
          <w:szCs w:val="24"/>
        </w:rPr>
        <w:t xml:space="preserve"> II.</w:t>
      </w:r>
    </w:p>
    <w:p w14:paraId="7BBC1C4A" w14:textId="77777777" w:rsidR="007247B8" w:rsidRPr="007247B8" w:rsidRDefault="007247B8" w:rsidP="007B26E9">
      <w:pPr>
        <w:spacing w:after="0" w:line="240" w:lineRule="auto"/>
        <w:rPr>
          <w:rFonts w:ascii="Arial" w:hAnsi="Arial" w:cs="Arial"/>
          <w:sz w:val="24"/>
          <w:szCs w:val="24"/>
        </w:rPr>
      </w:pPr>
    </w:p>
    <w:p w14:paraId="7A96480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Etap realizacji zamierzenia związany będzie z koniecznością wykonania wykopów.</w:t>
      </w:r>
    </w:p>
    <w:p w14:paraId="72562C33" w14:textId="77777777" w:rsidR="007247B8" w:rsidRPr="007247B8" w:rsidRDefault="007247B8" w:rsidP="007B26E9">
      <w:pPr>
        <w:spacing w:after="0" w:line="240" w:lineRule="auto"/>
        <w:rPr>
          <w:rFonts w:ascii="Arial" w:hAnsi="Arial" w:cs="Arial"/>
          <w:sz w:val="24"/>
          <w:szCs w:val="24"/>
        </w:rPr>
      </w:pPr>
    </w:p>
    <w:p w14:paraId="6EEAA3E0" w14:textId="038F4E8D"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Biorąc pod uwagę budowę geologiczną i warunki hydrogeologiczne panujące na terenie zakładu (zwierciadło wody gruntowej na głębokości ok. 5-6 m p.p.t.) oraz głębokości posadowienia projektowanych obiektów (ok. 1,5 m p.p.t.) i sieci infrastrukturalnych (ok. 1 m p.p.t.) przewiduje się, że nie wystąpi konieczność odwadniania wykopów budowlanych. W przypadku pojawienia się niewielkich ilości wód w realizowanych wykopach, związanych z opadami atmosferycznymi planuje się odwodnienie powierzchniowe oraz zrzut wód do kanalizacji na terenie zakładu Inwestora.</w:t>
      </w:r>
    </w:p>
    <w:p w14:paraId="3A9DB240" w14:textId="77777777" w:rsidR="007247B8" w:rsidRPr="007247B8" w:rsidRDefault="007247B8" w:rsidP="007B26E9">
      <w:pPr>
        <w:spacing w:after="0" w:line="240" w:lineRule="auto"/>
        <w:rPr>
          <w:rFonts w:ascii="Arial" w:hAnsi="Arial" w:cs="Arial"/>
          <w:sz w:val="24"/>
          <w:szCs w:val="24"/>
        </w:rPr>
      </w:pPr>
    </w:p>
    <w:p w14:paraId="454BEEFA" w14:textId="77777777" w:rsidR="007E1779" w:rsidRDefault="007247B8" w:rsidP="007B26E9">
      <w:pPr>
        <w:spacing w:after="0" w:line="240" w:lineRule="auto"/>
        <w:rPr>
          <w:rFonts w:ascii="Arial" w:hAnsi="Arial" w:cs="Arial"/>
          <w:sz w:val="24"/>
          <w:szCs w:val="24"/>
        </w:rPr>
      </w:pPr>
      <w:r w:rsidRPr="007247B8">
        <w:rPr>
          <w:rFonts w:ascii="Arial" w:hAnsi="Arial" w:cs="Arial"/>
          <w:sz w:val="24"/>
          <w:szCs w:val="24"/>
        </w:rPr>
        <w:t xml:space="preserve">Wszelkie prace budowalne wykorzystane zostaną przy użyciu sprzętu sprawnego technicznie. Tankowanie pojazdów i maszyn na terenie budowy będzie praktycznie wyeliminowane lub w razie bezwzględnej konieczności tankowanie wykonane zostanie na utwardzonym podłożu i ze szczególną uwagą. </w:t>
      </w:r>
      <w:r w:rsidRPr="007247B8">
        <w:rPr>
          <w:rFonts w:ascii="Arial" w:hAnsi="Arial" w:cs="Arial"/>
          <w:sz w:val="24"/>
          <w:szCs w:val="24"/>
        </w:rPr>
        <w:br/>
      </w:r>
    </w:p>
    <w:p w14:paraId="4ECC0E0D" w14:textId="2BC525E8"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Po zakończeniu prac, sprzęt budowalny zostanie zaparkowany na utwardzonym podłożu. Plac budowy wyposażony zostanie w odpowiednie sorbenty do neutralizacji ewentualnych wycieków substancji ropopochodnych.</w:t>
      </w:r>
    </w:p>
    <w:p w14:paraId="0543E989" w14:textId="77777777" w:rsidR="007247B8" w:rsidRPr="007247B8" w:rsidRDefault="007247B8" w:rsidP="007B26E9">
      <w:pPr>
        <w:spacing w:after="0" w:line="240" w:lineRule="auto"/>
        <w:rPr>
          <w:rFonts w:ascii="Arial" w:hAnsi="Arial" w:cs="Arial"/>
          <w:sz w:val="24"/>
          <w:szCs w:val="24"/>
        </w:rPr>
      </w:pPr>
    </w:p>
    <w:p w14:paraId="1962D3F6"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celu zaopatrzenia placu budowy woda pobierana będzie z zakładowej sieci wodociągowej i zużywana:</w:t>
      </w:r>
    </w:p>
    <w:p w14:paraId="7F6A37C4" w14:textId="0BC4AB74" w:rsidR="007247B8" w:rsidRPr="005156C8" w:rsidRDefault="007247B8" w:rsidP="005156C8">
      <w:pPr>
        <w:pStyle w:val="Akapitzlist"/>
        <w:numPr>
          <w:ilvl w:val="0"/>
          <w:numId w:val="11"/>
        </w:numPr>
        <w:spacing w:after="0" w:line="240" w:lineRule="auto"/>
        <w:rPr>
          <w:rFonts w:ascii="Arial" w:hAnsi="Arial" w:cs="Arial"/>
          <w:sz w:val="24"/>
          <w:szCs w:val="24"/>
        </w:rPr>
      </w:pPr>
      <w:r w:rsidRPr="005156C8">
        <w:rPr>
          <w:rFonts w:ascii="Arial" w:hAnsi="Arial" w:cs="Arial"/>
          <w:sz w:val="24"/>
          <w:szCs w:val="24"/>
        </w:rPr>
        <w:t>na cele bytowe zatrudnionych pracowników,</w:t>
      </w:r>
    </w:p>
    <w:p w14:paraId="28EA4B46" w14:textId="742C3CC9" w:rsidR="007247B8" w:rsidRPr="005156C8" w:rsidRDefault="007247B8" w:rsidP="005156C8">
      <w:pPr>
        <w:pStyle w:val="Akapitzlist"/>
        <w:numPr>
          <w:ilvl w:val="0"/>
          <w:numId w:val="11"/>
        </w:numPr>
        <w:spacing w:after="0" w:line="240" w:lineRule="auto"/>
        <w:rPr>
          <w:rFonts w:ascii="Arial" w:hAnsi="Arial" w:cs="Arial"/>
          <w:sz w:val="24"/>
          <w:szCs w:val="24"/>
        </w:rPr>
      </w:pPr>
      <w:r w:rsidRPr="005156C8">
        <w:rPr>
          <w:rFonts w:ascii="Arial" w:hAnsi="Arial" w:cs="Arial"/>
          <w:sz w:val="24"/>
          <w:szCs w:val="24"/>
        </w:rPr>
        <w:t>do mycia kół pojazdów opuszczających plac budowy.</w:t>
      </w:r>
    </w:p>
    <w:p w14:paraId="3F5673A7" w14:textId="77777777" w:rsidR="007247B8" w:rsidRPr="007247B8" w:rsidRDefault="007247B8" w:rsidP="007B26E9">
      <w:pPr>
        <w:spacing w:after="0" w:line="240" w:lineRule="auto"/>
        <w:rPr>
          <w:rFonts w:ascii="Arial" w:hAnsi="Arial" w:cs="Arial"/>
          <w:sz w:val="24"/>
          <w:szCs w:val="24"/>
        </w:rPr>
      </w:pPr>
    </w:p>
    <w:p w14:paraId="729FA27C"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Ścieki bytowe (na etapie realizacji inwestycji) będą gromadzone w tymczasowych toaletach zlokalizowanych na terenie zaplecza budowy lub – alternatywnie – odprowadzane do zakładowej kanalizacji sanitarnej poprzez tymczasowe przyłącze. Mycie kół pojazdów opuszczających plac budowy powinno odbywać się na wydzielonym stanowisku, utwardzonym, ze zorganizowanym odprowadzeniem wód. Wody z mycia kół pojazdów będą odprowadzane do zakładowej kanalizacji, po uprzednim ich podczyszczeniu w piaskowniku (ograniczenie emisji zawiesin).</w:t>
      </w:r>
    </w:p>
    <w:p w14:paraId="71296090" w14:textId="77777777" w:rsidR="007247B8" w:rsidRPr="007247B8" w:rsidRDefault="007247B8" w:rsidP="007B26E9">
      <w:pPr>
        <w:spacing w:after="0" w:line="240" w:lineRule="auto"/>
        <w:rPr>
          <w:rFonts w:ascii="Arial" w:hAnsi="Arial" w:cs="Arial"/>
          <w:sz w:val="24"/>
          <w:szCs w:val="24"/>
        </w:rPr>
      </w:pPr>
    </w:p>
    <w:p w14:paraId="5B6A5558"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Zaopatrzenie zakładu w wodę na cele socjalno-bytowe, produkcyjne oraz przeciwpożarowe zapewnione jest z zewnętrznej sieci obsługiwanej przez ANWIL S.A.</w:t>
      </w:r>
    </w:p>
    <w:p w14:paraId="1958F381" w14:textId="77777777" w:rsidR="007247B8" w:rsidRPr="007247B8" w:rsidRDefault="007247B8" w:rsidP="007B26E9">
      <w:pPr>
        <w:spacing w:after="0" w:line="240" w:lineRule="auto"/>
        <w:rPr>
          <w:rFonts w:ascii="Arial" w:hAnsi="Arial" w:cs="Arial"/>
          <w:sz w:val="24"/>
          <w:szCs w:val="24"/>
        </w:rPr>
      </w:pPr>
    </w:p>
    <w:p w14:paraId="048249E0" w14:textId="6CA10413"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wyniku projektowanej inwestycji wzrośnie zużycie wody zdekarbonizowanej o ok. 400 m</w:t>
      </w:r>
      <w:r w:rsidRPr="007247B8">
        <w:rPr>
          <w:rFonts w:ascii="Arial" w:hAnsi="Arial" w:cs="Arial"/>
          <w:sz w:val="24"/>
          <w:szCs w:val="24"/>
          <w:vertAlign w:val="superscript"/>
        </w:rPr>
        <w:t>3</w:t>
      </w:r>
      <w:r w:rsidRPr="007247B8">
        <w:rPr>
          <w:rFonts w:ascii="Arial" w:hAnsi="Arial" w:cs="Arial"/>
          <w:sz w:val="24"/>
          <w:szCs w:val="24"/>
        </w:rPr>
        <w:t>/rok – z obecnych ok. 34 080 m</w:t>
      </w:r>
      <w:r w:rsidRPr="007247B8">
        <w:rPr>
          <w:rFonts w:ascii="Arial" w:hAnsi="Arial" w:cs="Arial"/>
          <w:sz w:val="24"/>
          <w:szCs w:val="24"/>
          <w:vertAlign w:val="superscript"/>
        </w:rPr>
        <w:t>3</w:t>
      </w:r>
      <w:r w:rsidRPr="007247B8">
        <w:rPr>
          <w:rFonts w:ascii="Arial" w:hAnsi="Arial" w:cs="Arial"/>
          <w:sz w:val="24"/>
          <w:szCs w:val="24"/>
        </w:rPr>
        <w:t>/rok do planowanych 34 480 m</w:t>
      </w:r>
      <w:r w:rsidRPr="007247B8">
        <w:rPr>
          <w:rFonts w:ascii="Arial" w:hAnsi="Arial" w:cs="Arial"/>
          <w:sz w:val="24"/>
          <w:szCs w:val="24"/>
          <w:vertAlign w:val="superscript"/>
        </w:rPr>
        <w:t>3</w:t>
      </w:r>
      <w:r w:rsidRPr="007247B8">
        <w:rPr>
          <w:rFonts w:ascii="Arial" w:hAnsi="Arial" w:cs="Arial"/>
          <w:sz w:val="24"/>
          <w:szCs w:val="24"/>
        </w:rPr>
        <w:t>/rok. Maksymalne zużycie wody na pozostałe cele nie ulegnie zmianie. Wzrośnie również zużycie wody pitnej z wodociągu o 4500 m</w:t>
      </w:r>
      <w:r w:rsidRPr="007247B8">
        <w:rPr>
          <w:rFonts w:ascii="Arial" w:hAnsi="Arial" w:cs="Arial"/>
          <w:sz w:val="24"/>
          <w:szCs w:val="24"/>
          <w:vertAlign w:val="superscript"/>
        </w:rPr>
        <w:t>3</w:t>
      </w:r>
      <w:r w:rsidRPr="007247B8">
        <w:rPr>
          <w:rFonts w:ascii="Arial" w:hAnsi="Arial" w:cs="Arial"/>
          <w:sz w:val="24"/>
          <w:szCs w:val="24"/>
        </w:rPr>
        <w:t>/rok.</w:t>
      </w:r>
    </w:p>
    <w:p w14:paraId="1558B7B9" w14:textId="77777777" w:rsidR="007247B8" w:rsidRPr="007247B8" w:rsidRDefault="007247B8" w:rsidP="007B26E9">
      <w:pPr>
        <w:spacing w:after="0" w:line="240" w:lineRule="auto"/>
        <w:rPr>
          <w:rFonts w:ascii="Arial" w:hAnsi="Arial" w:cs="Arial"/>
          <w:sz w:val="24"/>
          <w:szCs w:val="24"/>
        </w:rPr>
      </w:pPr>
    </w:p>
    <w:p w14:paraId="078CE12B"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związku z tym, po zakończeniu inwestycji maksymalne zużycie wody w zakładzie wynosić będzie razem ok. 22 670 315 m</w:t>
      </w:r>
      <w:r w:rsidRPr="007247B8">
        <w:rPr>
          <w:rFonts w:ascii="Arial" w:hAnsi="Arial" w:cs="Arial"/>
          <w:sz w:val="24"/>
          <w:szCs w:val="24"/>
          <w:vertAlign w:val="superscript"/>
        </w:rPr>
        <w:t>3</w:t>
      </w:r>
      <w:r w:rsidRPr="007247B8">
        <w:rPr>
          <w:rFonts w:ascii="Arial" w:hAnsi="Arial" w:cs="Arial"/>
          <w:sz w:val="24"/>
          <w:szCs w:val="24"/>
        </w:rPr>
        <w:t>/rok, w tym:</w:t>
      </w:r>
    </w:p>
    <w:p w14:paraId="42A6E17F" w14:textId="5F00CA6D" w:rsidR="007247B8" w:rsidRPr="005156C8" w:rsidRDefault="007247B8" w:rsidP="005156C8">
      <w:pPr>
        <w:pStyle w:val="Akapitzlist"/>
        <w:numPr>
          <w:ilvl w:val="0"/>
          <w:numId w:val="12"/>
        </w:numPr>
        <w:spacing w:after="0" w:line="240" w:lineRule="auto"/>
        <w:rPr>
          <w:rFonts w:ascii="Arial" w:hAnsi="Arial" w:cs="Arial"/>
          <w:sz w:val="24"/>
          <w:szCs w:val="24"/>
        </w:rPr>
      </w:pPr>
      <w:r w:rsidRPr="005156C8">
        <w:rPr>
          <w:rFonts w:ascii="Arial" w:hAnsi="Arial" w:cs="Arial"/>
          <w:sz w:val="24"/>
          <w:szCs w:val="24"/>
        </w:rPr>
        <w:t>woda demineralizowana – ok. 96 720 m</w:t>
      </w:r>
      <w:r w:rsidRPr="005156C8">
        <w:rPr>
          <w:rFonts w:ascii="Arial" w:hAnsi="Arial" w:cs="Arial"/>
          <w:sz w:val="24"/>
          <w:szCs w:val="24"/>
          <w:vertAlign w:val="superscript"/>
        </w:rPr>
        <w:t>3</w:t>
      </w:r>
      <w:r w:rsidRPr="005156C8">
        <w:rPr>
          <w:rFonts w:ascii="Arial" w:hAnsi="Arial" w:cs="Arial"/>
          <w:sz w:val="24"/>
          <w:szCs w:val="24"/>
        </w:rPr>
        <w:t>/rok,</w:t>
      </w:r>
    </w:p>
    <w:p w14:paraId="1725ABCB" w14:textId="2FE79F87" w:rsidR="007247B8" w:rsidRPr="005156C8" w:rsidRDefault="007247B8" w:rsidP="005156C8">
      <w:pPr>
        <w:pStyle w:val="Akapitzlist"/>
        <w:numPr>
          <w:ilvl w:val="0"/>
          <w:numId w:val="12"/>
        </w:numPr>
        <w:spacing w:after="0" w:line="240" w:lineRule="auto"/>
        <w:rPr>
          <w:rFonts w:ascii="Arial" w:hAnsi="Arial" w:cs="Arial"/>
          <w:sz w:val="24"/>
          <w:szCs w:val="24"/>
        </w:rPr>
      </w:pPr>
      <w:r w:rsidRPr="005156C8">
        <w:rPr>
          <w:rFonts w:ascii="Arial" w:hAnsi="Arial" w:cs="Arial"/>
          <w:sz w:val="24"/>
          <w:szCs w:val="24"/>
        </w:rPr>
        <w:t>woda chłodnicza – ok. 20 400 000 m</w:t>
      </w:r>
      <w:r w:rsidRPr="005156C8">
        <w:rPr>
          <w:rFonts w:ascii="Arial" w:hAnsi="Arial" w:cs="Arial"/>
          <w:sz w:val="24"/>
          <w:szCs w:val="24"/>
          <w:vertAlign w:val="superscript"/>
        </w:rPr>
        <w:t>3</w:t>
      </w:r>
      <w:r w:rsidRPr="005156C8">
        <w:rPr>
          <w:rFonts w:ascii="Arial" w:hAnsi="Arial" w:cs="Arial"/>
          <w:sz w:val="24"/>
          <w:szCs w:val="24"/>
        </w:rPr>
        <w:t>/rok,</w:t>
      </w:r>
    </w:p>
    <w:p w14:paraId="1B3C3861" w14:textId="1CDA113E" w:rsidR="007247B8" w:rsidRPr="005156C8" w:rsidRDefault="007247B8" w:rsidP="005156C8">
      <w:pPr>
        <w:pStyle w:val="Akapitzlist"/>
        <w:numPr>
          <w:ilvl w:val="0"/>
          <w:numId w:val="12"/>
        </w:numPr>
        <w:spacing w:after="0" w:line="240" w:lineRule="auto"/>
        <w:rPr>
          <w:rFonts w:ascii="Arial" w:hAnsi="Arial" w:cs="Arial"/>
          <w:sz w:val="24"/>
          <w:szCs w:val="24"/>
        </w:rPr>
      </w:pPr>
      <w:r w:rsidRPr="005156C8">
        <w:rPr>
          <w:rFonts w:ascii="Arial" w:hAnsi="Arial" w:cs="Arial"/>
          <w:sz w:val="24"/>
          <w:szCs w:val="24"/>
        </w:rPr>
        <w:t>woda oziębiona – 2 125 000 m</w:t>
      </w:r>
      <w:r w:rsidRPr="005156C8">
        <w:rPr>
          <w:rFonts w:ascii="Arial" w:hAnsi="Arial" w:cs="Arial"/>
          <w:sz w:val="24"/>
          <w:szCs w:val="24"/>
          <w:vertAlign w:val="superscript"/>
        </w:rPr>
        <w:t>3</w:t>
      </w:r>
      <w:r w:rsidRPr="005156C8">
        <w:rPr>
          <w:rFonts w:ascii="Arial" w:hAnsi="Arial" w:cs="Arial"/>
          <w:sz w:val="24"/>
          <w:szCs w:val="24"/>
        </w:rPr>
        <w:t>/rok,</w:t>
      </w:r>
    </w:p>
    <w:p w14:paraId="704BAC77" w14:textId="0C9358E1" w:rsidR="007247B8" w:rsidRPr="005156C8" w:rsidRDefault="007247B8" w:rsidP="005156C8">
      <w:pPr>
        <w:pStyle w:val="Akapitzlist"/>
        <w:numPr>
          <w:ilvl w:val="0"/>
          <w:numId w:val="12"/>
        </w:numPr>
        <w:spacing w:after="0" w:line="240" w:lineRule="auto"/>
        <w:rPr>
          <w:rFonts w:ascii="Arial" w:hAnsi="Arial" w:cs="Arial"/>
          <w:sz w:val="24"/>
          <w:szCs w:val="24"/>
        </w:rPr>
      </w:pPr>
      <w:r w:rsidRPr="005156C8">
        <w:rPr>
          <w:rFonts w:ascii="Arial" w:hAnsi="Arial" w:cs="Arial"/>
          <w:sz w:val="24"/>
          <w:szCs w:val="24"/>
        </w:rPr>
        <w:t>woda zdekarbonizowana – ok. 34 480 m</w:t>
      </w:r>
      <w:r w:rsidRPr="005156C8">
        <w:rPr>
          <w:rFonts w:ascii="Arial" w:hAnsi="Arial" w:cs="Arial"/>
          <w:sz w:val="24"/>
          <w:szCs w:val="24"/>
          <w:vertAlign w:val="superscript"/>
        </w:rPr>
        <w:t>3</w:t>
      </w:r>
      <w:r w:rsidRPr="005156C8">
        <w:rPr>
          <w:rFonts w:ascii="Arial" w:hAnsi="Arial" w:cs="Arial"/>
          <w:sz w:val="24"/>
          <w:szCs w:val="24"/>
        </w:rPr>
        <w:t>/rok,</w:t>
      </w:r>
    </w:p>
    <w:p w14:paraId="22243928" w14:textId="2FC977A7" w:rsidR="007247B8" w:rsidRPr="005156C8" w:rsidRDefault="007247B8" w:rsidP="005156C8">
      <w:pPr>
        <w:pStyle w:val="Akapitzlist"/>
        <w:numPr>
          <w:ilvl w:val="0"/>
          <w:numId w:val="12"/>
        </w:numPr>
        <w:spacing w:after="0" w:line="240" w:lineRule="auto"/>
        <w:rPr>
          <w:rFonts w:ascii="Arial" w:hAnsi="Arial" w:cs="Arial"/>
          <w:sz w:val="24"/>
          <w:szCs w:val="24"/>
        </w:rPr>
      </w:pPr>
      <w:r w:rsidRPr="005156C8">
        <w:rPr>
          <w:rFonts w:ascii="Arial" w:hAnsi="Arial" w:cs="Arial"/>
          <w:sz w:val="24"/>
          <w:szCs w:val="24"/>
        </w:rPr>
        <w:t>woda pitna – ok. 9615 m</w:t>
      </w:r>
      <w:r w:rsidRPr="005156C8">
        <w:rPr>
          <w:rFonts w:ascii="Arial" w:hAnsi="Arial" w:cs="Arial"/>
          <w:sz w:val="24"/>
          <w:szCs w:val="24"/>
          <w:vertAlign w:val="superscript"/>
        </w:rPr>
        <w:t>3</w:t>
      </w:r>
      <w:r w:rsidRPr="005156C8">
        <w:rPr>
          <w:rFonts w:ascii="Arial" w:hAnsi="Arial" w:cs="Arial"/>
          <w:sz w:val="24"/>
          <w:szCs w:val="24"/>
        </w:rPr>
        <w:t>/rok ( cele gospodarcze),</w:t>
      </w:r>
    </w:p>
    <w:p w14:paraId="62B18AF9" w14:textId="1F747B33" w:rsidR="007247B8" w:rsidRPr="005156C8" w:rsidRDefault="007247B8" w:rsidP="005156C8">
      <w:pPr>
        <w:pStyle w:val="Akapitzlist"/>
        <w:numPr>
          <w:ilvl w:val="0"/>
          <w:numId w:val="12"/>
        </w:numPr>
        <w:spacing w:after="0" w:line="240" w:lineRule="auto"/>
        <w:rPr>
          <w:rFonts w:ascii="Arial" w:hAnsi="Arial" w:cs="Arial"/>
          <w:sz w:val="24"/>
          <w:szCs w:val="24"/>
        </w:rPr>
      </w:pPr>
      <w:r w:rsidRPr="005156C8">
        <w:rPr>
          <w:rFonts w:ascii="Arial" w:hAnsi="Arial" w:cs="Arial"/>
          <w:sz w:val="24"/>
          <w:szCs w:val="24"/>
        </w:rPr>
        <w:t>woda pitna z wodociągu – 4500 m</w:t>
      </w:r>
      <w:r w:rsidRPr="005156C8">
        <w:rPr>
          <w:rFonts w:ascii="Arial" w:hAnsi="Arial" w:cs="Arial"/>
          <w:sz w:val="24"/>
          <w:szCs w:val="24"/>
          <w:vertAlign w:val="superscript"/>
        </w:rPr>
        <w:t>3</w:t>
      </w:r>
      <w:r w:rsidRPr="005156C8">
        <w:rPr>
          <w:rFonts w:ascii="Arial" w:hAnsi="Arial" w:cs="Arial"/>
          <w:sz w:val="24"/>
          <w:szCs w:val="24"/>
        </w:rPr>
        <w:t>/rok ( zraszanie wież w okresie gorącym).</w:t>
      </w:r>
    </w:p>
    <w:p w14:paraId="502D4B52" w14:textId="77777777" w:rsidR="007247B8" w:rsidRPr="007247B8" w:rsidRDefault="007247B8" w:rsidP="007B26E9">
      <w:pPr>
        <w:spacing w:after="0" w:line="240" w:lineRule="auto"/>
        <w:rPr>
          <w:rFonts w:ascii="Arial" w:hAnsi="Arial" w:cs="Arial"/>
          <w:sz w:val="24"/>
          <w:szCs w:val="24"/>
        </w:rPr>
      </w:pPr>
    </w:p>
    <w:p w14:paraId="74AF72F6"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Odbiornikami poszczególnych rodzajów ścieków z terenu omawianego zakładu jest sieć kanalizacji rozdzielczej firmy ANWIL S.A., tj.:</w:t>
      </w:r>
    </w:p>
    <w:p w14:paraId="09DA2FF9" w14:textId="138DC1E7" w:rsidR="007247B8" w:rsidRPr="005156C8" w:rsidRDefault="007247B8" w:rsidP="005156C8">
      <w:pPr>
        <w:pStyle w:val="Akapitzlist"/>
        <w:numPr>
          <w:ilvl w:val="0"/>
          <w:numId w:val="13"/>
        </w:numPr>
        <w:spacing w:after="0" w:line="240" w:lineRule="auto"/>
        <w:rPr>
          <w:rFonts w:ascii="Arial" w:hAnsi="Arial" w:cs="Arial"/>
          <w:sz w:val="24"/>
          <w:szCs w:val="24"/>
        </w:rPr>
      </w:pPr>
      <w:r w:rsidRPr="005156C8">
        <w:rPr>
          <w:rFonts w:ascii="Arial" w:hAnsi="Arial" w:cs="Arial"/>
          <w:sz w:val="24"/>
          <w:szCs w:val="24"/>
        </w:rPr>
        <w:t>ścieków przemysłowych – sieć kanalizacji organicznej (przemysłowej),</w:t>
      </w:r>
    </w:p>
    <w:p w14:paraId="126F0674" w14:textId="02B163A4" w:rsidR="007247B8" w:rsidRPr="005156C8" w:rsidRDefault="007247B8" w:rsidP="005156C8">
      <w:pPr>
        <w:pStyle w:val="Akapitzlist"/>
        <w:numPr>
          <w:ilvl w:val="0"/>
          <w:numId w:val="13"/>
        </w:numPr>
        <w:spacing w:after="0" w:line="240" w:lineRule="auto"/>
        <w:rPr>
          <w:rFonts w:ascii="Arial" w:hAnsi="Arial" w:cs="Arial"/>
          <w:sz w:val="24"/>
          <w:szCs w:val="24"/>
        </w:rPr>
      </w:pPr>
      <w:r w:rsidRPr="005156C8">
        <w:rPr>
          <w:rFonts w:ascii="Arial" w:hAnsi="Arial" w:cs="Arial"/>
          <w:sz w:val="24"/>
          <w:szCs w:val="24"/>
        </w:rPr>
        <w:t>ścieków bytowych – sieć kanalizacji bytowej,</w:t>
      </w:r>
    </w:p>
    <w:p w14:paraId="48573CF3" w14:textId="72D1961E" w:rsidR="007247B8" w:rsidRPr="005156C8" w:rsidRDefault="007247B8" w:rsidP="005156C8">
      <w:pPr>
        <w:pStyle w:val="Akapitzlist"/>
        <w:numPr>
          <w:ilvl w:val="0"/>
          <w:numId w:val="13"/>
        </w:numPr>
        <w:spacing w:after="0" w:line="240" w:lineRule="auto"/>
        <w:rPr>
          <w:rFonts w:ascii="Arial" w:hAnsi="Arial" w:cs="Arial"/>
          <w:sz w:val="24"/>
          <w:szCs w:val="24"/>
        </w:rPr>
      </w:pPr>
      <w:r w:rsidRPr="005156C8">
        <w:rPr>
          <w:rFonts w:ascii="Arial" w:hAnsi="Arial" w:cs="Arial"/>
          <w:sz w:val="24"/>
          <w:szCs w:val="24"/>
        </w:rPr>
        <w:t>wód opadowych i roztopowych – sieć kanalizacji deszczowej.</w:t>
      </w:r>
    </w:p>
    <w:p w14:paraId="55CA0194" w14:textId="77777777" w:rsidR="007247B8" w:rsidRPr="007247B8" w:rsidRDefault="007247B8" w:rsidP="007B26E9">
      <w:pPr>
        <w:spacing w:after="0" w:line="240" w:lineRule="auto"/>
        <w:rPr>
          <w:rFonts w:ascii="Arial" w:hAnsi="Arial" w:cs="Arial"/>
          <w:sz w:val="24"/>
          <w:szCs w:val="24"/>
        </w:rPr>
      </w:pPr>
    </w:p>
    <w:p w14:paraId="41AB79A9" w14:textId="78264E60"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Wszystkie rodzaje ścieków powstających w instalacji produkcji </w:t>
      </w:r>
      <w:proofErr w:type="spellStart"/>
      <w:r w:rsidRPr="007247B8">
        <w:rPr>
          <w:rFonts w:ascii="Arial" w:hAnsi="Arial" w:cs="Arial"/>
          <w:sz w:val="24"/>
          <w:szCs w:val="24"/>
        </w:rPr>
        <w:t>politereftalanu</w:t>
      </w:r>
      <w:proofErr w:type="spellEnd"/>
      <w:r w:rsidRPr="007247B8">
        <w:rPr>
          <w:rFonts w:ascii="Arial" w:hAnsi="Arial" w:cs="Arial"/>
          <w:sz w:val="24"/>
          <w:szCs w:val="24"/>
        </w:rPr>
        <w:t xml:space="preserve"> etylenu, odprowadzane są do urządzeń kanalizacyjnych firmy ANWIL S.A. na podstawie umowy cywilno-prawnej na dostawę wody i odbiór ścieków.</w:t>
      </w:r>
    </w:p>
    <w:p w14:paraId="6A671BA3" w14:textId="77777777" w:rsidR="007247B8" w:rsidRPr="007247B8" w:rsidRDefault="007247B8" w:rsidP="007B26E9">
      <w:pPr>
        <w:spacing w:after="0" w:line="240" w:lineRule="auto"/>
        <w:rPr>
          <w:rFonts w:ascii="Arial" w:hAnsi="Arial" w:cs="Arial"/>
          <w:sz w:val="24"/>
          <w:szCs w:val="24"/>
        </w:rPr>
      </w:pPr>
    </w:p>
    <w:p w14:paraId="109C34DA"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Na terenie objętym planowanymi działaniami inwestycyjnymi powstawać będą:</w:t>
      </w:r>
    </w:p>
    <w:p w14:paraId="1DA1BB3A" w14:textId="77777777" w:rsidR="005156C8" w:rsidRDefault="007247B8" w:rsidP="007B26E9">
      <w:pPr>
        <w:pStyle w:val="Akapitzlist"/>
        <w:numPr>
          <w:ilvl w:val="0"/>
          <w:numId w:val="14"/>
        </w:numPr>
        <w:spacing w:after="0" w:line="240" w:lineRule="auto"/>
        <w:rPr>
          <w:rFonts w:ascii="Arial" w:hAnsi="Arial" w:cs="Arial"/>
          <w:sz w:val="24"/>
          <w:szCs w:val="24"/>
        </w:rPr>
      </w:pPr>
      <w:r w:rsidRPr="005156C8">
        <w:rPr>
          <w:rFonts w:ascii="Arial" w:hAnsi="Arial" w:cs="Arial"/>
          <w:sz w:val="24"/>
          <w:szCs w:val="24"/>
        </w:rPr>
        <w:t>ścieki przemysłowe – kondensat z wież chłodniczych (skroplona para wodna z powietrza),</w:t>
      </w:r>
    </w:p>
    <w:p w14:paraId="622834ED" w14:textId="674D5AD0" w:rsidR="007247B8" w:rsidRPr="005156C8" w:rsidRDefault="007247B8" w:rsidP="007B26E9">
      <w:pPr>
        <w:pStyle w:val="Akapitzlist"/>
        <w:numPr>
          <w:ilvl w:val="0"/>
          <w:numId w:val="14"/>
        </w:numPr>
        <w:spacing w:after="0" w:line="240" w:lineRule="auto"/>
        <w:rPr>
          <w:rFonts w:ascii="Arial" w:hAnsi="Arial" w:cs="Arial"/>
          <w:sz w:val="24"/>
          <w:szCs w:val="24"/>
        </w:rPr>
      </w:pPr>
      <w:r w:rsidRPr="005156C8">
        <w:rPr>
          <w:rFonts w:ascii="Arial" w:hAnsi="Arial" w:cs="Arial"/>
          <w:sz w:val="24"/>
          <w:szCs w:val="24"/>
        </w:rPr>
        <w:t>wody opadowe i roztopowe - zebrane systemem kanalizacyjnym z projektowanego utwardzonego placu na potrzeby magazynowania big-</w:t>
      </w:r>
      <w:proofErr w:type="spellStart"/>
      <w:r w:rsidRPr="005156C8">
        <w:rPr>
          <w:rFonts w:ascii="Arial" w:hAnsi="Arial" w:cs="Arial"/>
          <w:sz w:val="24"/>
          <w:szCs w:val="24"/>
        </w:rPr>
        <w:t>bagów</w:t>
      </w:r>
      <w:proofErr w:type="spellEnd"/>
      <w:r w:rsidRPr="005156C8">
        <w:rPr>
          <w:rFonts w:ascii="Arial" w:hAnsi="Arial" w:cs="Arial"/>
          <w:sz w:val="24"/>
          <w:szCs w:val="24"/>
        </w:rPr>
        <w:t xml:space="preserve"> z surowcem lub produktem.</w:t>
      </w:r>
    </w:p>
    <w:p w14:paraId="3B835D36" w14:textId="77777777" w:rsidR="007247B8" w:rsidRPr="007247B8" w:rsidRDefault="007247B8" w:rsidP="007B26E9">
      <w:pPr>
        <w:spacing w:after="0" w:line="240" w:lineRule="auto"/>
        <w:rPr>
          <w:rFonts w:ascii="Arial" w:hAnsi="Arial" w:cs="Arial"/>
          <w:sz w:val="24"/>
          <w:szCs w:val="24"/>
        </w:rPr>
      </w:pPr>
    </w:p>
    <w:p w14:paraId="399BB6C9"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Nie przewiduje się powstawania dodatkowych ilości ścieków sanitarnych (bytowych) w wyniku eksploatacji przedmiotowego przedsięwzięcia.</w:t>
      </w:r>
    </w:p>
    <w:p w14:paraId="25C01284" w14:textId="77777777" w:rsidR="007247B8" w:rsidRPr="007247B8" w:rsidRDefault="007247B8" w:rsidP="007B26E9">
      <w:pPr>
        <w:spacing w:after="0" w:line="240" w:lineRule="auto"/>
        <w:rPr>
          <w:rFonts w:ascii="Arial" w:hAnsi="Arial" w:cs="Arial"/>
          <w:sz w:val="24"/>
          <w:szCs w:val="24"/>
        </w:rPr>
      </w:pPr>
    </w:p>
    <w:p w14:paraId="54930F18" w14:textId="7099B44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Ścieki chłodnicze (skropliny powstające w wyniku chłodzenia w ilości ok. 87 m</w:t>
      </w:r>
      <w:r w:rsidRPr="007247B8">
        <w:rPr>
          <w:rFonts w:ascii="Arial" w:hAnsi="Arial" w:cs="Arial"/>
          <w:sz w:val="24"/>
          <w:szCs w:val="24"/>
          <w:vertAlign w:val="superscript"/>
        </w:rPr>
        <w:t>3</w:t>
      </w:r>
      <w:r w:rsidRPr="007247B8">
        <w:rPr>
          <w:rFonts w:ascii="Arial" w:hAnsi="Arial" w:cs="Arial"/>
          <w:sz w:val="24"/>
          <w:szCs w:val="24"/>
        </w:rPr>
        <w:t>/rok) będą odprowadzanie do zakładowej kanalizacji przemysłowej, poprzez którą (łącznie z innymi ściekami przemysłowymi pochodzącymi z terenu zakładu) są odprowadzane do zewnętrznej kanalizacji przemysłowej ANWIL S.A.</w:t>
      </w:r>
    </w:p>
    <w:p w14:paraId="28B6EDF4" w14:textId="77777777" w:rsidR="007247B8" w:rsidRPr="007247B8" w:rsidRDefault="007247B8" w:rsidP="007B26E9">
      <w:pPr>
        <w:spacing w:after="0" w:line="240" w:lineRule="auto"/>
        <w:rPr>
          <w:rFonts w:ascii="Arial" w:hAnsi="Arial" w:cs="Arial"/>
          <w:sz w:val="24"/>
          <w:szCs w:val="24"/>
        </w:rPr>
      </w:pPr>
    </w:p>
    <w:p w14:paraId="0CD36224"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Wody opadowe i roztopowe z terenu projektowanego placu utwardzonego zostaną skierowane do istniejącego układu kanalizacji deszczowej zakładu, który jest połączony z oczyszczalnią ścieków ANWIL S.A. wyposażoną w systemy podczyszczalnia wód opadowych.</w:t>
      </w:r>
    </w:p>
    <w:p w14:paraId="2468B0E8" w14:textId="77777777" w:rsidR="007247B8" w:rsidRPr="007247B8" w:rsidRDefault="007247B8" w:rsidP="007B26E9">
      <w:pPr>
        <w:spacing w:after="0" w:line="240" w:lineRule="auto"/>
        <w:rPr>
          <w:rFonts w:ascii="Arial" w:hAnsi="Arial" w:cs="Arial"/>
          <w:sz w:val="24"/>
          <w:szCs w:val="24"/>
        </w:rPr>
      </w:pPr>
    </w:p>
    <w:p w14:paraId="5F57861A"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Teren planowanej inwestycji położony jest poza granicami Głównych Zbiorników Wód Podziemnych, terenów zagrożonych powodzią oraz stref ochronnych ujęć wód.</w:t>
      </w:r>
    </w:p>
    <w:p w14:paraId="3BC07AC6" w14:textId="77777777" w:rsidR="007247B8" w:rsidRPr="007247B8" w:rsidRDefault="007247B8" w:rsidP="007B26E9">
      <w:pPr>
        <w:spacing w:after="0" w:line="240" w:lineRule="auto"/>
        <w:rPr>
          <w:rFonts w:ascii="Arial" w:hAnsi="Arial" w:cs="Arial"/>
          <w:sz w:val="24"/>
          <w:szCs w:val="24"/>
        </w:rPr>
      </w:pPr>
    </w:p>
    <w:p w14:paraId="6232C3E9"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Przedmiotowa inwestycja zlokalizowana jest w obszarze dorzecza Wisły, zgodnie z rozporządzeniem Ministra Infrastruktury z dnia 4 listopada 2022 r. w sprawie Planu gospodarowania wodami na obszarze dorzecza Wisły (Dz. U. z 2023 r., poz. 300).</w:t>
      </w:r>
    </w:p>
    <w:p w14:paraId="5092B482" w14:textId="77777777" w:rsidR="007247B8" w:rsidRPr="007247B8" w:rsidRDefault="007247B8" w:rsidP="007B26E9">
      <w:pPr>
        <w:spacing w:after="0" w:line="240" w:lineRule="auto"/>
        <w:rPr>
          <w:rFonts w:ascii="Arial" w:hAnsi="Arial" w:cs="Arial"/>
          <w:sz w:val="24"/>
          <w:szCs w:val="24"/>
        </w:rPr>
      </w:pPr>
    </w:p>
    <w:p w14:paraId="2723CA8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Zamierzenie znajduje się w obszarze jednolitej części wód podziemnych oznaczonym europejskim kodem PLGW200045, zaliczonym do regionu wodnego Dolnej Wisły. Zgodnie z ww. rozporządzeniem Ministra Infrastruktury z dnia 4 listopada 2022 r. w sprawie Planu gospodarowania wodami na obszarze dorzecza Wisły, stan ilościowy i chemiczny tej </w:t>
      </w:r>
      <w:proofErr w:type="spellStart"/>
      <w:r w:rsidRPr="007247B8">
        <w:rPr>
          <w:rFonts w:ascii="Arial" w:hAnsi="Arial" w:cs="Arial"/>
          <w:sz w:val="24"/>
          <w:szCs w:val="24"/>
        </w:rPr>
        <w:t>JCWPd</w:t>
      </w:r>
      <w:proofErr w:type="spellEnd"/>
      <w:r w:rsidRPr="007247B8">
        <w:rPr>
          <w:rFonts w:ascii="Arial" w:hAnsi="Arial" w:cs="Arial"/>
          <w:sz w:val="24"/>
          <w:szCs w:val="24"/>
        </w:rPr>
        <w:t xml:space="preserve"> oceniono jako dobry. Rozpatrywana jednolita część wód podziemnych nie jest zagrożona chemicznie i ilościowo ryzykiem nieosiągnięcia celów środowiskowych, tj. utrzymania dobrego stanu chemicznego i ilościowego wód podziemnych.</w:t>
      </w:r>
    </w:p>
    <w:p w14:paraId="231D54B7" w14:textId="77777777" w:rsidR="007247B8" w:rsidRPr="007247B8" w:rsidRDefault="007247B8" w:rsidP="007B26E9">
      <w:pPr>
        <w:spacing w:after="0" w:line="240" w:lineRule="auto"/>
        <w:rPr>
          <w:rFonts w:ascii="Arial" w:hAnsi="Arial" w:cs="Arial"/>
          <w:sz w:val="24"/>
          <w:szCs w:val="24"/>
        </w:rPr>
      </w:pPr>
    </w:p>
    <w:p w14:paraId="3747C8BF"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Zadanie znajduje się w obszarze zlewni jednolitej części wód powierzchniowych oznaczonym europejskim kodem PLRW20001027929 – „Ośla”, zaliczonym do regionu wodnego Dolnej Wisły. Zgodnie z ww. rozporządzeniem Ministra Infrastruktury z dnia 4 listopada 2022 r. w sprawie Planu gospodarowania wodami na obszarze dorzecza Wisły, ta JCWP posiada status naturalnej części wód, której stan ogólny oceniono jako zły (stan ekologiczny – słaby; stan chemiczny – brak danych). Rozpatrywana jednolita część wód powierzchniowych jest zagrożona ryzykiem nieosiągnięcia celów środowiskowych, tj. osiągnięcia dobrego stanu ekologicznego; zapewnienia drożności cieku dla migracji ichtiofauny o ile jest monitorowany wskaźnik </w:t>
      </w:r>
      <w:proofErr w:type="spellStart"/>
      <w:r w:rsidRPr="007247B8">
        <w:rPr>
          <w:rFonts w:ascii="Arial" w:hAnsi="Arial" w:cs="Arial"/>
          <w:sz w:val="24"/>
          <w:szCs w:val="24"/>
        </w:rPr>
        <w:t>diadromiczny</w:t>
      </w:r>
      <w:proofErr w:type="spellEnd"/>
      <w:r w:rsidRPr="007247B8">
        <w:rPr>
          <w:rFonts w:ascii="Arial" w:hAnsi="Arial" w:cs="Arial"/>
          <w:sz w:val="24"/>
          <w:szCs w:val="24"/>
        </w:rPr>
        <w:t xml:space="preserve"> D i osiągnięcia dobrego stanu chemicznego wód powierzchniowych.</w:t>
      </w:r>
    </w:p>
    <w:p w14:paraId="57ED202D" w14:textId="77777777" w:rsidR="007247B8" w:rsidRPr="007247B8" w:rsidRDefault="007247B8" w:rsidP="007B26E9">
      <w:pPr>
        <w:spacing w:after="0" w:line="240" w:lineRule="auto"/>
        <w:rPr>
          <w:rFonts w:ascii="Arial" w:hAnsi="Arial" w:cs="Arial"/>
          <w:sz w:val="24"/>
          <w:szCs w:val="24"/>
        </w:rPr>
      </w:pPr>
    </w:p>
    <w:p w14:paraId="3EF8418E"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Zakład posiada uporządkowaną gospodarkę </w:t>
      </w:r>
      <w:proofErr w:type="spellStart"/>
      <w:r w:rsidRPr="007247B8">
        <w:rPr>
          <w:rFonts w:ascii="Arial" w:hAnsi="Arial" w:cs="Arial"/>
          <w:sz w:val="24"/>
          <w:szCs w:val="24"/>
        </w:rPr>
        <w:t>wodno</w:t>
      </w:r>
      <w:proofErr w:type="spellEnd"/>
      <w:r w:rsidRPr="007247B8">
        <w:rPr>
          <w:rFonts w:ascii="Arial" w:hAnsi="Arial" w:cs="Arial"/>
          <w:sz w:val="24"/>
          <w:szCs w:val="24"/>
        </w:rPr>
        <w:t xml:space="preserve"> – ściekową. Wykonanie utwardzonej, szczelnej nawierzchni placu do magazynowania big-</w:t>
      </w:r>
      <w:proofErr w:type="spellStart"/>
      <w:r w:rsidRPr="007247B8">
        <w:rPr>
          <w:rFonts w:ascii="Arial" w:hAnsi="Arial" w:cs="Arial"/>
          <w:sz w:val="24"/>
          <w:szCs w:val="24"/>
        </w:rPr>
        <w:t>bagów</w:t>
      </w:r>
      <w:proofErr w:type="spellEnd"/>
      <w:r w:rsidRPr="007247B8">
        <w:rPr>
          <w:rFonts w:ascii="Arial" w:hAnsi="Arial" w:cs="Arial"/>
          <w:sz w:val="24"/>
          <w:szCs w:val="24"/>
        </w:rPr>
        <w:t xml:space="preserve"> z surowcem lub produktem, wraz z wykonaniem kanalizacji odwadniającej ww. powierzchnię oraz podłączeniem do kanalizacji wewnętrznej (deszczowej) zakładu będzie stanowiło skuteczną ochronę odbiornika (kanalizacji Anwil S.A.) przed ewentualnym zanieczyszczeniem związanym ze spływami wód opadowych wyłącznie w przypadku wystąpienia awarii wózków widłowych poruszających się po tym placu (wycieki płynów eksploatacyjnych z wózków</w:t>
      </w:r>
    </w:p>
    <w:p w14:paraId="54F7AAF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zasilanych gazem LPG).</w:t>
      </w:r>
    </w:p>
    <w:p w14:paraId="3C65CEE5" w14:textId="77777777" w:rsidR="007247B8" w:rsidRPr="007247B8" w:rsidRDefault="007247B8" w:rsidP="007B26E9">
      <w:pPr>
        <w:spacing w:after="0" w:line="240" w:lineRule="auto"/>
        <w:rPr>
          <w:rFonts w:ascii="Arial" w:hAnsi="Arial" w:cs="Arial"/>
          <w:sz w:val="24"/>
          <w:szCs w:val="24"/>
        </w:rPr>
      </w:pPr>
    </w:p>
    <w:p w14:paraId="28BEFDE3" w14:textId="53A60E4A"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Projektowany plac do magazynowania big-</w:t>
      </w:r>
      <w:proofErr w:type="spellStart"/>
      <w:r w:rsidRPr="007247B8">
        <w:rPr>
          <w:rFonts w:ascii="Arial" w:hAnsi="Arial" w:cs="Arial"/>
          <w:sz w:val="24"/>
          <w:szCs w:val="24"/>
        </w:rPr>
        <w:t>bagów</w:t>
      </w:r>
      <w:proofErr w:type="spellEnd"/>
      <w:r w:rsidRPr="007247B8">
        <w:rPr>
          <w:rFonts w:ascii="Arial" w:hAnsi="Arial" w:cs="Arial"/>
          <w:sz w:val="24"/>
          <w:szCs w:val="24"/>
        </w:rPr>
        <w:t xml:space="preserve"> z surowcem lub produktem o planowanej powierzchni ok. 7000 m</w:t>
      </w:r>
      <w:r w:rsidRPr="007247B8">
        <w:rPr>
          <w:rFonts w:ascii="Arial" w:hAnsi="Arial" w:cs="Arial"/>
          <w:sz w:val="24"/>
          <w:szCs w:val="24"/>
          <w:vertAlign w:val="superscript"/>
        </w:rPr>
        <w:t>2</w:t>
      </w:r>
      <w:r w:rsidRPr="007247B8">
        <w:rPr>
          <w:rFonts w:ascii="Arial" w:hAnsi="Arial" w:cs="Arial"/>
          <w:sz w:val="24"/>
          <w:szCs w:val="24"/>
        </w:rPr>
        <w:t xml:space="preserve"> będzie utwardzony nawierzchnią betonową lub kostką brukową. Zostanie on odwodniony za pomocą studni wpiętych w istniejący układ kanalizacji deszczowej zakładu, która jest połączona z oczyszczalnią ścieków ANWIL S.A. wyposażoną w systemy podczyszczalnia wód opadowych z terenu zakładów do niej podłączonych.</w:t>
      </w:r>
    </w:p>
    <w:p w14:paraId="421EA703" w14:textId="77777777" w:rsidR="007247B8" w:rsidRPr="007247B8" w:rsidRDefault="007247B8" w:rsidP="007B26E9">
      <w:pPr>
        <w:spacing w:after="0" w:line="240" w:lineRule="auto"/>
        <w:rPr>
          <w:rFonts w:ascii="Arial" w:hAnsi="Arial" w:cs="Arial"/>
          <w:sz w:val="24"/>
          <w:szCs w:val="24"/>
        </w:rPr>
      </w:pPr>
    </w:p>
    <w:p w14:paraId="2CF9E4C0"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Mając na uwadze powyższe stwierdzono, że inwestycja nie przyczyni się do zanieczyszczenia wód podziemnych i powierzchniowych, a więc nie ograniczy możliwości osiągnięcia celów środowiskowych zawartych w planie gospodarowania wodami na obszarze dorzecza Wisły.</w:t>
      </w:r>
    </w:p>
    <w:p w14:paraId="09C9583E" w14:textId="77777777" w:rsidR="007247B8" w:rsidRPr="007247B8" w:rsidRDefault="007247B8" w:rsidP="007B26E9">
      <w:pPr>
        <w:spacing w:after="0" w:line="240" w:lineRule="auto"/>
        <w:rPr>
          <w:rFonts w:ascii="Arial" w:hAnsi="Arial" w:cs="Arial"/>
          <w:sz w:val="24"/>
          <w:szCs w:val="24"/>
        </w:rPr>
      </w:pPr>
    </w:p>
    <w:p w14:paraId="0C4B08BC" w14:textId="247F0886"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trakcie prowadzenia prac realizacyjnych przewiduje się wzrost emisji hałasu oraz zanieczyszczeń do powietrza atmosferycznego, związanych z pracą sprzętu budowlanego i transportem materiałów. Powyższe oddziaływania mają jednak charakter punktowy i krótkotrwały.</w:t>
      </w:r>
    </w:p>
    <w:p w14:paraId="359ACF57" w14:textId="77777777" w:rsidR="007247B8" w:rsidRPr="007247B8" w:rsidRDefault="007247B8" w:rsidP="007B26E9">
      <w:pPr>
        <w:spacing w:after="0" w:line="240" w:lineRule="auto"/>
        <w:rPr>
          <w:rFonts w:ascii="Arial" w:hAnsi="Arial" w:cs="Arial"/>
          <w:sz w:val="24"/>
          <w:szCs w:val="24"/>
        </w:rPr>
      </w:pPr>
    </w:p>
    <w:p w14:paraId="0F111B8B"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Źródłami emisji zorganizowanej pyłów i gazów do powietrza w zakładzie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Sp. z o.o. są: </w:t>
      </w:r>
    </w:p>
    <w:p w14:paraId="4F5AFDE3" w14:textId="77777777" w:rsidR="00410B9E" w:rsidRDefault="007247B8" w:rsidP="007B26E9">
      <w:pPr>
        <w:pStyle w:val="Akapitzlist"/>
        <w:numPr>
          <w:ilvl w:val="0"/>
          <w:numId w:val="15"/>
        </w:numPr>
        <w:spacing w:after="0" w:line="240" w:lineRule="auto"/>
        <w:rPr>
          <w:rFonts w:ascii="Arial" w:hAnsi="Arial" w:cs="Arial"/>
          <w:sz w:val="24"/>
          <w:szCs w:val="24"/>
        </w:rPr>
      </w:pPr>
      <w:r w:rsidRPr="00410B9E">
        <w:rPr>
          <w:rFonts w:ascii="Arial" w:hAnsi="Arial" w:cs="Arial"/>
          <w:sz w:val="24"/>
          <w:szCs w:val="24"/>
        </w:rPr>
        <w:t>związane z podstawowymi procesami technologicznymi, tj. suszarki polimeru amorficznego, 3 podgrzewacze olejowe, strumienie powietrza z układów chłodzenia, pętli krystalizacji i krystalizacji,</w:t>
      </w:r>
    </w:p>
    <w:p w14:paraId="0B9376F3" w14:textId="6EC32478" w:rsidR="007247B8" w:rsidRPr="00410B9E" w:rsidRDefault="007247B8" w:rsidP="007B26E9">
      <w:pPr>
        <w:pStyle w:val="Akapitzlist"/>
        <w:numPr>
          <w:ilvl w:val="0"/>
          <w:numId w:val="15"/>
        </w:numPr>
        <w:spacing w:after="0" w:line="240" w:lineRule="auto"/>
        <w:rPr>
          <w:rFonts w:ascii="Arial" w:hAnsi="Arial" w:cs="Arial"/>
          <w:sz w:val="24"/>
          <w:szCs w:val="24"/>
        </w:rPr>
      </w:pPr>
      <w:r w:rsidRPr="00410B9E">
        <w:rPr>
          <w:rFonts w:ascii="Arial" w:hAnsi="Arial" w:cs="Arial"/>
          <w:sz w:val="24"/>
          <w:szCs w:val="24"/>
        </w:rPr>
        <w:t>związane z magazynowaniem i przechowywaniem surowców oraz produktu gotowego, tj. silosy magazynowe i zbiorniki.</w:t>
      </w:r>
    </w:p>
    <w:p w14:paraId="3347099E" w14:textId="77777777" w:rsidR="007247B8" w:rsidRPr="007247B8" w:rsidRDefault="007247B8" w:rsidP="007B26E9">
      <w:pPr>
        <w:spacing w:after="0" w:line="240" w:lineRule="auto"/>
        <w:rPr>
          <w:rFonts w:ascii="Arial" w:hAnsi="Arial" w:cs="Arial"/>
          <w:sz w:val="24"/>
          <w:szCs w:val="24"/>
        </w:rPr>
      </w:pPr>
    </w:p>
    <w:p w14:paraId="4748B4DC" w14:textId="3876B5C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Poszczególne instalacje grzewcze i technologiczne oraz wchodzące w ich skład emitory odprowadzające substancje do powietrza objęte są obowiązującym aktualnie pozwoleniem na wprowadzanie gazów i pyłów do powietrza (w ramach obowiązującego pozwolenia zintegrowanego). Istniejące instalacje oraz linie technologiczne pozostaną bez zmian, nie ulegnie również zmianie asortyment i wielkość produkcji.</w:t>
      </w:r>
    </w:p>
    <w:p w14:paraId="4B4F3A2E" w14:textId="77777777" w:rsidR="007247B8" w:rsidRPr="007247B8" w:rsidRDefault="007247B8" w:rsidP="007B26E9">
      <w:pPr>
        <w:spacing w:after="0" w:line="240" w:lineRule="auto"/>
        <w:rPr>
          <w:rFonts w:ascii="Arial" w:hAnsi="Arial" w:cs="Arial"/>
          <w:sz w:val="24"/>
          <w:szCs w:val="24"/>
        </w:rPr>
      </w:pPr>
    </w:p>
    <w:p w14:paraId="3977E3E2" w14:textId="3D285681"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 celu możliwie maksymalnego ograniczenia wpływu zakładu na stan jakości powietrza zastosowano w istniejących instalacjach następujące rozwiązania: </w:t>
      </w:r>
    </w:p>
    <w:p w14:paraId="0D04D837" w14:textId="77777777" w:rsidR="00410B9E" w:rsidRDefault="007247B8" w:rsidP="007B26E9">
      <w:pPr>
        <w:pStyle w:val="Akapitzlist"/>
        <w:numPr>
          <w:ilvl w:val="0"/>
          <w:numId w:val="16"/>
        </w:numPr>
        <w:spacing w:after="0" w:line="240" w:lineRule="auto"/>
        <w:rPr>
          <w:rFonts w:ascii="Arial" w:hAnsi="Arial" w:cs="Arial"/>
          <w:sz w:val="24"/>
          <w:szCs w:val="24"/>
        </w:rPr>
      </w:pPr>
      <w:r w:rsidRPr="00410B9E">
        <w:rPr>
          <w:rFonts w:ascii="Arial" w:hAnsi="Arial" w:cs="Arial"/>
          <w:sz w:val="24"/>
          <w:szCs w:val="24"/>
        </w:rPr>
        <w:t xml:space="preserve">układy eliminujące emisje do powietrza związków organicznych, zarówno w procesie polikondensacji, jak i z systemów chłodniczych przez zastosowanie systemu próżniowego, składającego się z eżektorów z wykorzystaniem przegrzanych oparów glikolu etylenowego, skraplaczy rozpryskowych oraz pompy próżniowej, która strumień </w:t>
      </w:r>
      <w:proofErr w:type="spellStart"/>
      <w:r w:rsidRPr="00410B9E">
        <w:rPr>
          <w:rFonts w:ascii="Arial" w:hAnsi="Arial" w:cs="Arial"/>
          <w:sz w:val="24"/>
          <w:szCs w:val="24"/>
        </w:rPr>
        <w:t>odgazów</w:t>
      </w:r>
      <w:proofErr w:type="spellEnd"/>
      <w:r w:rsidRPr="00410B9E">
        <w:rPr>
          <w:rFonts w:ascii="Arial" w:hAnsi="Arial" w:cs="Arial"/>
          <w:sz w:val="24"/>
          <w:szCs w:val="24"/>
        </w:rPr>
        <w:t xml:space="preserve"> z kondensatora glikolu spręża do ciśnienia atmosferycznego</w:t>
      </w:r>
      <w:r w:rsidR="00410B9E" w:rsidRPr="00410B9E">
        <w:rPr>
          <w:rFonts w:ascii="Arial" w:hAnsi="Arial" w:cs="Arial"/>
          <w:sz w:val="24"/>
          <w:szCs w:val="24"/>
        </w:rPr>
        <w:t xml:space="preserve"> </w:t>
      </w:r>
      <w:r w:rsidRPr="00410B9E">
        <w:rPr>
          <w:rFonts w:ascii="Arial" w:hAnsi="Arial" w:cs="Arial"/>
          <w:sz w:val="24"/>
          <w:szCs w:val="24"/>
        </w:rPr>
        <w:t xml:space="preserve">i tłoczy do zbiornika – odbieralnika glikolu. </w:t>
      </w:r>
      <w:proofErr w:type="spellStart"/>
      <w:r w:rsidRPr="00410B9E">
        <w:rPr>
          <w:rFonts w:ascii="Arial" w:hAnsi="Arial" w:cs="Arial"/>
          <w:sz w:val="24"/>
          <w:szCs w:val="24"/>
        </w:rPr>
        <w:t>Odgazy</w:t>
      </w:r>
      <w:proofErr w:type="spellEnd"/>
      <w:r w:rsidRPr="00410B9E">
        <w:rPr>
          <w:rFonts w:ascii="Arial" w:hAnsi="Arial" w:cs="Arial"/>
          <w:sz w:val="24"/>
          <w:szCs w:val="24"/>
        </w:rPr>
        <w:t xml:space="preserve"> z odbieralnika dmuchawą poprzez skruber oczyszczający strumień kierowane są do spalenia w podgrzewaczu gazowym;</w:t>
      </w:r>
    </w:p>
    <w:p w14:paraId="15D7748D" w14:textId="77777777" w:rsidR="00410B9E" w:rsidRDefault="007247B8" w:rsidP="007B26E9">
      <w:pPr>
        <w:pStyle w:val="Akapitzlist"/>
        <w:numPr>
          <w:ilvl w:val="0"/>
          <w:numId w:val="16"/>
        </w:numPr>
        <w:spacing w:after="0" w:line="240" w:lineRule="auto"/>
        <w:rPr>
          <w:rFonts w:ascii="Arial" w:hAnsi="Arial" w:cs="Arial"/>
          <w:sz w:val="24"/>
          <w:szCs w:val="24"/>
        </w:rPr>
      </w:pPr>
      <w:r w:rsidRPr="00410B9E">
        <w:rPr>
          <w:rFonts w:ascii="Arial" w:hAnsi="Arial" w:cs="Arial"/>
          <w:sz w:val="24"/>
          <w:szCs w:val="24"/>
        </w:rPr>
        <w:t xml:space="preserve">urządzenia oczyszczające strumienie gazowe przed wprowadzaniem ich do powietrza, takie jak cyklony, filtry i skrubery; </w:t>
      </w:r>
    </w:p>
    <w:p w14:paraId="7E475A02" w14:textId="5F031F5F" w:rsidR="007247B8" w:rsidRPr="00410B9E" w:rsidRDefault="007247B8" w:rsidP="007B26E9">
      <w:pPr>
        <w:pStyle w:val="Akapitzlist"/>
        <w:numPr>
          <w:ilvl w:val="0"/>
          <w:numId w:val="16"/>
        </w:numPr>
        <w:spacing w:after="0" w:line="240" w:lineRule="auto"/>
        <w:rPr>
          <w:rFonts w:ascii="Arial" w:hAnsi="Arial" w:cs="Arial"/>
          <w:sz w:val="24"/>
          <w:szCs w:val="24"/>
        </w:rPr>
      </w:pPr>
      <w:r w:rsidRPr="00410B9E">
        <w:rPr>
          <w:rFonts w:ascii="Arial" w:hAnsi="Arial" w:cs="Arial"/>
          <w:sz w:val="24"/>
          <w:szCs w:val="24"/>
        </w:rPr>
        <w:t xml:space="preserve">nadmuch azotu do zbiorników magazynowych kwasu </w:t>
      </w:r>
      <w:proofErr w:type="spellStart"/>
      <w:r w:rsidRPr="00410B9E">
        <w:rPr>
          <w:rFonts w:ascii="Arial" w:hAnsi="Arial" w:cs="Arial"/>
          <w:sz w:val="24"/>
          <w:szCs w:val="24"/>
        </w:rPr>
        <w:t>tereftalowego</w:t>
      </w:r>
      <w:proofErr w:type="spellEnd"/>
      <w:r w:rsidRPr="00410B9E">
        <w:rPr>
          <w:rFonts w:ascii="Arial" w:hAnsi="Arial" w:cs="Arial"/>
          <w:sz w:val="24"/>
          <w:szCs w:val="24"/>
        </w:rPr>
        <w:t xml:space="preserve"> i glikolu etylenowego, zapobiegającego z jednej strony przedostaniu się tlenu atmosferycznego do zbiorników, a z drugiej strony eliminującemu do minimum emisję tych związków do powietrza.</w:t>
      </w:r>
    </w:p>
    <w:p w14:paraId="12550168" w14:textId="77777777" w:rsidR="007247B8" w:rsidRPr="007247B8" w:rsidRDefault="007247B8" w:rsidP="007B26E9">
      <w:pPr>
        <w:spacing w:after="0" w:line="240" w:lineRule="auto"/>
        <w:rPr>
          <w:rFonts w:ascii="Arial" w:hAnsi="Arial" w:cs="Arial"/>
          <w:sz w:val="24"/>
          <w:szCs w:val="24"/>
        </w:rPr>
      </w:pPr>
    </w:p>
    <w:p w14:paraId="62239DDD"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Ze względu na usytuowanie planowanego przedsięwzięcia na terenie działającego zakładu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w analizie wpływu projektowanej inwestycji na stan zanieczyszczenia powietrza uwzględniono istniejące źródła emisji substancji do powietrza oraz źródła planowane.</w:t>
      </w:r>
    </w:p>
    <w:p w14:paraId="0B6C1223" w14:textId="77777777" w:rsidR="007247B8" w:rsidRPr="007247B8" w:rsidRDefault="007247B8" w:rsidP="007B26E9">
      <w:pPr>
        <w:spacing w:after="0" w:line="240" w:lineRule="auto"/>
        <w:rPr>
          <w:rFonts w:ascii="Arial" w:hAnsi="Arial" w:cs="Arial"/>
          <w:sz w:val="24"/>
          <w:szCs w:val="24"/>
        </w:rPr>
      </w:pPr>
    </w:p>
    <w:p w14:paraId="4C007CF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Jedynym źródłem emisji substancji do powietrza wchodzącym w skład inwestycji będzie 1 nowy podgrzewacz olejowego nośnika ciepła 12,8 MW – HH-3.</w:t>
      </w:r>
    </w:p>
    <w:p w14:paraId="49C5F42E" w14:textId="77777777" w:rsidR="007247B8" w:rsidRPr="007247B8" w:rsidRDefault="007247B8" w:rsidP="007B26E9">
      <w:pPr>
        <w:spacing w:after="0" w:line="240" w:lineRule="auto"/>
        <w:rPr>
          <w:rFonts w:ascii="Arial" w:hAnsi="Arial" w:cs="Arial"/>
          <w:sz w:val="24"/>
          <w:szCs w:val="24"/>
        </w:rPr>
      </w:pPr>
    </w:p>
    <w:p w14:paraId="4A355F4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Zgodnie z informacjami zawartymi w </w:t>
      </w:r>
      <w:proofErr w:type="spellStart"/>
      <w:r w:rsidRPr="007247B8">
        <w:rPr>
          <w:rFonts w:ascii="Arial" w:hAnsi="Arial" w:cs="Arial"/>
          <w:sz w:val="24"/>
          <w:szCs w:val="24"/>
        </w:rPr>
        <w:t>dokuemntacji</w:t>
      </w:r>
      <w:proofErr w:type="spellEnd"/>
      <w:r w:rsidRPr="007247B8">
        <w:rPr>
          <w:rFonts w:ascii="Arial" w:hAnsi="Arial" w:cs="Arial"/>
          <w:sz w:val="24"/>
          <w:szCs w:val="24"/>
        </w:rPr>
        <w:t xml:space="preserve"> nowy podgrzewacz olejowego nośnika ciepła HH-3 będzie identyczny w stosunku do obecnie znajdującego się na instalacji podgrzewacza olejowego nośnika ciepła HH-1 o mocy 12,8 MW. Nagrzewanie ciekłego HTM w kotle grzewczym odbywa się przy pomocy spalania gazu ziemnego. Produkty spalania gazu planuje się odprowadzać kominem o wysokości ok. 37 m i przekroju ok. 1,2 m. Po realizacji przedsięwzięcia działać mają dwa podgrzewacze, natomiast jeden będzie stanowił rezerwę technologiczną. W analizie obliczeniowej, mając na względzie zasadę przezorności, przyjęto jednoczesną pracę podgrzewaczy HH-1 i HH-3 z maksymalną wydajnością nominalną, tj. 2 x 12,8 MW.</w:t>
      </w:r>
    </w:p>
    <w:p w14:paraId="7C941295" w14:textId="77777777" w:rsidR="007247B8" w:rsidRPr="007247B8" w:rsidRDefault="007247B8" w:rsidP="007B26E9">
      <w:pPr>
        <w:spacing w:after="0" w:line="240" w:lineRule="auto"/>
        <w:rPr>
          <w:rFonts w:ascii="Arial" w:hAnsi="Arial" w:cs="Arial"/>
          <w:sz w:val="24"/>
          <w:szCs w:val="24"/>
        </w:rPr>
      </w:pPr>
    </w:p>
    <w:p w14:paraId="5799D364"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Pięć nowych wież chłodniczych nie będzie w trakcie eksploatacji wprowadzać zanieczyszczeń do powietrza.</w:t>
      </w:r>
    </w:p>
    <w:p w14:paraId="434F8782" w14:textId="77777777" w:rsidR="007247B8" w:rsidRPr="007247B8" w:rsidRDefault="007247B8" w:rsidP="007B26E9">
      <w:pPr>
        <w:spacing w:after="0" w:line="240" w:lineRule="auto"/>
        <w:rPr>
          <w:rFonts w:ascii="Arial" w:hAnsi="Arial" w:cs="Arial"/>
          <w:sz w:val="24"/>
          <w:szCs w:val="24"/>
        </w:rPr>
      </w:pPr>
    </w:p>
    <w:p w14:paraId="5D0E5A72"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Projektowany plac składowy do big-</w:t>
      </w:r>
      <w:proofErr w:type="spellStart"/>
      <w:r w:rsidRPr="007247B8">
        <w:rPr>
          <w:rFonts w:ascii="Arial" w:hAnsi="Arial" w:cs="Arial"/>
          <w:sz w:val="24"/>
          <w:szCs w:val="24"/>
        </w:rPr>
        <w:t>bagów</w:t>
      </w:r>
      <w:proofErr w:type="spellEnd"/>
      <w:r w:rsidRPr="007247B8">
        <w:rPr>
          <w:rFonts w:ascii="Arial" w:hAnsi="Arial" w:cs="Arial"/>
          <w:sz w:val="24"/>
          <w:szCs w:val="24"/>
        </w:rPr>
        <w:t xml:space="preserve"> z surowcem lub produktem nie będzie istotnym źródłem emisji gazów i pyłów do powietrza.</w:t>
      </w:r>
    </w:p>
    <w:p w14:paraId="0AB0A78D" w14:textId="77777777" w:rsidR="007247B8" w:rsidRPr="007247B8" w:rsidRDefault="007247B8" w:rsidP="007B26E9">
      <w:pPr>
        <w:spacing w:after="0" w:line="240" w:lineRule="auto"/>
        <w:rPr>
          <w:rFonts w:ascii="Arial" w:hAnsi="Arial" w:cs="Arial"/>
          <w:sz w:val="24"/>
          <w:szCs w:val="24"/>
        </w:rPr>
      </w:pPr>
    </w:p>
    <w:p w14:paraId="3618816C"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Przeprowadzona symulacja rozkładu maksymalnych stężeń substancji wykazała, że zakład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Sp. z o.o. we Włocławku po realizacji planowanej inwestycji nie będzie ponadnormatywnie oddziaływać na jakość powietrza.</w:t>
      </w:r>
    </w:p>
    <w:p w14:paraId="6529E4B9" w14:textId="77777777" w:rsidR="007247B8" w:rsidRPr="007247B8" w:rsidRDefault="007247B8" w:rsidP="007B26E9">
      <w:pPr>
        <w:spacing w:after="0" w:line="240" w:lineRule="auto"/>
        <w:rPr>
          <w:rFonts w:ascii="Arial" w:hAnsi="Arial" w:cs="Arial"/>
          <w:sz w:val="24"/>
          <w:szCs w:val="24"/>
        </w:rPr>
      </w:pPr>
    </w:p>
    <w:p w14:paraId="13387AE8" w14:textId="4F8B6A14"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Kujawsko–Pomorskiego z dnia 26 czerwca 2023 r. w sprawie określenia programu ochrony powietrza w zakresie pyłu zawieszonego PM10, PM2,5 oraz </w:t>
      </w:r>
      <w:proofErr w:type="spellStart"/>
      <w:r w:rsidRPr="007247B8">
        <w:rPr>
          <w:rFonts w:ascii="Arial" w:hAnsi="Arial" w:cs="Arial"/>
          <w:sz w:val="24"/>
          <w:szCs w:val="24"/>
        </w:rPr>
        <w:t>benzo</w:t>
      </w:r>
      <w:proofErr w:type="spellEnd"/>
      <w:r w:rsidRPr="007247B8">
        <w:rPr>
          <w:rFonts w:ascii="Arial" w:hAnsi="Arial" w:cs="Arial"/>
          <w:sz w:val="24"/>
          <w:szCs w:val="24"/>
        </w:rPr>
        <w:t>(a)</w:t>
      </w:r>
      <w:proofErr w:type="spellStart"/>
      <w:r w:rsidRPr="007247B8">
        <w:rPr>
          <w:rFonts w:ascii="Arial" w:hAnsi="Arial" w:cs="Arial"/>
          <w:sz w:val="24"/>
          <w:szCs w:val="24"/>
        </w:rPr>
        <w:t>pirenu</w:t>
      </w:r>
      <w:proofErr w:type="spellEnd"/>
      <w:r w:rsidRPr="007247B8">
        <w:rPr>
          <w:rFonts w:ascii="Arial" w:hAnsi="Arial" w:cs="Arial"/>
          <w:sz w:val="24"/>
          <w:szCs w:val="24"/>
        </w:rPr>
        <w:t xml:space="preserve"> dla strefy miasto Włocławek – aktualizacja.</w:t>
      </w:r>
    </w:p>
    <w:p w14:paraId="78CFC6C2" w14:textId="77777777" w:rsidR="007247B8" w:rsidRPr="007247B8" w:rsidRDefault="007247B8" w:rsidP="007B26E9">
      <w:pPr>
        <w:spacing w:after="0" w:line="240" w:lineRule="auto"/>
        <w:rPr>
          <w:rFonts w:ascii="Arial" w:hAnsi="Arial" w:cs="Arial"/>
          <w:sz w:val="24"/>
          <w:szCs w:val="24"/>
        </w:rPr>
      </w:pPr>
    </w:p>
    <w:p w14:paraId="5608EE52"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Programy powstały w oparciu o wyniki opracowanej w Głównym Inspektoracie Ochrony Środowiska „Rocznej oceny jakości powietrza w województwie kujawsko - pomorskim. Raport wojewódzki za rok 2021”.</w:t>
      </w:r>
    </w:p>
    <w:p w14:paraId="2FABA4B8" w14:textId="77777777" w:rsidR="007247B8" w:rsidRPr="007247B8" w:rsidRDefault="007247B8" w:rsidP="007B26E9">
      <w:pPr>
        <w:spacing w:after="0" w:line="240" w:lineRule="auto"/>
        <w:rPr>
          <w:rFonts w:ascii="Arial" w:hAnsi="Arial" w:cs="Arial"/>
          <w:sz w:val="24"/>
          <w:szCs w:val="24"/>
        </w:rPr>
      </w:pPr>
    </w:p>
    <w:p w14:paraId="66DAF405" w14:textId="32716B9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Dokument stanowi aktualizację obowiązującego dotychczas „Programu ochrony powietrza w zakresie pyłu zawieszonego PM10 oraz </w:t>
      </w:r>
      <w:proofErr w:type="spellStart"/>
      <w:r w:rsidRPr="007247B8">
        <w:rPr>
          <w:rFonts w:ascii="Arial" w:hAnsi="Arial" w:cs="Arial"/>
          <w:sz w:val="24"/>
          <w:szCs w:val="24"/>
        </w:rPr>
        <w:t>benzo</w:t>
      </w:r>
      <w:proofErr w:type="spellEnd"/>
      <w:r w:rsidRPr="007247B8">
        <w:rPr>
          <w:rFonts w:ascii="Arial" w:hAnsi="Arial" w:cs="Arial"/>
          <w:sz w:val="24"/>
          <w:szCs w:val="24"/>
        </w:rPr>
        <w:t>(a)</w:t>
      </w:r>
      <w:proofErr w:type="spellStart"/>
      <w:r w:rsidRPr="007247B8">
        <w:rPr>
          <w:rFonts w:ascii="Arial" w:hAnsi="Arial" w:cs="Arial"/>
          <w:sz w:val="24"/>
          <w:szCs w:val="24"/>
        </w:rPr>
        <w:t>pirenu</w:t>
      </w:r>
      <w:proofErr w:type="spellEnd"/>
      <w:r w:rsidRPr="007247B8">
        <w:rPr>
          <w:rFonts w:ascii="Arial" w:hAnsi="Arial" w:cs="Arial"/>
          <w:sz w:val="24"/>
          <w:szCs w:val="24"/>
        </w:rPr>
        <w:t xml:space="preserve"> dla strefy miasto Włocławek” określonego uchwałą Nr XXIII/338/20 Sejmiku Województwa Kujawsko - Pomorskiego z dnia 22 czerwca 2020 r., w zakresie pyłu zawieszonego PM10 oraz </w:t>
      </w:r>
      <w:proofErr w:type="spellStart"/>
      <w:r w:rsidRPr="007247B8">
        <w:rPr>
          <w:rFonts w:ascii="Arial" w:hAnsi="Arial" w:cs="Arial"/>
          <w:sz w:val="24"/>
          <w:szCs w:val="24"/>
        </w:rPr>
        <w:t>benzo</w:t>
      </w:r>
      <w:proofErr w:type="spellEnd"/>
      <w:r w:rsidRPr="007247B8">
        <w:rPr>
          <w:rFonts w:ascii="Arial" w:hAnsi="Arial" w:cs="Arial"/>
          <w:sz w:val="24"/>
          <w:szCs w:val="24"/>
        </w:rPr>
        <w:t>(a)</w:t>
      </w:r>
      <w:proofErr w:type="spellStart"/>
      <w:r w:rsidRPr="007247B8">
        <w:rPr>
          <w:rFonts w:ascii="Arial" w:hAnsi="Arial" w:cs="Arial"/>
          <w:sz w:val="24"/>
          <w:szCs w:val="24"/>
        </w:rPr>
        <w:t>pirenu</w:t>
      </w:r>
      <w:proofErr w:type="spellEnd"/>
      <w:r w:rsidRPr="007247B8">
        <w:rPr>
          <w:rFonts w:ascii="Arial" w:hAnsi="Arial" w:cs="Arial"/>
          <w:sz w:val="24"/>
          <w:szCs w:val="24"/>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7247B8">
        <w:rPr>
          <w:rFonts w:ascii="Arial" w:hAnsi="Arial" w:cs="Arial"/>
          <w:sz w:val="24"/>
          <w:szCs w:val="24"/>
        </w:rPr>
        <w:t>benzo</w:t>
      </w:r>
      <w:proofErr w:type="spellEnd"/>
      <w:r w:rsidRPr="007247B8">
        <w:rPr>
          <w:rFonts w:ascii="Arial" w:hAnsi="Arial" w:cs="Arial"/>
          <w:sz w:val="24"/>
          <w:szCs w:val="24"/>
        </w:rPr>
        <w:t>(a)</w:t>
      </w:r>
      <w:proofErr w:type="spellStart"/>
      <w:r w:rsidRPr="007247B8">
        <w:rPr>
          <w:rFonts w:ascii="Arial" w:hAnsi="Arial" w:cs="Arial"/>
          <w:sz w:val="24"/>
          <w:szCs w:val="24"/>
        </w:rPr>
        <w:t>pirenu</w:t>
      </w:r>
      <w:proofErr w:type="spellEnd"/>
      <w:r w:rsidRPr="007247B8">
        <w:rPr>
          <w:rFonts w:ascii="Arial" w:hAnsi="Arial" w:cs="Arial"/>
          <w:sz w:val="24"/>
          <w:szCs w:val="24"/>
        </w:rPr>
        <w:t xml:space="preserve"> na terenie strefy.</w:t>
      </w:r>
    </w:p>
    <w:p w14:paraId="78D04119" w14:textId="77777777" w:rsidR="007247B8" w:rsidRPr="007247B8" w:rsidRDefault="007247B8" w:rsidP="007B26E9">
      <w:pPr>
        <w:spacing w:after="0" w:line="240" w:lineRule="auto"/>
        <w:rPr>
          <w:rFonts w:ascii="Arial" w:hAnsi="Arial" w:cs="Arial"/>
          <w:sz w:val="24"/>
          <w:szCs w:val="24"/>
        </w:rPr>
      </w:pPr>
    </w:p>
    <w:p w14:paraId="685E61C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Biorąc pod uwagę charakterystykę i skalę przedsięwzięcia, nie przewiduje się, aby wpłynęło ono na pogorszenie obecnej sytuacji.</w:t>
      </w:r>
    </w:p>
    <w:p w14:paraId="07D904C1" w14:textId="77777777" w:rsidR="007247B8" w:rsidRPr="007247B8" w:rsidRDefault="007247B8" w:rsidP="007B26E9">
      <w:pPr>
        <w:spacing w:after="0" w:line="240" w:lineRule="auto"/>
        <w:rPr>
          <w:rFonts w:ascii="Arial" w:hAnsi="Arial" w:cs="Arial"/>
          <w:sz w:val="24"/>
          <w:szCs w:val="24"/>
        </w:rPr>
      </w:pPr>
    </w:p>
    <w:p w14:paraId="2B981936"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Teren zakładu jest użytkowany i zagospodarowany obiektami produkcyjnymi i magazynowymi oraz budynkiem biurowym, zbiornikami i instalacjami technologicznymi.</w:t>
      </w:r>
    </w:p>
    <w:p w14:paraId="050BEFD5" w14:textId="77777777" w:rsidR="007247B8" w:rsidRPr="007247B8" w:rsidRDefault="007247B8" w:rsidP="007B26E9">
      <w:pPr>
        <w:spacing w:after="0" w:line="240" w:lineRule="auto"/>
        <w:rPr>
          <w:rFonts w:ascii="Arial" w:hAnsi="Arial" w:cs="Arial"/>
          <w:sz w:val="24"/>
          <w:szCs w:val="24"/>
        </w:rPr>
      </w:pPr>
    </w:p>
    <w:p w14:paraId="35FC6F3C"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Otoczenie stanowią obszary o funkcji przemysłowej, m.in. zakładu ANWIL S.A.</w:t>
      </w:r>
    </w:p>
    <w:p w14:paraId="304414C2" w14:textId="77777777" w:rsidR="007247B8" w:rsidRPr="007247B8" w:rsidRDefault="007247B8" w:rsidP="007B26E9">
      <w:pPr>
        <w:spacing w:after="0" w:line="240" w:lineRule="auto"/>
        <w:rPr>
          <w:rFonts w:ascii="Arial" w:hAnsi="Arial" w:cs="Arial"/>
          <w:sz w:val="24"/>
          <w:szCs w:val="24"/>
        </w:rPr>
      </w:pPr>
    </w:p>
    <w:p w14:paraId="3EDD26A6"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bezpośrednim sąsiedztwie przedmiotowego terenu brak jest obiektów chronionych pod względem akustycznym, takich jak: budynki mieszkalne, obiekty edukacji, szpitale, itp.</w:t>
      </w:r>
    </w:p>
    <w:p w14:paraId="452095C8" w14:textId="77777777" w:rsidR="007247B8" w:rsidRPr="007247B8" w:rsidRDefault="007247B8" w:rsidP="007B26E9">
      <w:pPr>
        <w:spacing w:after="0" w:line="240" w:lineRule="auto"/>
        <w:rPr>
          <w:rFonts w:ascii="Arial" w:hAnsi="Arial" w:cs="Arial"/>
          <w:sz w:val="24"/>
          <w:szCs w:val="24"/>
        </w:rPr>
      </w:pPr>
    </w:p>
    <w:p w14:paraId="0E1EED94"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Najbliższe w stosunku do przedmiotowego zakładu (miejsca planowanego przedsięwzięcia) tereny podlegające ochronie akustycznej budynki znajdują się:</w:t>
      </w:r>
    </w:p>
    <w:p w14:paraId="3E920398" w14:textId="77777777" w:rsidR="00410B9E" w:rsidRDefault="007247B8" w:rsidP="007B26E9">
      <w:pPr>
        <w:pStyle w:val="Akapitzlist"/>
        <w:numPr>
          <w:ilvl w:val="0"/>
          <w:numId w:val="17"/>
        </w:numPr>
        <w:spacing w:after="0" w:line="240" w:lineRule="auto"/>
        <w:rPr>
          <w:rFonts w:ascii="Arial" w:hAnsi="Arial" w:cs="Arial"/>
          <w:sz w:val="24"/>
          <w:szCs w:val="24"/>
        </w:rPr>
      </w:pPr>
      <w:r w:rsidRPr="00410B9E">
        <w:rPr>
          <w:rFonts w:ascii="Arial" w:hAnsi="Arial" w:cs="Arial"/>
          <w:sz w:val="24"/>
          <w:szCs w:val="24"/>
        </w:rPr>
        <w:t>MN/U - teren zabudowy mieszkaniowej jednorodzinnej z dopuszczeniem usług nieuciążliwych zlokalizowane na południowy - wschód od zakładu w odległości około 1900 m, leżące w rejonie ulic Podmiejskiej, Inowrocławskiej i Toruńskiej,</w:t>
      </w:r>
    </w:p>
    <w:p w14:paraId="64ECD139" w14:textId="636BEDE3" w:rsidR="007247B8" w:rsidRPr="00410B9E" w:rsidRDefault="007247B8" w:rsidP="007B26E9">
      <w:pPr>
        <w:pStyle w:val="Akapitzlist"/>
        <w:numPr>
          <w:ilvl w:val="0"/>
          <w:numId w:val="17"/>
        </w:numPr>
        <w:spacing w:after="0" w:line="240" w:lineRule="auto"/>
        <w:rPr>
          <w:rFonts w:ascii="Arial" w:hAnsi="Arial" w:cs="Arial"/>
          <w:sz w:val="24"/>
          <w:szCs w:val="24"/>
        </w:rPr>
      </w:pPr>
      <w:r w:rsidRPr="00410B9E">
        <w:rPr>
          <w:rFonts w:ascii="Arial" w:hAnsi="Arial" w:cs="Arial"/>
          <w:sz w:val="24"/>
          <w:szCs w:val="24"/>
        </w:rPr>
        <w:t>19 MW/U - teren zabudowy mieszkaniowej wielorodzinnej, usługi nieuciążliwe  z adaptacją rzemiosła zlokalizowane na południe od zakładu w odległości około 1600 m w rejonie ulicy Zakręt.</w:t>
      </w:r>
    </w:p>
    <w:p w14:paraId="6C23750F" w14:textId="77777777" w:rsidR="007247B8" w:rsidRPr="007247B8" w:rsidRDefault="007247B8" w:rsidP="007B26E9">
      <w:pPr>
        <w:spacing w:after="0" w:line="240" w:lineRule="auto"/>
        <w:rPr>
          <w:rFonts w:ascii="Arial" w:hAnsi="Arial" w:cs="Arial"/>
          <w:sz w:val="24"/>
          <w:szCs w:val="24"/>
        </w:rPr>
      </w:pPr>
    </w:p>
    <w:p w14:paraId="274EBC3C"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Ponadto, przy ul. Zakole 34 – odległość ok. 1600 m na południowy – zachód (za terenami zakładu Anwil S.A. oraz za drogą krajową nr 91), znajduje się zabudowa mieszkaniowa (jednorodzinna, parterowa). Według obowiązującego </w:t>
      </w:r>
      <w:proofErr w:type="spellStart"/>
      <w:r w:rsidRPr="007247B8">
        <w:rPr>
          <w:rFonts w:ascii="Arial" w:hAnsi="Arial" w:cs="Arial"/>
          <w:sz w:val="24"/>
          <w:szCs w:val="24"/>
        </w:rPr>
        <w:t>mpzp</w:t>
      </w:r>
      <w:proofErr w:type="spellEnd"/>
      <w:r w:rsidRPr="007247B8">
        <w:rPr>
          <w:rFonts w:ascii="Arial" w:hAnsi="Arial" w:cs="Arial"/>
          <w:sz w:val="24"/>
          <w:szCs w:val="24"/>
        </w:rPr>
        <w:t xml:space="preserve"> położona jest ona na terenie przemysłowym oznaczonym symbolem 22P. </w:t>
      </w:r>
    </w:p>
    <w:p w14:paraId="1297FFF9" w14:textId="77777777" w:rsidR="007247B8" w:rsidRPr="007247B8" w:rsidRDefault="007247B8" w:rsidP="007B26E9">
      <w:pPr>
        <w:spacing w:after="0" w:line="240" w:lineRule="auto"/>
        <w:rPr>
          <w:rFonts w:ascii="Arial" w:hAnsi="Arial" w:cs="Arial"/>
          <w:sz w:val="24"/>
          <w:szCs w:val="24"/>
        </w:rPr>
      </w:pPr>
    </w:p>
    <w:p w14:paraId="7C47FAE5" w14:textId="23F8EC92"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Wobec tej zabudowy zastosowanie mają uwarunkowania wynikające z art. 114 ust. 3 ustawy z dnia 27 kwietnia 2001 r. Prawo ochrony środowiska (Dz. U. z 2024 r., poz. 54 ze zm.), zgodnie z którymi jeżeli na terenach zamkniętych oraz na terenach przeznaczonych do działalności produkcyjnej, składowania i magazynowania znajduje się zabudowa mieszkaniowa, szpitale, domy pomocy społecznej lub budynki związane ze stałym albo czasowym pobytem dzieci i młodzieży, ochrona przed hałasem polega</w:t>
      </w:r>
      <w:r w:rsidR="00C4071D">
        <w:rPr>
          <w:rFonts w:ascii="Arial" w:hAnsi="Arial" w:cs="Arial"/>
          <w:sz w:val="24"/>
          <w:szCs w:val="24"/>
        </w:rPr>
        <w:t xml:space="preserve"> </w:t>
      </w:r>
      <w:r w:rsidRPr="007247B8">
        <w:rPr>
          <w:rFonts w:ascii="Arial" w:hAnsi="Arial" w:cs="Arial"/>
          <w:sz w:val="24"/>
          <w:szCs w:val="24"/>
        </w:rPr>
        <w:t>na stosowaniu rozwiązań technicznych zapewniających właściwe warunki akustyczne w budynkach.</w:t>
      </w:r>
    </w:p>
    <w:p w14:paraId="70712557" w14:textId="77777777" w:rsidR="007247B8" w:rsidRPr="007247B8" w:rsidRDefault="007247B8" w:rsidP="007B26E9">
      <w:pPr>
        <w:spacing w:after="0" w:line="240" w:lineRule="auto"/>
        <w:rPr>
          <w:rFonts w:ascii="Arial" w:hAnsi="Arial" w:cs="Arial"/>
          <w:sz w:val="24"/>
          <w:szCs w:val="24"/>
        </w:rPr>
      </w:pPr>
    </w:p>
    <w:p w14:paraId="3FB26813"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Większość źródeł stacjonarnych na terenie przedsiębiorstwa związana jest z urządzeniami technologicznymi wykorzystywanymi w procesie produkcyjnym.</w:t>
      </w:r>
    </w:p>
    <w:p w14:paraId="3A4F8947" w14:textId="77777777" w:rsidR="007247B8" w:rsidRPr="007247B8" w:rsidRDefault="007247B8" w:rsidP="007B26E9">
      <w:pPr>
        <w:spacing w:after="0" w:line="240" w:lineRule="auto"/>
        <w:rPr>
          <w:rFonts w:ascii="Arial" w:hAnsi="Arial" w:cs="Arial"/>
          <w:sz w:val="24"/>
          <w:szCs w:val="24"/>
        </w:rPr>
      </w:pPr>
    </w:p>
    <w:p w14:paraId="1852439C" w14:textId="1F985D7B"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Wśród nowych źródeł, jakie pojawią się po planowanej rozbudowie znajdują się 5 wież chłodniczych z pompami do ich obsługi (4 wieże chłodnicze adiabatyczne i 1 wieża z obiegiem zamkniętym pełniąca funkcję awaryjną). Źródła te pracują w trybie całodobowym. Na potrzeby analizy oceny oddziaływania na środowisko w Kip przyjęto za najmniej korzystny przypadek oddziaływania pracę wszystkich 5 wież jednocześnie w trybie całodobowym. Transformatory średniego napięcia, z uwagi na ich niewielkie rozmiary, jak również umieszczenie w zamkniętych obiektach budowlanych nie będą stanowiły istotnych źródeł hałasu.</w:t>
      </w:r>
    </w:p>
    <w:p w14:paraId="26F870D8" w14:textId="77777777" w:rsidR="007247B8" w:rsidRPr="007247B8" w:rsidRDefault="007247B8" w:rsidP="007B26E9">
      <w:pPr>
        <w:spacing w:after="0" w:line="240" w:lineRule="auto"/>
        <w:rPr>
          <w:rFonts w:ascii="Arial" w:hAnsi="Arial" w:cs="Arial"/>
          <w:sz w:val="24"/>
          <w:szCs w:val="24"/>
        </w:rPr>
      </w:pPr>
    </w:p>
    <w:p w14:paraId="240DD8A6"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Wśród ruchomych źródeł hałasu wyróżnić można ruch samochodów ciężarowych i dostawczych na drogach dojazdowych do budynków produkcyjnych i magazynowych, ruch pojazdów osobowych do biura oraz ruch pociągów na bocznicy kolejowej na terenie zakładu.</w:t>
      </w:r>
    </w:p>
    <w:p w14:paraId="423D2B66" w14:textId="77777777" w:rsidR="007247B8" w:rsidRPr="007247B8" w:rsidRDefault="007247B8" w:rsidP="007B26E9">
      <w:pPr>
        <w:spacing w:after="0" w:line="240" w:lineRule="auto"/>
        <w:rPr>
          <w:rFonts w:ascii="Arial" w:hAnsi="Arial" w:cs="Arial"/>
          <w:sz w:val="24"/>
          <w:szCs w:val="24"/>
        </w:rPr>
      </w:pPr>
    </w:p>
    <w:p w14:paraId="3FB6D2C1"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lastRenderedPageBreak/>
        <w:t>Wózki widłowe poruszające się po zakładzie, z uwagi ich niewielkie moce akustyczne, nie stanowią istotnego źródła emisji hałasu do środowiska. Po planowanej rozbudowie, tym zwiększenia do ok. 7000 m</w:t>
      </w:r>
      <w:r w:rsidRPr="007247B8">
        <w:rPr>
          <w:rFonts w:ascii="Arial" w:hAnsi="Arial" w:cs="Arial"/>
          <w:sz w:val="24"/>
          <w:szCs w:val="24"/>
          <w:vertAlign w:val="superscript"/>
        </w:rPr>
        <w:t>2</w:t>
      </w:r>
      <w:r w:rsidRPr="007247B8">
        <w:rPr>
          <w:rFonts w:ascii="Arial" w:hAnsi="Arial" w:cs="Arial"/>
          <w:sz w:val="24"/>
          <w:szCs w:val="24"/>
        </w:rPr>
        <w:t xml:space="preserve"> powierzchni placu do składowania big-</w:t>
      </w:r>
      <w:proofErr w:type="spellStart"/>
      <w:r w:rsidRPr="007247B8">
        <w:rPr>
          <w:rFonts w:ascii="Arial" w:hAnsi="Arial" w:cs="Arial"/>
          <w:sz w:val="24"/>
          <w:szCs w:val="24"/>
        </w:rPr>
        <w:t>bagów</w:t>
      </w:r>
      <w:proofErr w:type="spellEnd"/>
      <w:r w:rsidRPr="007247B8">
        <w:rPr>
          <w:rFonts w:ascii="Arial" w:hAnsi="Arial" w:cs="Arial"/>
          <w:sz w:val="24"/>
          <w:szCs w:val="24"/>
        </w:rPr>
        <w:t xml:space="preserve"> z surowcem lub produktem nie przewiduje się wzrostu ruchu komunikacyjnego na terenie zakładu.</w:t>
      </w:r>
    </w:p>
    <w:p w14:paraId="63C002C3" w14:textId="77777777" w:rsidR="007247B8" w:rsidRPr="007247B8" w:rsidRDefault="007247B8" w:rsidP="007B26E9">
      <w:pPr>
        <w:spacing w:after="0" w:line="240" w:lineRule="auto"/>
        <w:rPr>
          <w:rFonts w:ascii="Arial" w:hAnsi="Arial" w:cs="Arial"/>
          <w:sz w:val="24"/>
          <w:szCs w:val="24"/>
        </w:rPr>
      </w:pPr>
    </w:p>
    <w:p w14:paraId="5836EC13"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Przedstawione w dokumentacji obliczenia wskazują, że po zrealizowaniu planowanego przedsięwzięcia emisja hałasu od źródeł zlokalizowanych na terenie zakładu nie powinna spowodować przekroczeń dopuszczalnego poziomu hałasu w porze dnia i nocy na granicach terenów chronionych akustycznie.</w:t>
      </w:r>
    </w:p>
    <w:p w14:paraId="4E0B6AB2" w14:textId="77777777" w:rsidR="007247B8" w:rsidRPr="007247B8" w:rsidRDefault="007247B8" w:rsidP="007B26E9">
      <w:pPr>
        <w:spacing w:after="0" w:line="240" w:lineRule="auto"/>
        <w:rPr>
          <w:rFonts w:ascii="Arial" w:hAnsi="Arial" w:cs="Arial"/>
          <w:sz w:val="24"/>
          <w:szCs w:val="24"/>
        </w:rPr>
      </w:pPr>
    </w:p>
    <w:p w14:paraId="270907AE"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Na etapie realizacji planowanego przedsięwzięcia powstawać będą odpady niebezpieczne i inne niż niebezpieczne, związane z:</w:t>
      </w:r>
    </w:p>
    <w:p w14:paraId="20786FF6" w14:textId="5F1DDBF5" w:rsidR="007247B8" w:rsidRPr="00410B9E" w:rsidRDefault="007247B8" w:rsidP="00410B9E">
      <w:pPr>
        <w:pStyle w:val="Akapitzlist"/>
        <w:numPr>
          <w:ilvl w:val="0"/>
          <w:numId w:val="18"/>
        </w:numPr>
        <w:spacing w:after="0" w:line="240" w:lineRule="auto"/>
        <w:rPr>
          <w:rFonts w:ascii="Arial" w:hAnsi="Arial" w:cs="Arial"/>
          <w:sz w:val="24"/>
          <w:szCs w:val="24"/>
        </w:rPr>
      </w:pPr>
      <w:r w:rsidRPr="00410B9E">
        <w:rPr>
          <w:rFonts w:ascii="Arial" w:hAnsi="Arial" w:cs="Arial"/>
          <w:sz w:val="24"/>
          <w:szCs w:val="24"/>
        </w:rPr>
        <w:t>pracami ziemnymi (grunt z wykopów),</w:t>
      </w:r>
    </w:p>
    <w:p w14:paraId="476BEA5D" w14:textId="795D48B8" w:rsidR="007247B8" w:rsidRPr="00410B9E" w:rsidRDefault="007247B8" w:rsidP="00410B9E">
      <w:pPr>
        <w:pStyle w:val="Akapitzlist"/>
        <w:numPr>
          <w:ilvl w:val="0"/>
          <w:numId w:val="18"/>
        </w:numPr>
        <w:spacing w:after="0" w:line="240" w:lineRule="auto"/>
        <w:rPr>
          <w:rFonts w:ascii="Arial" w:hAnsi="Arial" w:cs="Arial"/>
          <w:sz w:val="24"/>
          <w:szCs w:val="24"/>
        </w:rPr>
      </w:pPr>
      <w:r w:rsidRPr="00410B9E">
        <w:rPr>
          <w:rFonts w:ascii="Arial" w:hAnsi="Arial" w:cs="Arial"/>
          <w:sz w:val="24"/>
          <w:szCs w:val="24"/>
        </w:rPr>
        <w:t>robotami montażowymi, budowlanymi i wykończeniowymi (odpady budowlane),</w:t>
      </w:r>
    </w:p>
    <w:p w14:paraId="120ABBE4" w14:textId="5D995D66" w:rsidR="007247B8" w:rsidRPr="00410B9E" w:rsidRDefault="007247B8" w:rsidP="00410B9E">
      <w:pPr>
        <w:pStyle w:val="Akapitzlist"/>
        <w:numPr>
          <w:ilvl w:val="0"/>
          <w:numId w:val="18"/>
        </w:numPr>
        <w:spacing w:after="0" w:line="240" w:lineRule="auto"/>
        <w:rPr>
          <w:rFonts w:ascii="Arial" w:hAnsi="Arial" w:cs="Arial"/>
          <w:sz w:val="24"/>
          <w:szCs w:val="24"/>
        </w:rPr>
      </w:pPr>
      <w:r w:rsidRPr="00410B9E">
        <w:rPr>
          <w:rFonts w:ascii="Arial" w:hAnsi="Arial" w:cs="Arial"/>
          <w:sz w:val="24"/>
          <w:szCs w:val="24"/>
        </w:rPr>
        <w:t>dostarczaniem materiałów, części itp. w opakowaniach (odpady opakowaniowe),</w:t>
      </w:r>
    </w:p>
    <w:p w14:paraId="40D6E5F5" w14:textId="3F94332D" w:rsidR="007247B8" w:rsidRPr="00410B9E" w:rsidRDefault="007247B8" w:rsidP="00410B9E">
      <w:pPr>
        <w:pStyle w:val="Akapitzlist"/>
        <w:numPr>
          <w:ilvl w:val="0"/>
          <w:numId w:val="18"/>
        </w:numPr>
        <w:spacing w:after="0" w:line="240" w:lineRule="auto"/>
        <w:rPr>
          <w:rFonts w:ascii="Arial" w:hAnsi="Arial" w:cs="Arial"/>
          <w:sz w:val="24"/>
          <w:szCs w:val="24"/>
        </w:rPr>
      </w:pPr>
      <w:r w:rsidRPr="00410B9E">
        <w:rPr>
          <w:rFonts w:ascii="Arial" w:hAnsi="Arial" w:cs="Arial"/>
          <w:sz w:val="24"/>
          <w:szCs w:val="24"/>
        </w:rPr>
        <w:t xml:space="preserve">zaspokajaniem potrzeb </w:t>
      </w:r>
      <w:proofErr w:type="spellStart"/>
      <w:r w:rsidRPr="00410B9E">
        <w:rPr>
          <w:rFonts w:ascii="Arial" w:hAnsi="Arial" w:cs="Arial"/>
          <w:sz w:val="24"/>
          <w:szCs w:val="24"/>
        </w:rPr>
        <w:t>socjalno</w:t>
      </w:r>
      <w:proofErr w:type="spellEnd"/>
      <w:r w:rsidRPr="00410B9E">
        <w:rPr>
          <w:rFonts w:ascii="Arial" w:hAnsi="Arial" w:cs="Arial"/>
          <w:sz w:val="24"/>
          <w:szCs w:val="24"/>
        </w:rPr>
        <w:t xml:space="preserve"> - bytowych zatrudnionych na budowie osób (odpady o charakterze komunalnym).</w:t>
      </w:r>
    </w:p>
    <w:p w14:paraId="0F40B076" w14:textId="77777777" w:rsidR="007247B8" w:rsidRPr="007247B8" w:rsidRDefault="007247B8" w:rsidP="007B26E9">
      <w:pPr>
        <w:spacing w:after="0" w:line="240" w:lineRule="auto"/>
        <w:rPr>
          <w:rFonts w:ascii="Arial" w:hAnsi="Arial" w:cs="Arial"/>
          <w:sz w:val="24"/>
          <w:szCs w:val="24"/>
        </w:rPr>
      </w:pPr>
    </w:p>
    <w:p w14:paraId="3FBE6B25" w14:textId="3346F341"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Nie przewiduje się wykorzystywania do prac budowlanych, niwelacji, czy podniesienia rzędnej terenu w obrębie terenu inwestycji odpadowych mas ziemnych lub innych odpadów przywożonych spoza terenu przedsięwzięcia.</w:t>
      </w:r>
    </w:p>
    <w:p w14:paraId="072140D6" w14:textId="77777777" w:rsidR="007247B8" w:rsidRPr="007247B8" w:rsidRDefault="007247B8" w:rsidP="007B26E9">
      <w:pPr>
        <w:spacing w:after="0" w:line="240" w:lineRule="auto"/>
        <w:rPr>
          <w:rFonts w:ascii="Arial" w:hAnsi="Arial" w:cs="Arial"/>
          <w:sz w:val="24"/>
          <w:szCs w:val="24"/>
        </w:rPr>
      </w:pPr>
    </w:p>
    <w:p w14:paraId="21C115C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Aktualnie nie przewiduje się wywożenia gruntów z wykopów poza teren zakładu. Grunty rodzime z wykopów pod projektowane obiekty (w całkowitej ilości ok. 840 m</w:t>
      </w:r>
      <w:r w:rsidRPr="007247B8">
        <w:rPr>
          <w:rFonts w:ascii="Arial" w:hAnsi="Arial" w:cs="Arial"/>
          <w:sz w:val="24"/>
          <w:szCs w:val="24"/>
          <w:vertAlign w:val="superscript"/>
        </w:rPr>
        <w:t>3</w:t>
      </w:r>
      <w:r w:rsidRPr="007247B8">
        <w:rPr>
          <w:rFonts w:ascii="Arial" w:hAnsi="Arial" w:cs="Arial"/>
          <w:sz w:val="24"/>
          <w:szCs w:val="24"/>
        </w:rPr>
        <w:t>) zostaną wykorzystane do niwelacji terenu w rejonie terenu budowy lub wykorzystane do innych celów na terenie pozostałej części zakładu. Gleby i grunty przemieszczane w obrębie inwestycji nie będą stanowiły odpadu.</w:t>
      </w:r>
    </w:p>
    <w:p w14:paraId="076D4A70" w14:textId="77777777" w:rsidR="007247B8" w:rsidRPr="007247B8" w:rsidRDefault="007247B8" w:rsidP="007B26E9">
      <w:pPr>
        <w:spacing w:after="0" w:line="240" w:lineRule="auto"/>
        <w:rPr>
          <w:rFonts w:ascii="Arial" w:hAnsi="Arial" w:cs="Arial"/>
          <w:sz w:val="24"/>
          <w:szCs w:val="24"/>
        </w:rPr>
      </w:pPr>
    </w:p>
    <w:p w14:paraId="06CD67AF"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Pozostałe odpady, powstałe podczas prac realizacyjnych, będą selektywnie magazynowane w wyznaczonym do tego miejscu (oznakowanym i zabezpieczonym przed dostępem osób trzecich).</w:t>
      </w:r>
    </w:p>
    <w:p w14:paraId="110F5282" w14:textId="77777777" w:rsidR="007247B8" w:rsidRPr="007247B8" w:rsidRDefault="007247B8" w:rsidP="007B26E9">
      <w:pPr>
        <w:spacing w:after="0" w:line="240" w:lineRule="auto"/>
        <w:rPr>
          <w:rFonts w:ascii="Arial" w:hAnsi="Arial" w:cs="Arial"/>
          <w:sz w:val="24"/>
          <w:szCs w:val="24"/>
        </w:rPr>
      </w:pPr>
    </w:p>
    <w:p w14:paraId="13DD05F8" w14:textId="43EEC799"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 osobnych, szczelnych pojemnikach będą magazynowane odpady niebezpieczne m.in. odpady farb i lakierów (kod 08 01 11*), kleje i szczeliwa (kod 08 04 09*), zawierające rozpuszczalniki organiczne lub inne substancje niebezpieczne oraz zużyte urządzenia zawierające niebezpieczne elementy (kod 16 02 13*). Zawartość piaskowników służących do podczyszczania wód z mycia kół pojazdów opuszczających plac budowy w postaci cząstek mineralnych, które mogą być zanieczyszczone substancjami ropopochodnymi (odpady niebezpieczne o kodzie 13 05 01*) będzie odbierana przez uprawniony podmiot zajmujący się konserwacją i utrzymaniem urządzeń do podczyszczania ścieków w celu unieszkodliwienia.</w:t>
      </w:r>
    </w:p>
    <w:p w14:paraId="213AAC2D" w14:textId="77777777" w:rsidR="007247B8" w:rsidRPr="007247B8" w:rsidRDefault="007247B8" w:rsidP="007B26E9">
      <w:pPr>
        <w:spacing w:after="0" w:line="240" w:lineRule="auto"/>
        <w:rPr>
          <w:rFonts w:ascii="Arial" w:hAnsi="Arial" w:cs="Arial"/>
          <w:sz w:val="24"/>
          <w:szCs w:val="24"/>
        </w:rPr>
      </w:pPr>
    </w:p>
    <w:p w14:paraId="62EBECD9" w14:textId="6144B14C"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Odpady inne niż niebezpieczne tj. odpady opakowaniowe z grupy 15 oraz inne odpady powstające na terenie budowy, z grup 08, 12, 17 będą gromadzone selektywnie w specjalnych pojemnikach, a w przypadku odpadów masowych (takich jak 17 01 07, 17 03 02) - na placu budowy bądź na terenie zaplecza i na bieżąco </w:t>
      </w:r>
      <w:r w:rsidRPr="007247B8">
        <w:rPr>
          <w:rFonts w:ascii="Arial" w:hAnsi="Arial" w:cs="Arial"/>
          <w:sz w:val="24"/>
          <w:szCs w:val="24"/>
        </w:rPr>
        <w:lastRenderedPageBreak/>
        <w:t>przekazywane do powtórnego wykorzystania lub usuwane z terenu budowy przez uprawnionych odbiorców w celu odzysku lub unieszkodliwienia.</w:t>
      </w:r>
    </w:p>
    <w:p w14:paraId="0FEA2B02" w14:textId="77777777" w:rsidR="007247B8" w:rsidRPr="007247B8" w:rsidRDefault="007247B8" w:rsidP="007B26E9">
      <w:pPr>
        <w:spacing w:after="0" w:line="240" w:lineRule="auto"/>
        <w:rPr>
          <w:rFonts w:ascii="Arial" w:hAnsi="Arial" w:cs="Arial"/>
          <w:sz w:val="24"/>
          <w:szCs w:val="24"/>
        </w:rPr>
      </w:pPr>
    </w:p>
    <w:p w14:paraId="2580ADF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Kontenery na odpady komunalne niesegregowane będą ustawione w rejonie zaplecza socjalnego. Przewiduje się również możliwość selektywnej zbiórki odpadów komunalnych, co najmniej w zakresie takich frakcji odpadów jak: tworzywa sztuczne, papier/tektura, szkło. W tym celu, w rejonie zaplecza socjalnego, zostaną również ustawione odpowiednie pojemniki.</w:t>
      </w:r>
    </w:p>
    <w:p w14:paraId="549EA616" w14:textId="77777777" w:rsidR="007247B8" w:rsidRPr="007247B8" w:rsidRDefault="007247B8" w:rsidP="007B26E9">
      <w:pPr>
        <w:spacing w:after="0" w:line="240" w:lineRule="auto"/>
        <w:rPr>
          <w:rFonts w:ascii="Arial" w:hAnsi="Arial" w:cs="Arial"/>
          <w:sz w:val="24"/>
          <w:szCs w:val="24"/>
        </w:rPr>
      </w:pPr>
    </w:p>
    <w:p w14:paraId="65566D29"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Pojemniki/kontenery będą szczelnie zamykane i odporne na składniki odpadów w nich umieszczanych.</w:t>
      </w:r>
    </w:p>
    <w:p w14:paraId="3FA6AF90" w14:textId="77777777" w:rsidR="007247B8" w:rsidRPr="007247B8" w:rsidRDefault="007247B8" w:rsidP="007B26E9">
      <w:pPr>
        <w:spacing w:after="0" w:line="240" w:lineRule="auto"/>
        <w:rPr>
          <w:rFonts w:ascii="Arial" w:hAnsi="Arial" w:cs="Arial"/>
          <w:sz w:val="24"/>
          <w:szCs w:val="24"/>
        </w:rPr>
      </w:pPr>
    </w:p>
    <w:p w14:paraId="78A9EFD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Wytworzone odpady przekazane zostaną odbiorcom wszystkich odpadów – jednostkom posiadającym stosowne zezwolenia w zakresie gospodarowania odpadami, a także – w przypadku transportu odpadów – posiadających wpis do rejestru prowadzonego przez właściwego marszałka województwa.</w:t>
      </w:r>
    </w:p>
    <w:p w14:paraId="2A6304B7" w14:textId="77777777" w:rsidR="007247B8" w:rsidRPr="007247B8" w:rsidRDefault="007247B8" w:rsidP="007B26E9">
      <w:pPr>
        <w:spacing w:after="0" w:line="240" w:lineRule="auto"/>
        <w:rPr>
          <w:rFonts w:ascii="Arial" w:hAnsi="Arial" w:cs="Arial"/>
          <w:sz w:val="24"/>
          <w:szCs w:val="24"/>
        </w:rPr>
      </w:pPr>
    </w:p>
    <w:p w14:paraId="33B8B2D4"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Po zakończeniu budowy przedmiotowych obiektów i urządzeń będących przedmiotem niniejszego opracowania nie ulegną zmianie kody, ilości oraz sposoby tymczasowego magazynowania i dalszego zagospodarowania odpadów mające miejsce w związku z funkcjonowaniem zakładu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we Włocławku.</w:t>
      </w:r>
    </w:p>
    <w:p w14:paraId="4FB13A65" w14:textId="77777777" w:rsidR="007247B8" w:rsidRPr="007247B8" w:rsidRDefault="007247B8" w:rsidP="007B26E9">
      <w:pPr>
        <w:spacing w:after="0" w:line="240" w:lineRule="auto"/>
        <w:rPr>
          <w:rFonts w:ascii="Arial" w:hAnsi="Arial" w:cs="Arial"/>
          <w:sz w:val="24"/>
          <w:szCs w:val="24"/>
        </w:rPr>
      </w:pPr>
    </w:p>
    <w:p w14:paraId="5D1A0430"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W związku z powyższym rodzaje i ilości odpadów poszczególnych rodzajów dopuszczonych do wytwarzania w ciągu roku określono zgodnie z wydanym dla zakładu pozwoleniem zintegrowanym – decyzja z dnia 6 grudnia 2019 r. (znak ŚG-I-P.7222.1.5.2019), zmieniająca decyzję z dnia 21.11.2016r. (znak ŚG-I-W.7222.1.16.2016.AMK), sprostowana postanowieniem Marszałka Województwa Kujawsko – Pomorskiego z dnia 20.09.2017r. (znak: ŚG-I-W.7222.1.16.2017) zmieniająca pozwolenie zintegrowane udzielone decyzją Marszałka Województwa Kujawsko – Pomorskiego z dnia 11.06.2014r. znak ŚG.-IV.7222.7.2014.AMK (ze zmianami), w związku z eksploatacją Instalacji do produkcji granulatu </w:t>
      </w:r>
      <w:proofErr w:type="spellStart"/>
      <w:r w:rsidRPr="007247B8">
        <w:rPr>
          <w:rFonts w:ascii="Arial" w:hAnsi="Arial" w:cs="Arial"/>
          <w:sz w:val="24"/>
          <w:szCs w:val="24"/>
        </w:rPr>
        <w:t>politereftalanu</w:t>
      </w:r>
      <w:proofErr w:type="spellEnd"/>
      <w:r w:rsidRPr="007247B8">
        <w:rPr>
          <w:rFonts w:ascii="Arial" w:hAnsi="Arial" w:cs="Arial"/>
          <w:sz w:val="24"/>
          <w:szCs w:val="24"/>
        </w:rPr>
        <w:t xml:space="preserve"> etylenu (PET) metodą ciągłą.</w:t>
      </w:r>
    </w:p>
    <w:p w14:paraId="34B7FFDC" w14:textId="77777777" w:rsidR="00C4071D" w:rsidRDefault="00C4071D" w:rsidP="007B26E9">
      <w:pPr>
        <w:spacing w:after="0" w:line="240" w:lineRule="auto"/>
        <w:rPr>
          <w:rFonts w:ascii="Arial" w:hAnsi="Arial" w:cs="Arial"/>
          <w:sz w:val="24"/>
          <w:szCs w:val="24"/>
        </w:rPr>
      </w:pPr>
    </w:p>
    <w:p w14:paraId="4A1F9AED" w14:textId="11DF5FEF"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Planowane przedsięwzięcie będzie zlokalizowane poza obszarami chronionymi w myśl ustawy z dnia 16 kwietnia 2004 r. o ochronie przyrody (Dz. U. z 2024 r., poz. 1478 ze zm.), w tym poza wyznaczonymi, mającymi znaczenie dla Wspólnoty i projektowanymi przekazanymi do Komisji Europejskiej obszarami Natura 2000.</w:t>
      </w:r>
    </w:p>
    <w:p w14:paraId="398748BF" w14:textId="77777777" w:rsidR="007247B8" w:rsidRPr="007247B8" w:rsidRDefault="007247B8" w:rsidP="007B26E9">
      <w:pPr>
        <w:spacing w:after="0" w:line="240" w:lineRule="auto"/>
        <w:rPr>
          <w:rFonts w:ascii="Arial" w:hAnsi="Arial" w:cs="Arial"/>
          <w:sz w:val="24"/>
          <w:szCs w:val="24"/>
        </w:rPr>
      </w:pPr>
    </w:p>
    <w:p w14:paraId="15FE8847"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Teren działek, obejmujących zamierzenie inwestycyjne jest w całości ogrodzony, położony w silnie przekształconym terenie z przeznaczeniem przemysłowym. Nie przewiduje się wycinki drzew i krzewów.</w:t>
      </w:r>
    </w:p>
    <w:p w14:paraId="60BECACE" w14:textId="77777777" w:rsidR="007247B8" w:rsidRPr="007247B8" w:rsidRDefault="007247B8" w:rsidP="007B26E9">
      <w:pPr>
        <w:spacing w:after="0" w:line="240" w:lineRule="auto"/>
        <w:rPr>
          <w:rFonts w:ascii="Arial" w:hAnsi="Arial" w:cs="Arial"/>
          <w:sz w:val="24"/>
          <w:szCs w:val="24"/>
        </w:rPr>
      </w:pPr>
    </w:p>
    <w:p w14:paraId="127737D3"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Ze względu na możliwość występowania na terenie małych zwierząt wskazano na konieczność kontrolowania wykopów każdorazowo przed podjęciem prac w ich obrębie.</w:t>
      </w:r>
    </w:p>
    <w:p w14:paraId="02A55E37" w14:textId="77777777" w:rsidR="007247B8" w:rsidRPr="007247B8" w:rsidRDefault="007247B8" w:rsidP="007B26E9">
      <w:pPr>
        <w:spacing w:after="0" w:line="240" w:lineRule="auto"/>
        <w:rPr>
          <w:rFonts w:ascii="Arial" w:hAnsi="Arial" w:cs="Arial"/>
          <w:sz w:val="24"/>
          <w:szCs w:val="24"/>
        </w:rPr>
      </w:pPr>
    </w:p>
    <w:p w14:paraId="1D1C1F2D"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Ponadto, realizacja inwestycji przy przyjętym rozwiązaniu lokalizacji nie wymaga naruszania cennych siedlisk przyrodniczych i ich przekształcania, zajęcia siedlisk wrażliwych, wycinki drzew i krzewów.</w:t>
      </w:r>
    </w:p>
    <w:p w14:paraId="5AE4C7DB" w14:textId="77777777" w:rsidR="007247B8" w:rsidRPr="007247B8" w:rsidRDefault="007247B8" w:rsidP="007B26E9">
      <w:pPr>
        <w:spacing w:after="0" w:line="240" w:lineRule="auto"/>
        <w:rPr>
          <w:rFonts w:ascii="Arial" w:hAnsi="Arial" w:cs="Arial"/>
          <w:sz w:val="24"/>
          <w:szCs w:val="24"/>
        </w:rPr>
      </w:pPr>
    </w:p>
    <w:p w14:paraId="15D40A7B" w14:textId="03813361"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Na podstawie przeprowadzonej analizy przedłożonej dokumentacji, w tym Kip ustalono, że realizacja i eksploatacja inwestycji nie będzie skutkować niekorzystnym wpływem na środowisko przyrodnicze i krajobraz, a przyjęte działania minimalizujące wyeliminują zidentyfikowane zagrożenia względem stwierdzonych elementów środowiska przyrodniczego.</w:t>
      </w:r>
    </w:p>
    <w:p w14:paraId="02A2D612" w14:textId="77777777" w:rsidR="007247B8" w:rsidRPr="007247B8" w:rsidRDefault="007247B8" w:rsidP="007B26E9">
      <w:pPr>
        <w:spacing w:after="0" w:line="240" w:lineRule="auto"/>
        <w:rPr>
          <w:rFonts w:ascii="Arial" w:hAnsi="Arial" w:cs="Arial"/>
          <w:sz w:val="24"/>
          <w:szCs w:val="24"/>
        </w:rPr>
      </w:pPr>
    </w:p>
    <w:p w14:paraId="3BFB2BA8"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Jednocześnie informuję, że w przypadku jeśli skutkiem robót budowlanych bądź innych prac związanych z realizacją zamierzenia będzie podjęcie czynności objętych zakazami względem gatunków chronionych zwierząt, wynikającymi z art. 52 ww. ustawy o ochronie przyrody, np. niszczenie 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 56 ww. ustawy o ochronie przyrody.</w:t>
      </w:r>
    </w:p>
    <w:p w14:paraId="2DC6B1F0" w14:textId="77777777" w:rsidR="007247B8" w:rsidRPr="007247B8" w:rsidRDefault="007247B8" w:rsidP="007B26E9">
      <w:pPr>
        <w:spacing w:after="0" w:line="240" w:lineRule="auto"/>
        <w:rPr>
          <w:rFonts w:ascii="Arial" w:hAnsi="Arial" w:cs="Arial"/>
          <w:sz w:val="24"/>
          <w:szCs w:val="24"/>
        </w:rPr>
      </w:pPr>
    </w:p>
    <w:p w14:paraId="3AA50FDE" w14:textId="0E9CC30B"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Analizując wpływ zamierzenia w kontekście adaptacji do skutków zmian klimatu należy stwierdzić, że oddziaływanie planowanego przedsięwzięcia na klimat nie będzie znaczące z uwagi na mały zasięg inwestycji w skali globalnej. W analizowanym przedsięwzięciu wykorzystano technologie spełniające wymagania najlepszych dostępnych technik. Ponadto, zdecydowano się na wykorzystanie gazu ziemnego, charakteryzującego się wysoką wartością opałową, a w konsekwencji niskim wskaźnikiem emisyjności CO</w:t>
      </w:r>
      <w:r w:rsidRPr="007247B8">
        <w:rPr>
          <w:rFonts w:ascii="Arial" w:hAnsi="Arial" w:cs="Arial"/>
          <w:sz w:val="24"/>
          <w:szCs w:val="24"/>
          <w:vertAlign w:val="subscript"/>
        </w:rPr>
        <w:t>2</w:t>
      </w:r>
      <w:r w:rsidRPr="007247B8">
        <w:rPr>
          <w:rFonts w:ascii="Arial" w:hAnsi="Arial" w:cs="Arial"/>
          <w:sz w:val="24"/>
          <w:szCs w:val="24"/>
        </w:rPr>
        <w:t>. Rozwiązania projektowe planowanych obiektów uwzględniają zabezpieczenia przed skutkami potencjalnych zmian warunków klimatycznych i ewentualnego wystąpienia zdarzeń ekstremalnych.</w:t>
      </w:r>
    </w:p>
    <w:p w14:paraId="695E7CA8" w14:textId="77777777" w:rsidR="007247B8" w:rsidRPr="007247B8" w:rsidRDefault="007247B8" w:rsidP="007B26E9">
      <w:pPr>
        <w:spacing w:after="0" w:line="240" w:lineRule="auto"/>
        <w:rPr>
          <w:rFonts w:ascii="Arial" w:hAnsi="Arial" w:cs="Arial"/>
          <w:sz w:val="24"/>
          <w:szCs w:val="24"/>
        </w:rPr>
      </w:pPr>
    </w:p>
    <w:p w14:paraId="68E11E08" w14:textId="2EF33651"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 xml:space="preserve">Teren zakładu </w:t>
      </w:r>
      <w:proofErr w:type="spellStart"/>
      <w:r w:rsidRPr="007247B8">
        <w:rPr>
          <w:rFonts w:ascii="Arial" w:hAnsi="Arial" w:cs="Arial"/>
          <w:sz w:val="24"/>
          <w:szCs w:val="24"/>
        </w:rPr>
        <w:t>Indorama</w:t>
      </w:r>
      <w:proofErr w:type="spellEnd"/>
      <w:r w:rsidRPr="007247B8">
        <w:rPr>
          <w:rFonts w:ascii="Arial" w:hAnsi="Arial" w:cs="Arial"/>
          <w:sz w:val="24"/>
          <w:szCs w:val="24"/>
        </w:rPr>
        <w:t xml:space="preserve"> </w:t>
      </w:r>
      <w:proofErr w:type="spellStart"/>
      <w:r w:rsidRPr="007247B8">
        <w:rPr>
          <w:rFonts w:ascii="Arial" w:hAnsi="Arial" w:cs="Arial"/>
          <w:sz w:val="24"/>
          <w:szCs w:val="24"/>
        </w:rPr>
        <w:t>Ventures</w:t>
      </w:r>
      <w:proofErr w:type="spellEnd"/>
      <w:r w:rsidRPr="007247B8">
        <w:rPr>
          <w:rFonts w:ascii="Arial" w:hAnsi="Arial" w:cs="Arial"/>
          <w:sz w:val="24"/>
          <w:szCs w:val="24"/>
        </w:rPr>
        <w:t xml:space="preserve"> Poland Sp. z o.o. będący przedmiotem analizy leży w obrębie większego obszaru przemysłowego, na którym funkcjonuje szereg obiektów produkcyjnych mające wpływ na aktualny stan jakości powietrza oraz klimat akustyczny w obrębie analizowanego terenu. Wykonane w Kip analizy, uwzględniające funkcjonowanie istniejących jak i projektowanych źródeł emisji zanieczyszczeń do powietrza oraz hałasu prognozują, że przedsiębiorstwo dotrzyma standardów jakości środowiska.</w:t>
      </w:r>
    </w:p>
    <w:p w14:paraId="1F4A136B" w14:textId="77777777" w:rsidR="007247B8" w:rsidRPr="007247B8" w:rsidRDefault="007247B8" w:rsidP="007B26E9">
      <w:pPr>
        <w:spacing w:after="0" w:line="240" w:lineRule="auto"/>
        <w:rPr>
          <w:rFonts w:ascii="Arial" w:hAnsi="Arial" w:cs="Arial"/>
          <w:sz w:val="24"/>
          <w:szCs w:val="24"/>
        </w:rPr>
      </w:pPr>
    </w:p>
    <w:p w14:paraId="77D7A2AB" w14:textId="4377998B"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Uznano, iż zastosowanie prawidłowych rozwiązań projektowych, technicznych i technologicznych, zachowanie podstawowych zasad sztuki budowlanej, właściwa organizacja prac budowlanych zapewni ochronę środowiska na etapie realizacji i eksploatacji inwestycji.</w:t>
      </w:r>
    </w:p>
    <w:p w14:paraId="2688802B" w14:textId="77777777" w:rsidR="007247B8" w:rsidRPr="007247B8" w:rsidRDefault="007247B8" w:rsidP="007B26E9">
      <w:pPr>
        <w:spacing w:after="0" w:line="240" w:lineRule="auto"/>
        <w:rPr>
          <w:rFonts w:ascii="Arial" w:hAnsi="Arial" w:cs="Arial"/>
          <w:sz w:val="24"/>
          <w:szCs w:val="24"/>
        </w:rPr>
      </w:pPr>
    </w:p>
    <w:p w14:paraId="5DA9C9CF" w14:textId="77777777" w:rsidR="007247B8" w:rsidRPr="007247B8" w:rsidRDefault="007247B8" w:rsidP="007B26E9">
      <w:pPr>
        <w:spacing w:after="0" w:line="240" w:lineRule="auto"/>
        <w:rPr>
          <w:rFonts w:ascii="Arial" w:hAnsi="Arial" w:cs="Arial"/>
          <w:sz w:val="24"/>
          <w:szCs w:val="24"/>
        </w:rPr>
      </w:pPr>
      <w:r w:rsidRPr="007247B8">
        <w:rPr>
          <w:rFonts w:ascii="Arial" w:hAnsi="Arial" w:cs="Arial"/>
          <w:sz w:val="24"/>
          <w:szCs w:val="24"/>
        </w:rPr>
        <w:t>Mając powyższe na uwadze, jak również wydane opinie Regionalnego Dyrektora Ochrony Środowiska w Bydgoszczy, Państwowego Powiatowego Inspektora Sanitarnego we Włocławku, Państwowego Gospodarstwa Wodnego – Wody Polskie, Zarząd Zlewni w Toruniu oraz Marszałka Województwa Kujawsko - Pomorskiego w Toruniu, tut. organ uznał, że dla realizacji planowanej inwestycji nie zachodzi konieczność przeprowadzenia oceny oddziaływania na środowisko.</w:t>
      </w:r>
    </w:p>
    <w:p w14:paraId="55B00262" w14:textId="77777777" w:rsidR="007247B8" w:rsidRPr="007247B8" w:rsidRDefault="007247B8" w:rsidP="007B26E9">
      <w:pPr>
        <w:spacing w:after="0" w:line="240" w:lineRule="auto"/>
        <w:rPr>
          <w:rFonts w:ascii="Arial" w:hAnsi="Arial" w:cs="Arial"/>
          <w:sz w:val="24"/>
          <w:szCs w:val="24"/>
        </w:rPr>
      </w:pPr>
    </w:p>
    <w:p w14:paraId="0E01C0D6" w14:textId="77777777" w:rsidR="007247B8" w:rsidRPr="007247B8" w:rsidRDefault="007247B8" w:rsidP="007247B8">
      <w:pPr>
        <w:rPr>
          <w:rFonts w:ascii="Arial" w:hAnsi="Arial" w:cs="Arial"/>
          <w:iCs/>
        </w:rPr>
      </w:pPr>
    </w:p>
    <w:p w14:paraId="744F7B06" w14:textId="77777777" w:rsidR="007247B8" w:rsidRPr="007247B8" w:rsidRDefault="007247B8" w:rsidP="007247B8">
      <w:pPr>
        <w:rPr>
          <w:rFonts w:ascii="Arial" w:hAnsi="Arial" w:cs="Arial"/>
          <w:iCs/>
        </w:rPr>
      </w:pPr>
      <w:r w:rsidRPr="007247B8">
        <w:rPr>
          <w:rFonts w:ascii="Arial" w:hAnsi="Arial" w:cs="Arial"/>
          <w:iCs/>
        </w:rPr>
        <w:t>Zgodnie z częścią</w:t>
      </w:r>
      <w:r w:rsidRPr="007247B8">
        <w:rPr>
          <w:rFonts w:ascii="Arial" w:hAnsi="Arial" w:cs="Arial"/>
          <w:b/>
          <w:iCs/>
        </w:rPr>
        <w:t xml:space="preserve"> </w:t>
      </w:r>
      <w:r w:rsidRPr="007247B8">
        <w:rPr>
          <w:rFonts w:ascii="Arial" w:hAnsi="Arial" w:cs="Arial"/>
          <w:iCs/>
        </w:rPr>
        <w:t>I pkt 45 załącznika ustawy z dnia 16 listopada 2006 r. o opłacie skarbowej (Dz. U. z 2023 r., poz. 2111 j.t.) opłatę skarbową za  zmianę decyzji o środowiskowych uwarunkowaniach</w:t>
      </w:r>
      <w:r w:rsidRPr="007247B8">
        <w:rPr>
          <w:rFonts w:ascii="Arial" w:hAnsi="Arial" w:cs="Arial"/>
          <w:b/>
          <w:iCs/>
        </w:rPr>
        <w:t xml:space="preserve"> </w:t>
      </w:r>
      <w:r w:rsidRPr="007247B8">
        <w:rPr>
          <w:rFonts w:ascii="Arial" w:hAnsi="Arial" w:cs="Arial"/>
          <w:iCs/>
        </w:rPr>
        <w:t xml:space="preserve">uiszczono w wysokości 205 zł. </w:t>
      </w:r>
    </w:p>
    <w:p w14:paraId="282F989B" w14:textId="77777777" w:rsidR="007247B8" w:rsidRPr="007247B8" w:rsidRDefault="007247B8" w:rsidP="007247B8">
      <w:pPr>
        <w:rPr>
          <w:rFonts w:ascii="Arial" w:hAnsi="Arial" w:cs="Arial"/>
          <w:iCs/>
        </w:rPr>
      </w:pPr>
    </w:p>
    <w:p w14:paraId="44FE3CDD" w14:textId="77777777" w:rsidR="007247B8" w:rsidRPr="007247B8" w:rsidRDefault="007247B8" w:rsidP="007247B8">
      <w:pPr>
        <w:rPr>
          <w:rFonts w:ascii="Arial" w:hAnsi="Arial" w:cs="Arial"/>
          <w:iCs/>
        </w:rPr>
      </w:pPr>
      <w:r w:rsidRPr="007247B8">
        <w:rPr>
          <w:rFonts w:ascii="Arial" w:hAnsi="Arial" w:cs="Arial"/>
          <w:iCs/>
        </w:rPr>
        <w:t>Zgodnie z częścią</w:t>
      </w:r>
      <w:r w:rsidRPr="007247B8">
        <w:rPr>
          <w:rFonts w:ascii="Arial" w:hAnsi="Arial" w:cs="Arial"/>
          <w:b/>
          <w:iCs/>
        </w:rPr>
        <w:t xml:space="preserve"> </w:t>
      </w:r>
      <w:r w:rsidRPr="007247B8">
        <w:rPr>
          <w:rFonts w:ascii="Arial" w:hAnsi="Arial" w:cs="Arial"/>
          <w:iCs/>
        </w:rPr>
        <w:t>IV załącznika ustawy z dnia 16 listopada 2006 r. o opłacie skarbowej (Dz. U. z 2023 r., poz. 2111 j.t.) opłatę skarbową za złożenie pełnomocnictwa</w:t>
      </w:r>
      <w:r w:rsidRPr="007247B8">
        <w:rPr>
          <w:rFonts w:ascii="Arial" w:hAnsi="Arial" w:cs="Arial"/>
          <w:b/>
          <w:iCs/>
        </w:rPr>
        <w:t xml:space="preserve"> </w:t>
      </w:r>
      <w:r w:rsidRPr="007247B8">
        <w:rPr>
          <w:rFonts w:ascii="Arial" w:hAnsi="Arial" w:cs="Arial"/>
          <w:iCs/>
        </w:rPr>
        <w:t>uiszczono</w:t>
      </w:r>
      <w:r w:rsidRPr="007247B8">
        <w:rPr>
          <w:rFonts w:ascii="Arial" w:hAnsi="Arial" w:cs="Arial"/>
          <w:b/>
          <w:iCs/>
        </w:rPr>
        <w:t xml:space="preserve"> </w:t>
      </w:r>
      <w:r w:rsidRPr="007247B8">
        <w:rPr>
          <w:rFonts w:ascii="Arial" w:hAnsi="Arial" w:cs="Arial"/>
          <w:iCs/>
        </w:rPr>
        <w:t>w wysokości 17 zł.</w:t>
      </w:r>
    </w:p>
    <w:p w14:paraId="45247EFA" w14:textId="77777777" w:rsidR="007247B8" w:rsidRPr="007247B8" w:rsidRDefault="007247B8" w:rsidP="007247B8">
      <w:pPr>
        <w:rPr>
          <w:rFonts w:ascii="Arial" w:hAnsi="Arial" w:cs="Arial"/>
          <w:i/>
          <w:sz w:val="24"/>
          <w:szCs w:val="24"/>
        </w:rPr>
      </w:pPr>
    </w:p>
    <w:p w14:paraId="24282473" w14:textId="77777777" w:rsidR="007247B8" w:rsidRPr="007247B8" w:rsidRDefault="007247B8" w:rsidP="007247B8">
      <w:pPr>
        <w:rPr>
          <w:rFonts w:ascii="Arial" w:hAnsi="Arial" w:cs="Arial"/>
          <w:i/>
          <w:sz w:val="24"/>
          <w:szCs w:val="24"/>
        </w:rPr>
      </w:pPr>
    </w:p>
    <w:p w14:paraId="330B0B46" w14:textId="77777777" w:rsidR="007247B8" w:rsidRPr="007247B8" w:rsidRDefault="007247B8" w:rsidP="007247B8">
      <w:pPr>
        <w:rPr>
          <w:rFonts w:ascii="Arial" w:hAnsi="Arial" w:cs="Arial"/>
          <w:b/>
          <w:sz w:val="24"/>
          <w:szCs w:val="24"/>
        </w:rPr>
      </w:pPr>
      <w:r w:rsidRPr="007247B8">
        <w:rPr>
          <w:rFonts w:ascii="Arial" w:hAnsi="Arial" w:cs="Arial"/>
          <w:b/>
          <w:sz w:val="24"/>
          <w:szCs w:val="24"/>
        </w:rPr>
        <w:t>Pouczenie</w:t>
      </w:r>
    </w:p>
    <w:p w14:paraId="54CE5A36" w14:textId="0A6EF9BB" w:rsidR="007247B8" w:rsidRPr="007247B8" w:rsidRDefault="007247B8" w:rsidP="007247B8">
      <w:pPr>
        <w:rPr>
          <w:rFonts w:ascii="Arial" w:hAnsi="Arial" w:cs="Arial"/>
          <w:sz w:val="24"/>
          <w:szCs w:val="24"/>
        </w:rPr>
      </w:pPr>
      <w:r w:rsidRPr="007247B8">
        <w:rPr>
          <w:rFonts w:ascii="Arial" w:hAnsi="Arial" w:cs="Arial"/>
          <w:sz w:val="24"/>
          <w:szCs w:val="24"/>
        </w:rPr>
        <w:t xml:space="preserve">Od niniejszej decyzji przysługuje stronom wniesienie odwołania do Samorządowego Kolegium Odwoławczego we Włocławku za pośrednictwem Prezydenta Miasta Włocławek w terminie 14 dni od dnia jej doręczenia. </w:t>
      </w:r>
    </w:p>
    <w:p w14:paraId="0B679992" w14:textId="77777777" w:rsidR="007247B8" w:rsidRPr="007247B8" w:rsidRDefault="007247B8" w:rsidP="007247B8">
      <w:pPr>
        <w:rPr>
          <w:rFonts w:ascii="Arial" w:hAnsi="Arial" w:cs="Arial"/>
          <w:sz w:val="24"/>
          <w:szCs w:val="24"/>
        </w:rPr>
      </w:pPr>
      <w:r w:rsidRPr="007247B8">
        <w:rPr>
          <w:rFonts w:ascii="Arial" w:hAnsi="Arial" w:cs="Arial"/>
          <w:sz w:val="24"/>
          <w:szCs w:val="24"/>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207B2240" w14:textId="77777777" w:rsidR="007247B8" w:rsidRPr="007247B8" w:rsidRDefault="007247B8" w:rsidP="007247B8">
      <w:pPr>
        <w:rPr>
          <w:rFonts w:ascii="Arial" w:hAnsi="Arial" w:cs="Arial"/>
          <w:sz w:val="24"/>
          <w:szCs w:val="24"/>
        </w:rPr>
      </w:pPr>
      <w:r w:rsidRPr="007247B8">
        <w:rPr>
          <w:rFonts w:ascii="Arial" w:hAnsi="Arial" w:cs="Arial"/>
          <w:sz w:val="24"/>
          <w:szCs w:val="24"/>
        </w:rPr>
        <w:t>Decyzja ta nie jest również pozwoleniem na budowę i nie uprawnia do rozpoczęcia robót budowlanych.</w:t>
      </w:r>
    </w:p>
    <w:p w14:paraId="2EDDAB2C" w14:textId="77777777" w:rsidR="007247B8" w:rsidRPr="007247B8" w:rsidRDefault="007247B8" w:rsidP="007247B8">
      <w:pPr>
        <w:rPr>
          <w:rFonts w:ascii="Arial" w:hAnsi="Arial" w:cs="Arial"/>
          <w:sz w:val="24"/>
          <w:szCs w:val="24"/>
        </w:rPr>
      </w:pPr>
      <w:r w:rsidRPr="007247B8">
        <w:rPr>
          <w:rFonts w:ascii="Arial" w:hAnsi="Arial" w:cs="Arial"/>
          <w:sz w:val="24"/>
          <w:szCs w:val="24"/>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08FC7A20" w14:textId="246A911E" w:rsidR="007247B8" w:rsidRPr="007247B8" w:rsidRDefault="007247B8" w:rsidP="007247B8">
      <w:pPr>
        <w:rPr>
          <w:rFonts w:ascii="Arial" w:hAnsi="Arial" w:cs="Arial"/>
          <w:sz w:val="24"/>
          <w:szCs w:val="24"/>
        </w:rPr>
      </w:pPr>
      <w:r w:rsidRPr="007247B8">
        <w:rPr>
          <w:rFonts w:ascii="Arial" w:hAnsi="Arial" w:cs="Arial"/>
          <w:sz w:val="24"/>
          <w:szCs w:val="24"/>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58E5C782" w14:textId="274E02D1" w:rsidR="007247B8" w:rsidRPr="007247B8" w:rsidRDefault="007247B8" w:rsidP="007247B8">
      <w:pPr>
        <w:rPr>
          <w:rFonts w:ascii="Arial" w:hAnsi="Arial" w:cs="Arial"/>
          <w:sz w:val="24"/>
          <w:szCs w:val="24"/>
        </w:rPr>
      </w:pPr>
      <w:r w:rsidRPr="007247B8">
        <w:rPr>
          <w:rFonts w:ascii="Arial" w:hAnsi="Arial" w:cs="Arial"/>
          <w:sz w:val="24"/>
          <w:szCs w:val="24"/>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7247B8">
        <w:rPr>
          <w:rFonts w:ascii="Arial" w:hAnsi="Arial" w:cs="Arial"/>
          <w:sz w:val="24"/>
          <w:szCs w:val="24"/>
        </w:rPr>
        <w:br/>
        <w:t>i prawomocna.</w:t>
      </w:r>
    </w:p>
    <w:p w14:paraId="0223B4AD" w14:textId="77777777" w:rsidR="007247B8" w:rsidRPr="007247B8" w:rsidRDefault="007247B8" w:rsidP="007247B8">
      <w:pPr>
        <w:rPr>
          <w:rFonts w:ascii="Arial" w:hAnsi="Arial" w:cs="Arial"/>
          <w:sz w:val="24"/>
          <w:szCs w:val="24"/>
        </w:rPr>
      </w:pPr>
    </w:p>
    <w:p w14:paraId="7AE9E2B1" w14:textId="77777777" w:rsidR="007247B8" w:rsidRPr="007247B8" w:rsidRDefault="007247B8" w:rsidP="007247B8">
      <w:pPr>
        <w:rPr>
          <w:rFonts w:ascii="Arial" w:hAnsi="Arial" w:cs="Arial"/>
          <w:b/>
          <w:sz w:val="24"/>
          <w:szCs w:val="24"/>
        </w:rPr>
      </w:pPr>
    </w:p>
    <w:p w14:paraId="79AAA658" w14:textId="77777777" w:rsidR="007247B8" w:rsidRPr="007247B8" w:rsidRDefault="007247B8" w:rsidP="007247B8">
      <w:pPr>
        <w:rPr>
          <w:rFonts w:ascii="Arial" w:hAnsi="Arial" w:cs="Arial"/>
          <w:b/>
          <w:sz w:val="24"/>
          <w:szCs w:val="24"/>
        </w:rPr>
      </w:pPr>
      <w:r w:rsidRPr="007247B8">
        <w:rPr>
          <w:rFonts w:ascii="Arial" w:hAnsi="Arial" w:cs="Arial"/>
          <w:b/>
          <w:sz w:val="24"/>
          <w:szCs w:val="24"/>
        </w:rPr>
        <w:t>Załączniki:</w:t>
      </w:r>
    </w:p>
    <w:p w14:paraId="22BC7C86" w14:textId="77777777" w:rsidR="007247B8" w:rsidRPr="007247B8" w:rsidRDefault="007247B8" w:rsidP="007247B8">
      <w:pPr>
        <w:rPr>
          <w:rFonts w:ascii="Arial" w:hAnsi="Arial" w:cs="Arial"/>
          <w:sz w:val="24"/>
          <w:szCs w:val="24"/>
        </w:rPr>
      </w:pPr>
      <w:r w:rsidRPr="007247B8">
        <w:rPr>
          <w:rFonts w:ascii="Arial" w:hAnsi="Arial" w:cs="Arial"/>
          <w:sz w:val="24"/>
          <w:szCs w:val="24"/>
        </w:rPr>
        <w:t xml:space="preserve">Charakterystyka planowanego przedsięwzięcia </w:t>
      </w:r>
    </w:p>
    <w:p w14:paraId="3401F294" w14:textId="77777777" w:rsidR="007247B8" w:rsidRPr="007247B8" w:rsidRDefault="007247B8" w:rsidP="007247B8">
      <w:pPr>
        <w:rPr>
          <w:rFonts w:ascii="Arial" w:hAnsi="Arial" w:cs="Arial"/>
          <w:b/>
          <w:sz w:val="24"/>
          <w:szCs w:val="24"/>
        </w:rPr>
      </w:pPr>
    </w:p>
    <w:p w14:paraId="49C3DFB2" w14:textId="77777777" w:rsidR="007247B8" w:rsidRPr="007247B8" w:rsidRDefault="007247B8" w:rsidP="007247B8">
      <w:pPr>
        <w:rPr>
          <w:rFonts w:ascii="Arial" w:hAnsi="Arial" w:cs="Arial"/>
          <w:b/>
          <w:sz w:val="24"/>
          <w:szCs w:val="24"/>
        </w:rPr>
      </w:pPr>
    </w:p>
    <w:p w14:paraId="7A6997E3" w14:textId="77777777" w:rsidR="007247B8" w:rsidRPr="007247B8" w:rsidRDefault="007247B8" w:rsidP="007247B8">
      <w:pPr>
        <w:rPr>
          <w:rFonts w:ascii="Arial" w:hAnsi="Arial" w:cs="Arial"/>
          <w:b/>
          <w:sz w:val="24"/>
          <w:szCs w:val="24"/>
        </w:rPr>
      </w:pPr>
    </w:p>
    <w:p w14:paraId="3C157B0A" w14:textId="77777777" w:rsidR="007247B8" w:rsidRPr="007247B8" w:rsidRDefault="007247B8" w:rsidP="007247B8">
      <w:pPr>
        <w:rPr>
          <w:rFonts w:ascii="Arial" w:hAnsi="Arial" w:cs="Arial"/>
          <w:b/>
          <w:sz w:val="24"/>
          <w:szCs w:val="24"/>
        </w:rPr>
      </w:pPr>
    </w:p>
    <w:p w14:paraId="1F1DF033" w14:textId="77777777" w:rsidR="007247B8" w:rsidRPr="007247B8" w:rsidRDefault="007247B8" w:rsidP="003915C7">
      <w:pPr>
        <w:spacing w:after="0" w:line="240" w:lineRule="auto"/>
        <w:rPr>
          <w:rFonts w:ascii="Arial" w:hAnsi="Arial" w:cs="Arial"/>
          <w:b/>
          <w:sz w:val="24"/>
          <w:szCs w:val="24"/>
        </w:rPr>
      </w:pPr>
    </w:p>
    <w:p w14:paraId="5A948587" w14:textId="77777777" w:rsidR="007247B8" w:rsidRPr="007247B8" w:rsidRDefault="007247B8" w:rsidP="003915C7">
      <w:pPr>
        <w:spacing w:after="0" w:line="240" w:lineRule="auto"/>
        <w:rPr>
          <w:rFonts w:ascii="Arial" w:hAnsi="Arial" w:cs="Arial"/>
          <w:b/>
          <w:sz w:val="24"/>
          <w:szCs w:val="24"/>
        </w:rPr>
      </w:pPr>
      <w:r w:rsidRPr="007247B8">
        <w:rPr>
          <w:rFonts w:ascii="Arial" w:hAnsi="Arial" w:cs="Arial"/>
          <w:b/>
          <w:sz w:val="24"/>
          <w:szCs w:val="24"/>
        </w:rPr>
        <w:t>Otrzymują:</w:t>
      </w:r>
    </w:p>
    <w:p w14:paraId="0ED3844E"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 xml:space="preserve">Pani Katarzyna Godyń  - Zakrzewska – </w:t>
      </w:r>
      <w:r w:rsidRPr="007247B8">
        <w:rPr>
          <w:rFonts w:ascii="Arial" w:hAnsi="Arial" w:cs="Arial"/>
          <w:i/>
          <w:iCs/>
          <w:sz w:val="24"/>
          <w:szCs w:val="24"/>
        </w:rPr>
        <w:t xml:space="preserve">pełnomocnik </w:t>
      </w:r>
      <w:proofErr w:type="spellStart"/>
      <w:r w:rsidRPr="007247B8">
        <w:rPr>
          <w:rFonts w:ascii="Arial" w:hAnsi="Arial" w:cs="Arial"/>
          <w:i/>
          <w:iCs/>
          <w:sz w:val="24"/>
          <w:szCs w:val="24"/>
        </w:rPr>
        <w:t>Indorama</w:t>
      </w:r>
      <w:proofErr w:type="spellEnd"/>
      <w:r w:rsidRPr="007247B8">
        <w:rPr>
          <w:rFonts w:ascii="Arial" w:hAnsi="Arial" w:cs="Arial"/>
          <w:i/>
          <w:iCs/>
          <w:sz w:val="24"/>
          <w:szCs w:val="24"/>
        </w:rPr>
        <w:t xml:space="preserve"> </w:t>
      </w:r>
      <w:proofErr w:type="spellStart"/>
      <w:r w:rsidRPr="007247B8">
        <w:rPr>
          <w:rFonts w:ascii="Arial" w:hAnsi="Arial" w:cs="Arial"/>
          <w:i/>
          <w:iCs/>
          <w:sz w:val="24"/>
          <w:szCs w:val="24"/>
        </w:rPr>
        <w:t>Ventures</w:t>
      </w:r>
      <w:proofErr w:type="spellEnd"/>
      <w:r w:rsidRPr="007247B8">
        <w:rPr>
          <w:rFonts w:ascii="Arial" w:hAnsi="Arial" w:cs="Arial"/>
          <w:i/>
          <w:iCs/>
          <w:sz w:val="24"/>
          <w:szCs w:val="24"/>
        </w:rPr>
        <w:t xml:space="preserve"> Poland Sp.  z o.o.  we Włocławku</w:t>
      </w:r>
      <w:r w:rsidRPr="007247B8">
        <w:rPr>
          <w:rFonts w:ascii="Arial" w:hAnsi="Arial" w:cs="Arial"/>
          <w:sz w:val="24"/>
          <w:szCs w:val="24"/>
        </w:rPr>
        <w:t xml:space="preserve"> </w:t>
      </w:r>
    </w:p>
    <w:p w14:paraId="63876C44"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 xml:space="preserve">Gmina Miasto Włocławek </w:t>
      </w:r>
    </w:p>
    <w:p w14:paraId="5D5154ED"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 xml:space="preserve">ANWIL S.A. we Włocławku </w:t>
      </w:r>
    </w:p>
    <w:p w14:paraId="1433FB57"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 xml:space="preserve">ORLEN S.A. w Płocku </w:t>
      </w:r>
    </w:p>
    <w:p w14:paraId="293DFA05" w14:textId="77777777" w:rsidR="007247B8" w:rsidRPr="007247B8" w:rsidRDefault="007247B8" w:rsidP="007247B8">
      <w:pPr>
        <w:rPr>
          <w:rFonts w:ascii="Arial" w:hAnsi="Arial" w:cs="Arial"/>
          <w:b/>
          <w:sz w:val="24"/>
          <w:szCs w:val="24"/>
        </w:rPr>
      </w:pPr>
    </w:p>
    <w:p w14:paraId="49AD5B3F" w14:textId="77777777" w:rsidR="007247B8" w:rsidRPr="007247B8" w:rsidRDefault="007247B8" w:rsidP="007247B8">
      <w:pPr>
        <w:rPr>
          <w:rFonts w:ascii="Arial" w:hAnsi="Arial" w:cs="Arial"/>
          <w:b/>
          <w:sz w:val="24"/>
          <w:szCs w:val="24"/>
        </w:rPr>
      </w:pPr>
    </w:p>
    <w:p w14:paraId="1A925A07" w14:textId="77777777" w:rsidR="007247B8" w:rsidRPr="007247B8" w:rsidRDefault="007247B8" w:rsidP="007247B8">
      <w:pPr>
        <w:rPr>
          <w:rFonts w:ascii="Arial" w:hAnsi="Arial" w:cs="Arial"/>
          <w:sz w:val="24"/>
          <w:szCs w:val="24"/>
        </w:rPr>
      </w:pPr>
    </w:p>
    <w:p w14:paraId="7B9485B9"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b/>
          <w:sz w:val="24"/>
          <w:szCs w:val="24"/>
        </w:rPr>
        <w:t>Do wiadomości:</w:t>
      </w:r>
    </w:p>
    <w:p w14:paraId="0BDAF97B"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Regionalny Dyrektor Ochrony Środowiska w Bydgoszczy /ePUAP/</w:t>
      </w:r>
    </w:p>
    <w:p w14:paraId="6AA18D1E"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Państwowy Powiatowy Inspektor Sanitarny we Włocławku /ePUAP/</w:t>
      </w:r>
    </w:p>
    <w:p w14:paraId="52AFA2E5"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Państwowe Gospodarstwo Wodne Wody Polskie, Zarząd Zlewni w Toruniu /ePUAP/</w:t>
      </w:r>
    </w:p>
    <w:p w14:paraId="370913B8"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Marszałek Województwa Kujawska  - Pomorskiego w Toruniu /ePUAP/</w:t>
      </w:r>
    </w:p>
    <w:p w14:paraId="72463C3A" w14:textId="77777777" w:rsidR="007247B8" w:rsidRPr="007247B8" w:rsidRDefault="007247B8" w:rsidP="003915C7">
      <w:pPr>
        <w:spacing w:after="0" w:line="240" w:lineRule="auto"/>
        <w:rPr>
          <w:rFonts w:ascii="Arial" w:hAnsi="Arial" w:cs="Arial"/>
          <w:sz w:val="24"/>
          <w:szCs w:val="24"/>
        </w:rPr>
      </w:pPr>
      <w:r w:rsidRPr="007247B8">
        <w:rPr>
          <w:rFonts w:ascii="Arial" w:hAnsi="Arial" w:cs="Arial"/>
          <w:sz w:val="24"/>
          <w:szCs w:val="24"/>
        </w:rPr>
        <w:t xml:space="preserve">a/a A.P. </w:t>
      </w:r>
    </w:p>
    <w:p w14:paraId="0B817ABB" w14:textId="77777777" w:rsidR="007247B8" w:rsidRPr="007247B8" w:rsidRDefault="007247B8" w:rsidP="007247B8">
      <w:pPr>
        <w:rPr>
          <w:rFonts w:ascii="Arial" w:hAnsi="Arial" w:cs="Arial"/>
          <w:sz w:val="24"/>
          <w:szCs w:val="24"/>
        </w:rPr>
      </w:pPr>
    </w:p>
    <w:p w14:paraId="014DFC94" w14:textId="77777777" w:rsidR="007247B8" w:rsidRPr="007247B8" w:rsidRDefault="007247B8" w:rsidP="007247B8">
      <w:pPr>
        <w:rPr>
          <w:rFonts w:ascii="Arial" w:hAnsi="Arial" w:cs="Arial"/>
          <w:sz w:val="24"/>
          <w:szCs w:val="24"/>
        </w:rPr>
      </w:pPr>
    </w:p>
    <w:p w14:paraId="27DF666D" w14:textId="77777777" w:rsidR="007247B8" w:rsidRPr="007247B8" w:rsidRDefault="007247B8" w:rsidP="007247B8">
      <w:pPr>
        <w:rPr>
          <w:rFonts w:ascii="Arial" w:hAnsi="Arial" w:cs="Arial"/>
          <w:sz w:val="24"/>
          <w:szCs w:val="24"/>
        </w:rPr>
      </w:pPr>
    </w:p>
    <w:p w14:paraId="406920F7" w14:textId="77777777" w:rsidR="007247B8" w:rsidRPr="007247B8" w:rsidRDefault="007247B8" w:rsidP="007247B8">
      <w:pPr>
        <w:rPr>
          <w:rFonts w:ascii="Arial" w:hAnsi="Arial" w:cs="Arial"/>
          <w:sz w:val="24"/>
          <w:szCs w:val="24"/>
        </w:rPr>
      </w:pPr>
    </w:p>
    <w:p w14:paraId="1C228002" w14:textId="77777777" w:rsidR="007247B8" w:rsidRPr="007247B8" w:rsidRDefault="007247B8" w:rsidP="007247B8">
      <w:pPr>
        <w:rPr>
          <w:rFonts w:ascii="Arial" w:hAnsi="Arial" w:cs="Arial"/>
          <w:sz w:val="24"/>
          <w:szCs w:val="24"/>
        </w:rPr>
      </w:pPr>
    </w:p>
    <w:p w14:paraId="72958778" w14:textId="77777777" w:rsidR="007247B8" w:rsidRPr="007247B8" w:rsidRDefault="007247B8" w:rsidP="007247B8">
      <w:pPr>
        <w:rPr>
          <w:rFonts w:ascii="Arial" w:hAnsi="Arial" w:cs="Arial"/>
          <w:sz w:val="24"/>
          <w:szCs w:val="24"/>
        </w:rPr>
      </w:pPr>
    </w:p>
    <w:p w14:paraId="6D7AF004" w14:textId="77777777" w:rsidR="007247B8" w:rsidRPr="007247B8" w:rsidRDefault="007247B8" w:rsidP="007247B8">
      <w:pPr>
        <w:rPr>
          <w:rFonts w:ascii="Arial" w:hAnsi="Arial" w:cs="Arial"/>
          <w:sz w:val="24"/>
          <w:szCs w:val="24"/>
        </w:rPr>
      </w:pPr>
    </w:p>
    <w:p w14:paraId="2056B92C" w14:textId="77777777" w:rsidR="007247B8" w:rsidRPr="007247B8" w:rsidRDefault="007247B8" w:rsidP="007247B8">
      <w:pPr>
        <w:rPr>
          <w:rFonts w:ascii="Arial" w:hAnsi="Arial" w:cs="Arial"/>
          <w:sz w:val="24"/>
          <w:szCs w:val="24"/>
        </w:rPr>
      </w:pPr>
    </w:p>
    <w:p w14:paraId="3A0AA03B" w14:textId="77777777" w:rsidR="007247B8" w:rsidRPr="007247B8" w:rsidRDefault="007247B8" w:rsidP="007247B8">
      <w:pPr>
        <w:rPr>
          <w:rFonts w:ascii="Arial" w:hAnsi="Arial" w:cs="Arial"/>
          <w:sz w:val="24"/>
          <w:szCs w:val="24"/>
        </w:rPr>
      </w:pPr>
    </w:p>
    <w:p w14:paraId="44B1C9B4" w14:textId="77777777" w:rsidR="007247B8" w:rsidRPr="007247B8" w:rsidRDefault="007247B8" w:rsidP="007247B8">
      <w:pPr>
        <w:rPr>
          <w:rFonts w:ascii="Arial" w:hAnsi="Arial" w:cs="Arial"/>
          <w:sz w:val="24"/>
          <w:szCs w:val="24"/>
        </w:rPr>
      </w:pPr>
    </w:p>
    <w:p w14:paraId="7393E929" w14:textId="77777777" w:rsidR="007247B8" w:rsidRPr="007247B8" w:rsidRDefault="007247B8" w:rsidP="007247B8">
      <w:pPr>
        <w:rPr>
          <w:rFonts w:ascii="Arial" w:hAnsi="Arial" w:cs="Arial"/>
          <w:sz w:val="24"/>
          <w:szCs w:val="24"/>
        </w:rPr>
      </w:pPr>
    </w:p>
    <w:p w14:paraId="0C64C3E2" w14:textId="77777777" w:rsidR="007247B8" w:rsidRPr="007247B8" w:rsidRDefault="007247B8" w:rsidP="007247B8">
      <w:pPr>
        <w:rPr>
          <w:rFonts w:ascii="Arial" w:hAnsi="Arial" w:cs="Arial"/>
          <w:sz w:val="24"/>
          <w:szCs w:val="24"/>
        </w:rPr>
      </w:pPr>
    </w:p>
    <w:p w14:paraId="10BB5D7E" w14:textId="77777777" w:rsidR="007247B8" w:rsidRPr="007247B8" w:rsidRDefault="007247B8" w:rsidP="007247B8">
      <w:pPr>
        <w:rPr>
          <w:rFonts w:ascii="Arial" w:hAnsi="Arial" w:cs="Arial"/>
          <w:sz w:val="24"/>
          <w:szCs w:val="24"/>
        </w:rPr>
      </w:pPr>
    </w:p>
    <w:p w14:paraId="7EFE5A93" w14:textId="77777777" w:rsidR="007247B8" w:rsidRPr="007247B8" w:rsidRDefault="007247B8" w:rsidP="007247B8">
      <w:pPr>
        <w:rPr>
          <w:rFonts w:ascii="Arial" w:hAnsi="Arial" w:cs="Arial"/>
          <w:sz w:val="24"/>
          <w:szCs w:val="24"/>
        </w:rPr>
      </w:pPr>
    </w:p>
    <w:p w14:paraId="7EE5B541" w14:textId="77777777" w:rsidR="007247B8" w:rsidRPr="007247B8" w:rsidRDefault="007247B8" w:rsidP="007247B8">
      <w:pPr>
        <w:rPr>
          <w:rFonts w:ascii="Arial" w:hAnsi="Arial" w:cs="Arial"/>
          <w:sz w:val="24"/>
          <w:szCs w:val="24"/>
        </w:rPr>
      </w:pPr>
    </w:p>
    <w:p w14:paraId="4D67888E" w14:textId="77777777" w:rsidR="007247B8" w:rsidRPr="007247B8" w:rsidRDefault="007247B8" w:rsidP="007247B8">
      <w:pPr>
        <w:rPr>
          <w:rFonts w:ascii="Arial" w:hAnsi="Arial" w:cs="Arial"/>
          <w:sz w:val="24"/>
          <w:szCs w:val="24"/>
        </w:rPr>
      </w:pPr>
    </w:p>
    <w:p w14:paraId="3F7B161A" w14:textId="77777777" w:rsidR="003915C7" w:rsidRPr="003915C7" w:rsidRDefault="003915C7" w:rsidP="003915C7">
      <w:pPr>
        <w:rPr>
          <w:rFonts w:ascii="Arial" w:hAnsi="Arial" w:cs="Arial"/>
          <w:sz w:val="24"/>
          <w:szCs w:val="24"/>
        </w:rPr>
      </w:pPr>
      <w:r w:rsidRPr="003915C7">
        <w:rPr>
          <w:rFonts w:ascii="Arial" w:hAnsi="Arial" w:cs="Arial"/>
          <w:sz w:val="24"/>
          <w:szCs w:val="24"/>
        </w:rPr>
        <w:lastRenderedPageBreak/>
        <w:t xml:space="preserve">Włocławek, 18 marca 2025  r.               </w:t>
      </w:r>
    </w:p>
    <w:p w14:paraId="700BBF4E" w14:textId="77777777" w:rsidR="003915C7" w:rsidRPr="003915C7" w:rsidRDefault="003915C7" w:rsidP="003915C7">
      <w:pPr>
        <w:rPr>
          <w:rFonts w:ascii="Arial" w:hAnsi="Arial" w:cs="Arial"/>
          <w:sz w:val="24"/>
          <w:szCs w:val="24"/>
        </w:rPr>
      </w:pPr>
      <w:r w:rsidRPr="003915C7">
        <w:rPr>
          <w:rFonts w:ascii="Arial" w:hAnsi="Arial" w:cs="Arial"/>
          <w:sz w:val="24"/>
          <w:szCs w:val="24"/>
        </w:rPr>
        <w:t xml:space="preserve"> </w:t>
      </w:r>
    </w:p>
    <w:p w14:paraId="0DB707B4" w14:textId="7F54E25B" w:rsidR="003915C7" w:rsidRPr="003915C7" w:rsidRDefault="003915C7" w:rsidP="003915C7">
      <w:pPr>
        <w:rPr>
          <w:rFonts w:ascii="Arial" w:hAnsi="Arial" w:cs="Arial"/>
          <w:sz w:val="24"/>
          <w:szCs w:val="24"/>
        </w:rPr>
      </w:pPr>
      <w:r w:rsidRPr="003915C7">
        <w:rPr>
          <w:rFonts w:ascii="Arial" w:hAnsi="Arial" w:cs="Arial"/>
          <w:sz w:val="24"/>
          <w:szCs w:val="24"/>
        </w:rPr>
        <w:t xml:space="preserve">Załącznik do decyzji Prezydenta Miasta Włocławek z dnia 18.03.2025 r. znak: S.6220.27.2024 o środowiskowych uwarunkowaniach dla przedsięwzięcia pn.: </w:t>
      </w:r>
      <w:r w:rsidRPr="003915C7">
        <w:rPr>
          <w:rFonts w:ascii="Arial" w:hAnsi="Arial" w:cs="Arial"/>
          <w:b/>
          <w:sz w:val="24"/>
          <w:szCs w:val="24"/>
        </w:rPr>
        <w:t xml:space="preserve">„Rozbudowa zakładu </w:t>
      </w:r>
      <w:proofErr w:type="spellStart"/>
      <w:r w:rsidRPr="003915C7">
        <w:rPr>
          <w:rFonts w:ascii="Arial" w:hAnsi="Arial" w:cs="Arial"/>
          <w:b/>
          <w:sz w:val="24"/>
          <w:szCs w:val="24"/>
        </w:rPr>
        <w:t>Indorama</w:t>
      </w:r>
      <w:proofErr w:type="spellEnd"/>
      <w:r w:rsidRPr="003915C7">
        <w:rPr>
          <w:rFonts w:ascii="Arial" w:hAnsi="Arial" w:cs="Arial"/>
          <w:b/>
          <w:sz w:val="24"/>
          <w:szCs w:val="24"/>
        </w:rPr>
        <w:t xml:space="preserve"> </w:t>
      </w:r>
      <w:proofErr w:type="spellStart"/>
      <w:r w:rsidRPr="003915C7">
        <w:rPr>
          <w:rFonts w:ascii="Arial" w:hAnsi="Arial" w:cs="Arial"/>
          <w:b/>
          <w:sz w:val="24"/>
          <w:szCs w:val="24"/>
        </w:rPr>
        <w:t>Ventures</w:t>
      </w:r>
      <w:proofErr w:type="spellEnd"/>
      <w:r w:rsidRPr="003915C7">
        <w:rPr>
          <w:rFonts w:ascii="Arial" w:hAnsi="Arial" w:cs="Arial"/>
          <w:b/>
          <w:sz w:val="24"/>
          <w:szCs w:val="24"/>
        </w:rPr>
        <w:t xml:space="preserve"> Poland Sp.  z o.o. – Projekt P.C.P”</w:t>
      </w:r>
    </w:p>
    <w:p w14:paraId="41AF3B50" w14:textId="77777777" w:rsidR="003915C7" w:rsidRPr="003915C7" w:rsidRDefault="003915C7" w:rsidP="003915C7">
      <w:pPr>
        <w:rPr>
          <w:rFonts w:ascii="Arial" w:hAnsi="Arial" w:cs="Arial"/>
          <w:sz w:val="24"/>
          <w:szCs w:val="24"/>
        </w:rPr>
      </w:pPr>
    </w:p>
    <w:p w14:paraId="7A834B5E" w14:textId="77777777" w:rsidR="003915C7" w:rsidRPr="003915C7" w:rsidRDefault="003915C7" w:rsidP="003915C7">
      <w:pPr>
        <w:rPr>
          <w:rFonts w:ascii="Arial" w:hAnsi="Arial" w:cs="Arial"/>
          <w:b/>
          <w:sz w:val="24"/>
          <w:szCs w:val="24"/>
        </w:rPr>
      </w:pPr>
      <w:r w:rsidRPr="003915C7">
        <w:rPr>
          <w:rFonts w:ascii="Arial" w:hAnsi="Arial" w:cs="Arial"/>
          <w:b/>
          <w:sz w:val="24"/>
          <w:szCs w:val="24"/>
        </w:rPr>
        <w:t>Charakterystyka przedsięwzięcia</w:t>
      </w:r>
    </w:p>
    <w:p w14:paraId="19EF5727" w14:textId="77777777" w:rsidR="003915C7" w:rsidRPr="003915C7" w:rsidRDefault="003915C7" w:rsidP="003915C7">
      <w:pPr>
        <w:rPr>
          <w:rFonts w:ascii="Arial" w:hAnsi="Arial" w:cs="Arial"/>
          <w:b/>
          <w:sz w:val="24"/>
          <w:szCs w:val="24"/>
        </w:rPr>
      </w:pPr>
    </w:p>
    <w:p w14:paraId="0DEF2C57" w14:textId="77777777" w:rsidR="003915C7" w:rsidRPr="003915C7" w:rsidRDefault="003915C7" w:rsidP="003915C7">
      <w:pPr>
        <w:rPr>
          <w:rFonts w:ascii="Arial" w:hAnsi="Arial" w:cs="Arial"/>
          <w:sz w:val="24"/>
          <w:szCs w:val="24"/>
        </w:rPr>
      </w:pPr>
      <w:r w:rsidRPr="003915C7">
        <w:rPr>
          <w:rFonts w:ascii="Arial" w:hAnsi="Arial" w:cs="Arial"/>
          <w:sz w:val="24"/>
          <w:szCs w:val="24"/>
        </w:rPr>
        <w:t xml:space="preserve">Planowane przedsięwzięcie będzie polegało na rozbudowie istniejącego zakładu </w:t>
      </w:r>
      <w:proofErr w:type="spellStart"/>
      <w:r w:rsidRPr="003915C7">
        <w:rPr>
          <w:rFonts w:ascii="Arial" w:hAnsi="Arial" w:cs="Arial"/>
          <w:sz w:val="24"/>
          <w:szCs w:val="24"/>
        </w:rPr>
        <w:t>Indorama</w:t>
      </w:r>
      <w:proofErr w:type="spellEnd"/>
      <w:r w:rsidRPr="003915C7">
        <w:rPr>
          <w:rFonts w:ascii="Arial" w:hAnsi="Arial" w:cs="Arial"/>
          <w:sz w:val="24"/>
          <w:szCs w:val="24"/>
        </w:rPr>
        <w:t xml:space="preserve"> </w:t>
      </w:r>
      <w:proofErr w:type="spellStart"/>
      <w:r w:rsidRPr="003915C7">
        <w:rPr>
          <w:rFonts w:ascii="Arial" w:hAnsi="Arial" w:cs="Arial"/>
          <w:sz w:val="24"/>
          <w:szCs w:val="24"/>
        </w:rPr>
        <w:t>Ventures</w:t>
      </w:r>
      <w:proofErr w:type="spellEnd"/>
      <w:r w:rsidRPr="003915C7">
        <w:rPr>
          <w:rFonts w:ascii="Arial" w:hAnsi="Arial" w:cs="Arial"/>
          <w:sz w:val="24"/>
          <w:szCs w:val="24"/>
        </w:rPr>
        <w:t xml:space="preserve"> Poland Sp. z o.o. będzie obejmował budowę:</w:t>
      </w:r>
    </w:p>
    <w:p w14:paraId="14E3EC73" w14:textId="77777777" w:rsidR="00410B9E" w:rsidRDefault="003915C7" w:rsidP="003915C7">
      <w:pPr>
        <w:pStyle w:val="Akapitzlist"/>
        <w:numPr>
          <w:ilvl w:val="0"/>
          <w:numId w:val="19"/>
        </w:numPr>
        <w:rPr>
          <w:rFonts w:ascii="Arial" w:hAnsi="Arial" w:cs="Arial"/>
          <w:sz w:val="24"/>
          <w:szCs w:val="24"/>
        </w:rPr>
      </w:pPr>
      <w:r w:rsidRPr="00410B9E">
        <w:rPr>
          <w:rFonts w:ascii="Arial" w:hAnsi="Arial" w:cs="Arial"/>
          <w:sz w:val="24"/>
          <w:szCs w:val="24"/>
        </w:rPr>
        <w:t>pięciu wież chłodniczych (adiabatycznych) wraz z infrastrukturą towarzyszącą niezbędną do ich obsługi (m.in. czterech pomp obsługujących wieże, dwóch zbiorników wyrównawczych oraz instalacji do podłączenia wież do istniejących instalacji zakładu),</w:t>
      </w:r>
    </w:p>
    <w:p w14:paraId="6198E8C0" w14:textId="77777777" w:rsidR="00410B9E" w:rsidRDefault="003915C7" w:rsidP="003915C7">
      <w:pPr>
        <w:pStyle w:val="Akapitzlist"/>
        <w:numPr>
          <w:ilvl w:val="0"/>
          <w:numId w:val="19"/>
        </w:numPr>
        <w:rPr>
          <w:rFonts w:ascii="Arial" w:hAnsi="Arial" w:cs="Arial"/>
          <w:sz w:val="24"/>
          <w:szCs w:val="24"/>
        </w:rPr>
      </w:pPr>
      <w:r w:rsidRPr="00410B9E">
        <w:rPr>
          <w:rFonts w:ascii="Arial" w:hAnsi="Arial" w:cs="Arial"/>
          <w:sz w:val="24"/>
          <w:szCs w:val="24"/>
        </w:rPr>
        <w:t xml:space="preserve">dwóch transformatorów średniego napięcia 10kV/0,4 </w:t>
      </w:r>
      <w:proofErr w:type="spellStart"/>
      <w:r w:rsidRPr="00410B9E">
        <w:rPr>
          <w:rFonts w:ascii="Arial" w:hAnsi="Arial" w:cs="Arial"/>
          <w:sz w:val="24"/>
          <w:szCs w:val="24"/>
        </w:rPr>
        <w:t>kV</w:t>
      </w:r>
      <w:proofErr w:type="spellEnd"/>
      <w:r w:rsidRPr="00410B9E">
        <w:rPr>
          <w:rFonts w:ascii="Arial" w:hAnsi="Arial" w:cs="Arial"/>
          <w:sz w:val="24"/>
          <w:szCs w:val="24"/>
        </w:rPr>
        <w:t xml:space="preserve"> (podstawowego o mocy znamionowej 1600 kVA oraz zapasowego o mocy znamionowej 2000 kVA),</w:t>
      </w:r>
    </w:p>
    <w:p w14:paraId="5EE12CDE" w14:textId="77777777" w:rsidR="00410B9E" w:rsidRDefault="003915C7" w:rsidP="003915C7">
      <w:pPr>
        <w:pStyle w:val="Akapitzlist"/>
        <w:numPr>
          <w:ilvl w:val="0"/>
          <w:numId w:val="19"/>
        </w:numPr>
        <w:rPr>
          <w:rFonts w:ascii="Arial" w:hAnsi="Arial" w:cs="Arial"/>
          <w:sz w:val="24"/>
          <w:szCs w:val="24"/>
        </w:rPr>
      </w:pPr>
      <w:r w:rsidRPr="00410B9E">
        <w:rPr>
          <w:rFonts w:ascii="Arial" w:hAnsi="Arial" w:cs="Arial"/>
          <w:sz w:val="24"/>
          <w:szCs w:val="24"/>
        </w:rPr>
        <w:t>dodatkowego (trzeciego) podgrzewacza olejowego nośnika ciepła o nominalnej mocy 12,8 MW,</w:t>
      </w:r>
    </w:p>
    <w:p w14:paraId="4FFF2E73" w14:textId="7D9BD902" w:rsidR="003915C7" w:rsidRPr="00410B9E" w:rsidRDefault="003915C7" w:rsidP="003915C7">
      <w:pPr>
        <w:pStyle w:val="Akapitzlist"/>
        <w:numPr>
          <w:ilvl w:val="0"/>
          <w:numId w:val="19"/>
        </w:numPr>
        <w:rPr>
          <w:rFonts w:ascii="Arial" w:hAnsi="Arial" w:cs="Arial"/>
          <w:sz w:val="24"/>
          <w:szCs w:val="24"/>
        </w:rPr>
      </w:pPr>
      <w:r w:rsidRPr="00410B9E">
        <w:rPr>
          <w:rFonts w:ascii="Arial" w:hAnsi="Arial" w:cs="Arial"/>
          <w:sz w:val="24"/>
          <w:szCs w:val="24"/>
        </w:rPr>
        <w:t>utwardzenie placu o powierzchni ok. 7000 m</w:t>
      </w:r>
      <w:r w:rsidRPr="00410B9E">
        <w:rPr>
          <w:rFonts w:ascii="Arial" w:hAnsi="Arial" w:cs="Arial"/>
          <w:sz w:val="24"/>
          <w:szCs w:val="24"/>
          <w:vertAlign w:val="superscript"/>
        </w:rPr>
        <w:t>2</w:t>
      </w:r>
      <w:r w:rsidRPr="00410B9E">
        <w:rPr>
          <w:rFonts w:ascii="Arial" w:hAnsi="Arial" w:cs="Arial"/>
          <w:sz w:val="24"/>
          <w:szCs w:val="24"/>
        </w:rPr>
        <w:t xml:space="preserve"> z przeznaczeniem na składowanie big </w:t>
      </w:r>
      <w:proofErr w:type="spellStart"/>
      <w:r w:rsidRPr="00410B9E">
        <w:rPr>
          <w:rFonts w:ascii="Arial" w:hAnsi="Arial" w:cs="Arial"/>
          <w:sz w:val="24"/>
          <w:szCs w:val="24"/>
        </w:rPr>
        <w:t>bagów</w:t>
      </w:r>
      <w:proofErr w:type="spellEnd"/>
      <w:r w:rsidRPr="00410B9E">
        <w:rPr>
          <w:rFonts w:ascii="Arial" w:hAnsi="Arial" w:cs="Arial"/>
          <w:sz w:val="24"/>
          <w:szCs w:val="24"/>
        </w:rPr>
        <w:t xml:space="preserve"> z surowcem lub produktem wraz z instalacją (kanalizacją) odwodnieniową.</w:t>
      </w:r>
    </w:p>
    <w:p w14:paraId="0BA5C4A7" w14:textId="77777777" w:rsidR="003915C7" w:rsidRPr="003915C7" w:rsidRDefault="003915C7" w:rsidP="003915C7">
      <w:pPr>
        <w:rPr>
          <w:rFonts w:ascii="Arial" w:hAnsi="Arial" w:cs="Arial"/>
          <w:sz w:val="24"/>
          <w:szCs w:val="24"/>
        </w:rPr>
      </w:pPr>
    </w:p>
    <w:p w14:paraId="1E1AA3B6" w14:textId="7F832653" w:rsidR="007247B8" w:rsidRPr="007247B8" w:rsidRDefault="003915C7" w:rsidP="007247B8">
      <w:pPr>
        <w:rPr>
          <w:rFonts w:ascii="Arial" w:hAnsi="Arial" w:cs="Arial"/>
          <w:sz w:val="24"/>
          <w:szCs w:val="24"/>
        </w:rPr>
      </w:pPr>
      <w:r w:rsidRPr="003915C7">
        <w:rPr>
          <w:rFonts w:ascii="Arial" w:hAnsi="Arial" w:cs="Arial"/>
          <w:sz w:val="24"/>
          <w:szCs w:val="24"/>
        </w:rPr>
        <w:t xml:space="preserve">Wskutek budowy planowanych instalacji i budynków nie ulegną zmianie procesy technologiczne mające miejsce na terenie zakładu. Nie ulegnie także zmianie wielkość produkcji. Przedsięwzięcie będzie realizowane etapowo. </w:t>
      </w:r>
    </w:p>
    <w:p w14:paraId="085DED7E" w14:textId="77777777" w:rsidR="0056290E" w:rsidRPr="007247B8" w:rsidRDefault="0056290E" w:rsidP="007247B8">
      <w:pPr>
        <w:rPr>
          <w:rFonts w:ascii="Arial" w:hAnsi="Arial" w:cs="Arial"/>
          <w:sz w:val="24"/>
          <w:szCs w:val="24"/>
        </w:rPr>
      </w:pPr>
    </w:p>
    <w:sectPr w:rsidR="0056290E" w:rsidRPr="00724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606C9"/>
    <w:multiLevelType w:val="hybridMultilevel"/>
    <w:tmpl w:val="E35CEA4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F9220F"/>
    <w:multiLevelType w:val="hybridMultilevel"/>
    <w:tmpl w:val="9A3C96D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5069F1"/>
    <w:multiLevelType w:val="hybridMultilevel"/>
    <w:tmpl w:val="2DCEBD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2F5A1F"/>
    <w:multiLevelType w:val="hybridMultilevel"/>
    <w:tmpl w:val="310C019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885DC3"/>
    <w:multiLevelType w:val="hybridMultilevel"/>
    <w:tmpl w:val="97AAE4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E835FC"/>
    <w:multiLevelType w:val="hybridMultilevel"/>
    <w:tmpl w:val="7D76B73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AB3EA1"/>
    <w:multiLevelType w:val="hybridMultilevel"/>
    <w:tmpl w:val="BA3E84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9562303"/>
    <w:multiLevelType w:val="hybridMultilevel"/>
    <w:tmpl w:val="D6CC110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EAC5E0F"/>
    <w:multiLevelType w:val="hybridMultilevel"/>
    <w:tmpl w:val="4F76C49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843A15"/>
    <w:multiLevelType w:val="hybridMultilevel"/>
    <w:tmpl w:val="F328FDA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7B7322"/>
    <w:multiLevelType w:val="hybridMultilevel"/>
    <w:tmpl w:val="97AAE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8783791"/>
    <w:multiLevelType w:val="hybridMultilevel"/>
    <w:tmpl w:val="FC4472C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A12004"/>
    <w:multiLevelType w:val="hybridMultilevel"/>
    <w:tmpl w:val="DF1E27F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67728C2"/>
    <w:multiLevelType w:val="hybridMultilevel"/>
    <w:tmpl w:val="C18A5342"/>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AF21DA6"/>
    <w:multiLevelType w:val="hybridMultilevel"/>
    <w:tmpl w:val="42E6D51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1F07D0"/>
    <w:multiLevelType w:val="hybridMultilevel"/>
    <w:tmpl w:val="E8DCD00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8712D1"/>
    <w:multiLevelType w:val="hybridMultilevel"/>
    <w:tmpl w:val="FA0E6C7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9528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097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924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384311">
    <w:abstractNumId w:val="6"/>
  </w:num>
  <w:num w:numId="5" w16cid:durableId="1899244256">
    <w:abstractNumId w:val="10"/>
  </w:num>
  <w:num w:numId="6" w16cid:durableId="1690712610">
    <w:abstractNumId w:val="13"/>
  </w:num>
  <w:num w:numId="7" w16cid:durableId="1344550877">
    <w:abstractNumId w:val="9"/>
  </w:num>
  <w:num w:numId="8" w16cid:durableId="2025089287">
    <w:abstractNumId w:val="15"/>
  </w:num>
  <w:num w:numId="9" w16cid:durableId="825316578">
    <w:abstractNumId w:val="3"/>
  </w:num>
  <w:num w:numId="10" w16cid:durableId="478958354">
    <w:abstractNumId w:val="2"/>
  </w:num>
  <w:num w:numId="11" w16cid:durableId="429398635">
    <w:abstractNumId w:val="5"/>
  </w:num>
  <w:num w:numId="12" w16cid:durableId="495418558">
    <w:abstractNumId w:val="7"/>
  </w:num>
  <w:num w:numId="13" w16cid:durableId="323895615">
    <w:abstractNumId w:val="12"/>
  </w:num>
  <w:num w:numId="14" w16cid:durableId="1022634178">
    <w:abstractNumId w:val="8"/>
  </w:num>
  <w:num w:numId="15" w16cid:durableId="2037997668">
    <w:abstractNumId w:val="0"/>
  </w:num>
  <w:num w:numId="16" w16cid:durableId="379868960">
    <w:abstractNumId w:val="1"/>
  </w:num>
  <w:num w:numId="17" w16cid:durableId="2145728411">
    <w:abstractNumId w:val="14"/>
  </w:num>
  <w:num w:numId="18" w16cid:durableId="340744957">
    <w:abstractNumId w:val="11"/>
  </w:num>
  <w:num w:numId="19" w16cid:durableId="1350065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B8"/>
    <w:rsid w:val="001316F5"/>
    <w:rsid w:val="001828C2"/>
    <w:rsid w:val="002B4ED5"/>
    <w:rsid w:val="003915C7"/>
    <w:rsid w:val="003A4615"/>
    <w:rsid w:val="00410B9E"/>
    <w:rsid w:val="00452CF6"/>
    <w:rsid w:val="005156C8"/>
    <w:rsid w:val="0051690A"/>
    <w:rsid w:val="0056290E"/>
    <w:rsid w:val="006E434C"/>
    <w:rsid w:val="007247B8"/>
    <w:rsid w:val="007B26E9"/>
    <w:rsid w:val="007E1779"/>
    <w:rsid w:val="00843A44"/>
    <w:rsid w:val="008F4CB9"/>
    <w:rsid w:val="009C540B"/>
    <w:rsid w:val="009E5E9B"/>
    <w:rsid w:val="009F2291"/>
    <w:rsid w:val="00A06990"/>
    <w:rsid w:val="00B23084"/>
    <w:rsid w:val="00C4071D"/>
    <w:rsid w:val="00E47C0A"/>
    <w:rsid w:val="00FA2B54"/>
    <w:rsid w:val="00FD3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3917"/>
  <w15:chartTrackingRefBased/>
  <w15:docId w15:val="{474037FE-BC1F-41FE-AD31-203535C3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28C2"/>
    <w:pP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E47C0A"/>
    <w:pPr>
      <w:outlineLvl w:val="1"/>
    </w:pPr>
    <w:rPr>
      <w:rFonts w:ascii="Arial" w:hAnsi="Arial" w:cs="Arial"/>
      <w:b/>
      <w:sz w:val="24"/>
      <w:szCs w:val="24"/>
    </w:rPr>
  </w:style>
  <w:style w:type="paragraph" w:styleId="Nagwek3">
    <w:name w:val="heading 3"/>
    <w:basedOn w:val="Normalny"/>
    <w:next w:val="Normalny"/>
    <w:link w:val="Nagwek3Znak"/>
    <w:uiPriority w:val="9"/>
    <w:semiHidden/>
    <w:unhideWhenUsed/>
    <w:qFormat/>
    <w:rsid w:val="007247B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247B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247B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247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247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247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247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28C2"/>
    <w:rPr>
      <w:rFonts w:ascii="Arial" w:hAnsi="Arial" w:cs="Arial"/>
      <w:b/>
      <w:sz w:val="24"/>
      <w:szCs w:val="24"/>
    </w:rPr>
  </w:style>
  <w:style w:type="character" w:customStyle="1" w:styleId="Nagwek2Znak">
    <w:name w:val="Nagłówek 2 Znak"/>
    <w:basedOn w:val="Domylnaczcionkaakapitu"/>
    <w:link w:val="Nagwek2"/>
    <w:uiPriority w:val="9"/>
    <w:rsid w:val="00E47C0A"/>
    <w:rPr>
      <w:rFonts w:ascii="Arial" w:hAnsi="Arial" w:cs="Arial"/>
      <w:b/>
      <w:sz w:val="24"/>
      <w:szCs w:val="24"/>
    </w:rPr>
  </w:style>
  <w:style w:type="character" w:customStyle="1" w:styleId="Nagwek3Znak">
    <w:name w:val="Nagłówek 3 Znak"/>
    <w:basedOn w:val="Domylnaczcionkaakapitu"/>
    <w:link w:val="Nagwek3"/>
    <w:uiPriority w:val="9"/>
    <w:semiHidden/>
    <w:rsid w:val="007247B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247B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247B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247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247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247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247B8"/>
    <w:rPr>
      <w:rFonts w:eastAsiaTheme="majorEastAsia" w:cstheme="majorBidi"/>
      <w:color w:val="272727" w:themeColor="text1" w:themeTint="D8"/>
    </w:rPr>
  </w:style>
  <w:style w:type="paragraph" w:styleId="Tytu">
    <w:name w:val="Title"/>
    <w:basedOn w:val="Normalny"/>
    <w:next w:val="Normalny"/>
    <w:link w:val="TytuZnak"/>
    <w:uiPriority w:val="10"/>
    <w:qFormat/>
    <w:rsid w:val="0072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247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247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247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247B8"/>
    <w:pPr>
      <w:spacing w:before="160"/>
      <w:jc w:val="center"/>
    </w:pPr>
    <w:rPr>
      <w:i/>
      <w:iCs/>
      <w:color w:val="404040" w:themeColor="text1" w:themeTint="BF"/>
    </w:rPr>
  </w:style>
  <w:style w:type="character" w:customStyle="1" w:styleId="CytatZnak">
    <w:name w:val="Cytat Znak"/>
    <w:basedOn w:val="Domylnaczcionkaakapitu"/>
    <w:link w:val="Cytat"/>
    <w:uiPriority w:val="29"/>
    <w:rsid w:val="007247B8"/>
    <w:rPr>
      <w:i/>
      <w:iCs/>
      <w:color w:val="404040" w:themeColor="text1" w:themeTint="BF"/>
    </w:rPr>
  </w:style>
  <w:style w:type="paragraph" w:styleId="Akapitzlist">
    <w:name w:val="List Paragraph"/>
    <w:basedOn w:val="Normalny"/>
    <w:uiPriority w:val="34"/>
    <w:qFormat/>
    <w:rsid w:val="007247B8"/>
    <w:pPr>
      <w:ind w:left="720"/>
      <w:contextualSpacing/>
    </w:pPr>
  </w:style>
  <w:style w:type="character" w:styleId="Wyrnienieintensywne">
    <w:name w:val="Intense Emphasis"/>
    <w:basedOn w:val="Domylnaczcionkaakapitu"/>
    <w:uiPriority w:val="21"/>
    <w:qFormat/>
    <w:rsid w:val="007247B8"/>
    <w:rPr>
      <w:i/>
      <w:iCs/>
      <w:color w:val="2F5496" w:themeColor="accent1" w:themeShade="BF"/>
    </w:rPr>
  </w:style>
  <w:style w:type="paragraph" w:styleId="Cytatintensywny">
    <w:name w:val="Intense Quote"/>
    <w:basedOn w:val="Normalny"/>
    <w:next w:val="Normalny"/>
    <w:link w:val="CytatintensywnyZnak"/>
    <w:uiPriority w:val="30"/>
    <w:qFormat/>
    <w:rsid w:val="00724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247B8"/>
    <w:rPr>
      <w:i/>
      <w:iCs/>
      <w:color w:val="2F5496" w:themeColor="accent1" w:themeShade="BF"/>
    </w:rPr>
  </w:style>
  <w:style w:type="character" w:styleId="Odwoanieintensywne">
    <w:name w:val="Intense Reference"/>
    <w:basedOn w:val="Domylnaczcionkaakapitu"/>
    <w:uiPriority w:val="32"/>
    <w:qFormat/>
    <w:rsid w:val="007247B8"/>
    <w:rPr>
      <w:b/>
      <w:bCs/>
      <w:smallCaps/>
      <w:color w:val="2F5496" w:themeColor="accent1" w:themeShade="BF"/>
      <w:spacing w:val="5"/>
    </w:rPr>
  </w:style>
  <w:style w:type="character" w:styleId="Hipercze">
    <w:name w:val="Hyperlink"/>
    <w:basedOn w:val="Domylnaczcionkaakapitu"/>
    <w:uiPriority w:val="99"/>
    <w:unhideWhenUsed/>
    <w:rsid w:val="007247B8"/>
    <w:rPr>
      <w:color w:val="0563C1" w:themeColor="hyperlink"/>
      <w:u w:val="single"/>
    </w:rPr>
  </w:style>
  <w:style w:type="character" w:styleId="Nierozpoznanawzmianka">
    <w:name w:val="Unresolved Mention"/>
    <w:basedOn w:val="Domylnaczcionkaakapitu"/>
    <w:uiPriority w:val="99"/>
    <w:semiHidden/>
    <w:unhideWhenUsed/>
    <w:rsid w:val="00724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0965">
      <w:bodyDiv w:val="1"/>
      <w:marLeft w:val="0"/>
      <w:marRight w:val="0"/>
      <w:marTop w:val="0"/>
      <w:marBottom w:val="0"/>
      <w:divBdr>
        <w:top w:val="none" w:sz="0" w:space="0" w:color="auto"/>
        <w:left w:val="none" w:sz="0" w:space="0" w:color="auto"/>
        <w:bottom w:val="none" w:sz="0" w:space="0" w:color="auto"/>
        <w:right w:val="none" w:sz="0" w:space="0" w:color="auto"/>
      </w:divBdr>
    </w:div>
    <w:div w:id="941034838">
      <w:bodyDiv w:val="1"/>
      <w:marLeft w:val="0"/>
      <w:marRight w:val="0"/>
      <w:marTop w:val="0"/>
      <w:marBottom w:val="0"/>
      <w:divBdr>
        <w:top w:val="none" w:sz="0" w:space="0" w:color="auto"/>
        <w:left w:val="none" w:sz="0" w:space="0" w:color="auto"/>
        <w:bottom w:val="none" w:sz="0" w:space="0" w:color="auto"/>
        <w:right w:val="none" w:sz="0" w:space="0" w:color="auto"/>
      </w:divBdr>
    </w:div>
    <w:div w:id="1082067295">
      <w:bodyDiv w:val="1"/>
      <w:marLeft w:val="0"/>
      <w:marRight w:val="0"/>
      <w:marTop w:val="0"/>
      <w:marBottom w:val="0"/>
      <w:divBdr>
        <w:top w:val="none" w:sz="0" w:space="0" w:color="auto"/>
        <w:left w:val="none" w:sz="0" w:space="0" w:color="auto"/>
        <w:bottom w:val="none" w:sz="0" w:space="0" w:color="auto"/>
        <w:right w:val="none" w:sz="0" w:space="0" w:color="auto"/>
      </w:divBdr>
    </w:div>
    <w:div w:id="14372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20</Pages>
  <Words>7366</Words>
  <Characters>44200</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zmiany decyzji o środowiskowych uwarunkowaniach</dc:title>
  <dc:subject/>
  <dc:creator>Aleksandra Polatowska</dc:creator>
  <cp:keywords/>
  <dc:description/>
  <cp:lastModifiedBy>Łukasz Stolarski</cp:lastModifiedBy>
  <cp:revision>6</cp:revision>
  <dcterms:created xsi:type="dcterms:W3CDTF">2025-03-18T10:30:00Z</dcterms:created>
  <dcterms:modified xsi:type="dcterms:W3CDTF">2025-03-18T11:43:00Z</dcterms:modified>
</cp:coreProperties>
</file>