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229E" w14:textId="1B93D351" w:rsidR="009721ED" w:rsidRPr="003F26F6" w:rsidRDefault="00AB5B2F" w:rsidP="003F26F6">
      <w:pPr>
        <w:pStyle w:val="Nagwek1"/>
      </w:pPr>
      <w:r w:rsidRPr="003F26F6">
        <w:t xml:space="preserve">Zarządzenie Nr 194/2025 Prezydenta Miasta Włocławek z dnia </w:t>
      </w:r>
      <w:r w:rsidR="007E0D3E" w:rsidRPr="003F26F6">
        <w:t>22 maja 2025 r.</w:t>
      </w:r>
    </w:p>
    <w:p w14:paraId="1E36EC7B" w14:textId="77777777" w:rsidR="009721ED" w:rsidRPr="009721ED" w:rsidRDefault="009721ED" w:rsidP="009721ED">
      <w:pPr>
        <w:spacing w:line="360" w:lineRule="auto"/>
        <w:rPr>
          <w:rFonts w:ascii="Arial" w:hAnsi="Arial" w:cs="Arial"/>
          <w:b/>
        </w:rPr>
      </w:pPr>
    </w:p>
    <w:p w14:paraId="3C1ADF6F" w14:textId="77777777" w:rsidR="009721ED" w:rsidRPr="009721ED" w:rsidRDefault="009721ED" w:rsidP="009721ED">
      <w:pPr>
        <w:pStyle w:val="Bezodstpw"/>
        <w:rPr>
          <w:rFonts w:ascii="Arial" w:hAnsi="Arial" w:cs="Arial"/>
          <w:sz w:val="24"/>
          <w:szCs w:val="24"/>
        </w:rPr>
      </w:pPr>
      <w:r w:rsidRPr="009721ED">
        <w:rPr>
          <w:rFonts w:ascii="Arial" w:hAnsi="Arial" w:cs="Arial"/>
          <w:sz w:val="24"/>
          <w:szCs w:val="24"/>
        </w:rPr>
        <w:t>w sprawie przyznania dotacji na roboty budowlane polegające na remoncie lub przebudowie oraz  na prace konserwatorskie i restauratorskie w odniesieniu do nieruchomości niewpisanych do rejestru zabytków dla właścicieli lub użytkowników wieczystych nieruchomości położonych w obszarze Specjalnej Strefy Rewitalizacji.</w:t>
      </w:r>
    </w:p>
    <w:p w14:paraId="6DFA7A5E" w14:textId="77777777" w:rsidR="009721ED" w:rsidRPr="009721ED" w:rsidRDefault="009721ED" w:rsidP="009721ED">
      <w:pPr>
        <w:rPr>
          <w:rFonts w:ascii="Arial" w:hAnsi="Arial" w:cs="Arial"/>
        </w:rPr>
      </w:pPr>
    </w:p>
    <w:p w14:paraId="3D354835" w14:textId="77777777" w:rsidR="009721ED" w:rsidRPr="009721ED" w:rsidRDefault="009721ED" w:rsidP="009721ED">
      <w:pPr>
        <w:rPr>
          <w:rFonts w:ascii="Arial" w:hAnsi="Arial" w:cs="Arial"/>
        </w:rPr>
      </w:pPr>
    </w:p>
    <w:p w14:paraId="401FEE00" w14:textId="77777777" w:rsidR="009721ED" w:rsidRPr="009721ED" w:rsidRDefault="009721ED" w:rsidP="009721ED">
      <w:pPr>
        <w:rPr>
          <w:rFonts w:ascii="Arial" w:hAnsi="Arial" w:cs="Arial"/>
        </w:rPr>
      </w:pPr>
      <w:r w:rsidRPr="009721ED">
        <w:rPr>
          <w:rFonts w:ascii="Arial" w:hAnsi="Arial" w:cs="Arial"/>
        </w:rPr>
        <w:t>Na podstawie art. 30 ust. 1 oraz ust. 2 pkt 2 ustawy z dnia 8 marca 1990 r. o samorządzie gminnym (Dz. U. z 2024 r. poz. 1465, poz. 1572, poz. 1907, poz. 1940) oraz § 25 i § 26 załącznika do uchwały nr VIII/57/2019 Rady Miasta Włocławek z dnia 9 kwietnia 2019 r. w sprawie ustanowienia Specjalnej Strefy Rewitalizacji na obszarze rewitalizacji Miasta Włocławek, zmienionej uchwałą nr XXXI/25/2021 Rady Miasta Włocławek z dnia 30 marca 2021 r., zmienionej uchwałą nr LXXI/182/223 Rady Miasta Włocławek z dnia 29 grudnia 2023 r., zmienionej uchwałą nr III/15/2024 Rady Miasta Włocławek z dnia 28 maja 2024 r. (Dz. Urz. Woj. Kuj.-Pom. z 2019 r. poz. 2389, z 2021 r. poz. 1903, z 2024 r. poz. 369, poz. 3575)</w:t>
      </w:r>
    </w:p>
    <w:p w14:paraId="23FA3A30" w14:textId="77777777" w:rsidR="009721ED" w:rsidRPr="009721ED" w:rsidRDefault="009721ED" w:rsidP="009721ED">
      <w:pPr>
        <w:rPr>
          <w:rFonts w:ascii="Arial" w:hAnsi="Arial" w:cs="Arial"/>
          <w:b/>
        </w:rPr>
      </w:pPr>
    </w:p>
    <w:p w14:paraId="51970227" w14:textId="77777777" w:rsidR="009721ED" w:rsidRPr="009721ED" w:rsidRDefault="009721ED" w:rsidP="009721ED">
      <w:pPr>
        <w:rPr>
          <w:rFonts w:ascii="Arial" w:hAnsi="Arial" w:cs="Arial"/>
          <w:b/>
        </w:rPr>
      </w:pPr>
      <w:r w:rsidRPr="009721ED">
        <w:rPr>
          <w:rFonts w:ascii="Arial" w:hAnsi="Arial" w:cs="Arial"/>
          <w:b/>
        </w:rPr>
        <w:t>zarządza się co następuje :</w:t>
      </w:r>
    </w:p>
    <w:p w14:paraId="293A6D48" w14:textId="77777777" w:rsidR="009721ED" w:rsidRPr="009721ED" w:rsidRDefault="009721ED" w:rsidP="009721ED">
      <w:pPr>
        <w:rPr>
          <w:rFonts w:ascii="Arial" w:hAnsi="Arial" w:cs="Arial"/>
          <w:b/>
        </w:rPr>
      </w:pPr>
    </w:p>
    <w:p w14:paraId="417F3833" w14:textId="77777777" w:rsidR="009721ED" w:rsidRPr="009721ED" w:rsidRDefault="009721ED" w:rsidP="009721ED">
      <w:pPr>
        <w:pStyle w:val="Bezodstpw"/>
        <w:rPr>
          <w:rFonts w:ascii="Arial" w:hAnsi="Arial" w:cs="Arial"/>
          <w:sz w:val="24"/>
          <w:szCs w:val="24"/>
        </w:rPr>
      </w:pPr>
      <w:r w:rsidRPr="009721ED">
        <w:rPr>
          <w:rFonts w:ascii="Arial" w:hAnsi="Arial" w:cs="Arial"/>
          <w:bCs/>
          <w:sz w:val="24"/>
          <w:szCs w:val="24"/>
        </w:rPr>
        <w:t>§ 1.</w:t>
      </w:r>
      <w:r w:rsidRPr="009721ED">
        <w:rPr>
          <w:rFonts w:ascii="Arial" w:hAnsi="Arial" w:cs="Arial"/>
          <w:b/>
          <w:sz w:val="24"/>
          <w:szCs w:val="24"/>
        </w:rPr>
        <w:t xml:space="preserve"> </w:t>
      </w:r>
      <w:r w:rsidRPr="009721ED">
        <w:rPr>
          <w:rFonts w:ascii="Arial" w:hAnsi="Arial" w:cs="Arial"/>
          <w:sz w:val="24"/>
          <w:szCs w:val="24"/>
        </w:rPr>
        <w:t>Przyznaje się dotacje na roboty budowlane polegające na remoncie lub przebudowie oraz  na prace konserwatorskie i restauratorskie w odniesieniu do nieruchomości niewpisanych do rejestru zabytków dla właścicieli lub użytkowników wieczystych nieruchomości położonych w obszarze Specjalnej Strefy Rewitalizacji, zgodnie z wykazem stanowiącym załącznik do niniejszego zarządzenia.</w:t>
      </w:r>
    </w:p>
    <w:p w14:paraId="489BDC96" w14:textId="77777777" w:rsidR="009721ED" w:rsidRPr="009721ED" w:rsidRDefault="009721ED" w:rsidP="009721ED">
      <w:pPr>
        <w:rPr>
          <w:rFonts w:ascii="Arial" w:hAnsi="Arial" w:cs="Arial"/>
        </w:rPr>
      </w:pPr>
    </w:p>
    <w:p w14:paraId="1E6A3B17" w14:textId="77777777" w:rsidR="009721ED" w:rsidRPr="009721ED" w:rsidRDefault="009721ED" w:rsidP="009721ED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721ED">
        <w:rPr>
          <w:rFonts w:ascii="Arial" w:hAnsi="Arial" w:cs="Arial"/>
          <w:bCs/>
        </w:rPr>
        <w:t>§ 2.</w:t>
      </w:r>
      <w:r w:rsidRPr="009721ED">
        <w:rPr>
          <w:rFonts w:ascii="Arial" w:hAnsi="Arial" w:cs="Arial"/>
          <w:b/>
        </w:rPr>
        <w:tab/>
      </w:r>
      <w:r w:rsidRPr="009721ED">
        <w:rPr>
          <w:rFonts w:ascii="Arial" w:hAnsi="Arial" w:cs="Arial"/>
        </w:rPr>
        <w:t>Wykonanie zarządzenia powierza się Dyrektorowi Wydziału Gospodarowania Mieniem Komunalnym.</w:t>
      </w:r>
    </w:p>
    <w:p w14:paraId="6C69979A" w14:textId="77777777" w:rsidR="009721ED" w:rsidRPr="009721ED" w:rsidRDefault="009721ED" w:rsidP="009721ED">
      <w:pPr>
        <w:pStyle w:val="NormalnyWeb"/>
        <w:tabs>
          <w:tab w:val="left" w:pos="426"/>
        </w:tabs>
        <w:rPr>
          <w:rFonts w:ascii="Arial" w:hAnsi="Arial" w:cs="Arial"/>
          <w:color w:val="444444"/>
        </w:rPr>
      </w:pPr>
      <w:r w:rsidRPr="009721ED">
        <w:rPr>
          <w:rFonts w:ascii="Arial" w:hAnsi="Arial" w:cs="Arial"/>
          <w:bCs/>
        </w:rPr>
        <w:t>§ 3.</w:t>
      </w:r>
      <w:r w:rsidRPr="009721ED">
        <w:rPr>
          <w:rFonts w:ascii="Arial" w:hAnsi="Arial" w:cs="Arial"/>
          <w:bCs/>
        </w:rPr>
        <w:tab/>
      </w:r>
      <w:r w:rsidRPr="009721ED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9E9DC44" w14:textId="77777777" w:rsidR="009721ED" w:rsidRPr="009721ED" w:rsidRDefault="009721ED" w:rsidP="009721ED">
      <w:pPr>
        <w:tabs>
          <w:tab w:val="left" w:pos="0"/>
          <w:tab w:val="left" w:pos="426"/>
        </w:tabs>
        <w:rPr>
          <w:rFonts w:ascii="Arial" w:hAnsi="Arial" w:cs="Arial"/>
        </w:rPr>
      </w:pPr>
      <w:r w:rsidRPr="009721ED">
        <w:rPr>
          <w:rFonts w:ascii="Arial" w:hAnsi="Arial" w:cs="Arial"/>
          <w:bCs/>
        </w:rPr>
        <w:t>§ 4.</w:t>
      </w:r>
      <w:r w:rsidRPr="009721ED">
        <w:rPr>
          <w:rFonts w:ascii="Arial" w:hAnsi="Arial" w:cs="Arial"/>
          <w:b/>
        </w:rPr>
        <w:tab/>
      </w:r>
      <w:r w:rsidRPr="009721ED">
        <w:rPr>
          <w:rFonts w:ascii="Arial" w:hAnsi="Arial" w:cs="Arial"/>
        </w:rPr>
        <w:t>Zarządzenie wchodzi w życie z dniem podpisania i podlega podaniu do publicznej wiadomości poprzez ogłoszenie w Biuletynie Informacji Publicznej Urzędu Miasta Włocławek oraz wywieszeniu na tablicy ogłoszeń Urzędu Miasta Włocławek.</w:t>
      </w:r>
    </w:p>
    <w:p w14:paraId="0BB3F725" w14:textId="77777777" w:rsidR="009721ED" w:rsidRPr="009721ED" w:rsidRDefault="009721ED" w:rsidP="009721ED">
      <w:pPr>
        <w:rPr>
          <w:rFonts w:ascii="Arial" w:hAnsi="Arial" w:cs="Arial"/>
        </w:rPr>
      </w:pPr>
    </w:p>
    <w:p w14:paraId="55CD3A1B" w14:textId="77777777" w:rsidR="003F26F6" w:rsidRDefault="003F26F6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19963F0" w14:textId="0173E2B7" w:rsidR="009721ED" w:rsidRPr="003F26F6" w:rsidRDefault="009721ED" w:rsidP="003F26F6">
      <w:pPr>
        <w:pStyle w:val="Nagwek2"/>
      </w:pPr>
      <w:r w:rsidRPr="003F26F6">
        <w:lastRenderedPageBreak/>
        <w:t>UZASADNIENIE</w:t>
      </w:r>
    </w:p>
    <w:p w14:paraId="449BB778" w14:textId="77777777" w:rsidR="009721ED" w:rsidRPr="009721ED" w:rsidRDefault="009721ED" w:rsidP="009721ED">
      <w:pPr>
        <w:rPr>
          <w:rFonts w:ascii="Arial" w:hAnsi="Arial" w:cs="Arial"/>
          <w:b/>
        </w:rPr>
      </w:pPr>
    </w:p>
    <w:p w14:paraId="24DA42CC" w14:textId="77777777" w:rsidR="009721ED" w:rsidRPr="009721ED" w:rsidRDefault="009721ED" w:rsidP="009721ED">
      <w:pPr>
        <w:rPr>
          <w:rFonts w:ascii="Arial" w:hAnsi="Arial" w:cs="Arial"/>
        </w:rPr>
      </w:pPr>
    </w:p>
    <w:p w14:paraId="64415B88" w14:textId="77777777" w:rsidR="009721ED" w:rsidRPr="009721ED" w:rsidRDefault="009721ED" w:rsidP="009721ED">
      <w:pPr>
        <w:pStyle w:val="Bezodstpw"/>
        <w:rPr>
          <w:rFonts w:ascii="Arial" w:hAnsi="Arial" w:cs="Arial"/>
          <w:sz w:val="24"/>
          <w:szCs w:val="24"/>
        </w:rPr>
      </w:pPr>
      <w:r w:rsidRPr="009721ED">
        <w:rPr>
          <w:rFonts w:ascii="Arial" w:hAnsi="Arial" w:cs="Arial"/>
          <w:sz w:val="24"/>
          <w:szCs w:val="24"/>
        </w:rPr>
        <w:t>Zgodnie z uchwałą nr VIII/57/2019 Rady Miasta Włocławek z dnia 9 kwietnia 2019 r. w sprawie ustanowienia Specjalnej Strefy Rewitalizacji na obszarze rewitalizacji Miasta Włocławek, Prezydent Miasta Włocławek ogłosił nabór wniosków o udzielenie dotacji na roboty budowlane polegające na remoncie lub przebudowie oraz na prace konserwatorskie i restauratorskie w odniesieniu do nieruchomości niewpisanych do rejestru zabytków dla właścicieli lub użytkowników wieczystych nieruchomości położonych w obszarze Specjalnej Strefy Rewitalizacji.</w:t>
      </w:r>
    </w:p>
    <w:p w14:paraId="3A615EED" w14:textId="77777777" w:rsidR="009721ED" w:rsidRPr="009721ED" w:rsidRDefault="009721ED" w:rsidP="009721ED">
      <w:pPr>
        <w:pStyle w:val="Bezodstpw"/>
        <w:rPr>
          <w:rFonts w:ascii="Arial" w:hAnsi="Arial" w:cs="Arial"/>
          <w:sz w:val="24"/>
          <w:szCs w:val="24"/>
        </w:rPr>
      </w:pPr>
    </w:p>
    <w:p w14:paraId="448380DD" w14:textId="77777777" w:rsidR="009721ED" w:rsidRPr="009721ED" w:rsidRDefault="009721ED" w:rsidP="009721ED">
      <w:pPr>
        <w:pStyle w:val="Bezodstpw"/>
        <w:rPr>
          <w:rFonts w:ascii="Arial" w:hAnsi="Arial" w:cs="Arial"/>
          <w:sz w:val="24"/>
          <w:szCs w:val="24"/>
        </w:rPr>
      </w:pPr>
      <w:r w:rsidRPr="009721ED">
        <w:rPr>
          <w:rFonts w:ascii="Arial" w:hAnsi="Arial" w:cs="Arial"/>
          <w:sz w:val="24"/>
          <w:szCs w:val="24"/>
        </w:rPr>
        <w:t xml:space="preserve">Zarządzeniem nr 78/2025 Prezydenta Miasta Włocławek z dnia 28 lutego 2025 r. powołana została Komisja do spraw oceny wniosków o udzielenie dotacji na roboty budowlane polegające na remoncie lub przebudowie oraz na prace konserwatorskie i restauratorskie w odniesieniu do nieruchomości niewpisanych do rejestru zabytków dla właścicieli lub użytkowników wieczystych nieruchomości położonych w obszarze Specjalnej Strefy Rewitalizacji. </w:t>
      </w:r>
    </w:p>
    <w:p w14:paraId="03F3852A" w14:textId="77777777" w:rsidR="009721ED" w:rsidRPr="009721ED" w:rsidRDefault="009721ED" w:rsidP="009721ED">
      <w:pPr>
        <w:pStyle w:val="Bezodstpw"/>
        <w:rPr>
          <w:rFonts w:ascii="Arial" w:hAnsi="Arial" w:cs="Arial"/>
          <w:sz w:val="24"/>
          <w:szCs w:val="24"/>
        </w:rPr>
      </w:pPr>
    </w:p>
    <w:p w14:paraId="30485ECC" w14:textId="77777777" w:rsidR="009721ED" w:rsidRPr="009721ED" w:rsidRDefault="009721ED" w:rsidP="009721ED">
      <w:pPr>
        <w:pStyle w:val="Bezodstpw"/>
        <w:rPr>
          <w:rFonts w:ascii="Arial" w:hAnsi="Arial" w:cs="Arial"/>
          <w:sz w:val="24"/>
          <w:szCs w:val="24"/>
        </w:rPr>
      </w:pPr>
      <w:r w:rsidRPr="009721ED">
        <w:rPr>
          <w:rFonts w:ascii="Arial" w:hAnsi="Arial" w:cs="Arial"/>
          <w:sz w:val="24"/>
          <w:szCs w:val="24"/>
        </w:rPr>
        <w:t>Komisja pracując na podstawie regulaminu jej działania, ustalonego zarządzeniem nr 68/2020 Prezydenta Miasta Włocławek z dnia 21 lutego 2020 r., przeprowadziła procedurę weryfikacji wniosków o przyznanie dotacji.</w:t>
      </w:r>
    </w:p>
    <w:p w14:paraId="636976F9" w14:textId="77777777" w:rsidR="009721ED" w:rsidRPr="009721ED" w:rsidRDefault="009721ED" w:rsidP="009721ED">
      <w:pPr>
        <w:pStyle w:val="Bezodstpw"/>
        <w:rPr>
          <w:rFonts w:ascii="Arial" w:hAnsi="Arial" w:cs="Arial"/>
          <w:sz w:val="24"/>
          <w:szCs w:val="24"/>
        </w:rPr>
      </w:pPr>
    </w:p>
    <w:p w14:paraId="60061781" w14:textId="77777777" w:rsidR="009721ED" w:rsidRPr="009721ED" w:rsidRDefault="009721ED" w:rsidP="009721ED">
      <w:pPr>
        <w:spacing w:line="259" w:lineRule="auto"/>
        <w:rPr>
          <w:rFonts w:ascii="Arial" w:hAnsi="Arial" w:cs="Arial"/>
        </w:rPr>
      </w:pPr>
      <w:r w:rsidRPr="009721ED">
        <w:rPr>
          <w:rFonts w:ascii="Arial" w:hAnsi="Arial" w:cs="Arial"/>
        </w:rPr>
        <w:t>Po wnikliwej analizie merytorycznej a także w wyniku wyjaśnień złożonych przez wnioskodawców, do  udzielenia dotacji zakwalifikowano 9 wniosków.</w:t>
      </w:r>
    </w:p>
    <w:p w14:paraId="64C0A307" w14:textId="77777777" w:rsidR="009721ED" w:rsidRPr="009721ED" w:rsidRDefault="009721ED" w:rsidP="009721ED">
      <w:pPr>
        <w:spacing w:line="259" w:lineRule="auto"/>
        <w:rPr>
          <w:rFonts w:ascii="Arial" w:hAnsi="Arial" w:cs="Arial"/>
        </w:rPr>
      </w:pPr>
    </w:p>
    <w:p w14:paraId="4D3B245A" w14:textId="77777777" w:rsidR="009721ED" w:rsidRPr="009721ED" w:rsidRDefault="009721ED" w:rsidP="009721ED">
      <w:pPr>
        <w:rPr>
          <w:rFonts w:ascii="Arial" w:hAnsi="Arial" w:cs="Arial"/>
        </w:rPr>
      </w:pPr>
      <w:r w:rsidRPr="009721ED">
        <w:rPr>
          <w:rFonts w:ascii="Arial" w:hAnsi="Arial" w:cs="Arial"/>
        </w:rPr>
        <w:t xml:space="preserve">Łączna suma dotacji, rekomendowanej przez Komisję do przyznania to kwota </w:t>
      </w:r>
      <w:r w:rsidRPr="009721ED">
        <w:rPr>
          <w:rFonts w:ascii="Arial" w:hAnsi="Arial" w:cs="Arial"/>
          <w:b/>
          <w:bCs/>
        </w:rPr>
        <w:t xml:space="preserve">1 500 000,00 zł </w:t>
      </w:r>
      <w:r w:rsidRPr="009721ED">
        <w:rPr>
          <w:rFonts w:ascii="Arial" w:hAnsi="Arial" w:cs="Arial"/>
        </w:rPr>
        <w:t xml:space="preserve">(słownie: milion pięćset tysięcy złotych). </w:t>
      </w:r>
    </w:p>
    <w:p w14:paraId="70EE5E3E" w14:textId="77777777" w:rsidR="009721ED" w:rsidRPr="009721ED" w:rsidRDefault="009721ED" w:rsidP="009721ED">
      <w:pPr>
        <w:spacing w:line="259" w:lineRule="auto"/>
        <w:rPr>
          <w:rFonts w:ascii="Arial" w:hAnsi="Arial" w:cs="Arial"/>
        </w:rPr>
      </w:pPr>
    </w:p>
    <w:p w14:paraId="03A270A8" w14:textId="77777777" w:rsidR="009721ED" w:rsidRPr="009721ED" w:rsidRDefault="009721ED" w:rsidP="009721ED">
      <w:pPr>
        <w:pStyle w:val="Bezodstpw"/>
        <w:rPr>
          <w:rFonts w:ascii="Arial" w:hAnsi="Arial" w:cs="Arial"/>
          <w:sz w:val="24"/>
          <w:szCs w:val="24"/>
        </w:rPr>
      </w:pPr>
      <w:r w:rsidRPr="009721ED">
        <w:rPr>
          <w:rFonts w:ascii="Arial" w:hAnsi="Arial" w:cs="Arial"/>
          <w:sz w:val="24"/>
          <w:szCs w:val="24"/>
        </w:rPr>
        <w:t>Mając powyższe na uwadze, przedkładam  niniejszy  projekt  zarządzenia  z  wnioskiem  o  podjęcie.</w:t>
      </w:r>
    </w:p>
    <w:p w14:paraId="09C88186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6C1DB6C3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4AF942D0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5784F5A9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22D134E7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4EE759F5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1C72F641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015DE4D3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0A201187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0B4D153B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2734255B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1689D6A3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40FBDA62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18F5B569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253D4A2C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4A0F3BD9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4577DA55" w14:textId="77777777" w:rsidR="009721ED" w:rsidRPr="009721ED" w:rsidRDefault="009721ED" w:rsidP="009721ED">
      <w:pPr>
        <w:rPr>
          <w:rFonts w:ascii="Arial" w:hAnsi="Arial" w:cs="Arial"/>
          <w:lang w:eastAsia="en-US"/>
        </w:rPr>
      </w:pPr>
    </w:p>
    <w:p w14:paraId="21FFDB4D" w14:textId="77777777" w:rsidR="009721ED" w:rsidRPr="009721ED" w:rsidRDefault="009721ED" w:rsidP="009721ED">
      <w:pPr>
        <w:ind w:left="4956" w:firstLine="708"/>
        <w:rPr>
          <w:rFonts w:ascii="Arial" w:hAnsi="Arial" w:cs="Arial"/>
          <w:lang w:eastAsia="en-US"/>
        </w:rPr>
      </w:pPr>
    </w:p>
    <w:p w14:paraId="6F8CEC71" w14:textId="77777777" w:rsidR="009721ED" w:rsidRPr="009721ED" w:rsidRDefault="009721ED" w:rsidP="009721ED">
      <w:pPr>
        <w:ind w:left="4956" w:firstLine="708"/>
        <w:rPr>
          <w:rFonts w:ascii="Arial" w:hAnsi="Arial" w:cs="Arial"/>
          <w:lang w:eastAsia="en-US"/>
        </w:rPr>
      </w:pPr>
    </w:p>
    <w:p w14:paraId="64ABE877" w14:textId="77777777" w:rsidR="007E0D3E" w:rsidRDefault="007E0D3E" w:rsidP="009721ED">
      <w:pPr>
        <w:rPr>
          <w:rFonts w:ascii="Arial" w:hAnsi="Arial" w:cs="Arial"/>
          <w:lang w:eastAsia="en-US"/>
        </w:rPr>
      </w:pPr>
    </w:p>
    <w:p w14:paraId="24ACC8CD" w14:textId="1087F8F1" w:rsidR="009721ED" w:rsidRPr="009721ED" w:rsidRDefault="009721ED" w:rsidP="003F26F6">
      <w:pPr>
        <w:pStyle w:val="Nagwek1"/>
      </w:pPr>
      <w:r w:rsidRPr="009721ED">
        <w:lastRenderedPageBreak/>
        <w:t>Załącznik</w:t>
      </w:r>
      <w:r w:rsidR="003F26F6">
        <w:t xml:space="preserve"> </w:t>
      </w:r>
      <w:r w:rsidRPr="009721ED">
        <w:t>do zarządzenia nr</w:t>
      </w:r>
      <w:r w:rsidR="007E0D3E">
        <w:t xml:space="preserve"> 194/2025</w:t>
      </w:r>
      <w:r w:rsidR="003F26F6">
        <w:t xml:space="preserve"> </w:t>
      </w:r>
      <w:r w:rsidRPr="009721ED">
        <w:t>Prezydenta Miasta Włocławek</w:t>
      </w:r>
      <w:r w:rsidR="003F26F6">
        <w:t xml:space="preserve"> </w:t>
      </w:r>
      <w:r w:rsidRPr="009721ED">
        <w:t xml:space="preserve">z dnia </w:t>
      </w:r>
      <w:r w:rsidR="007E0D3E">
        <w:t>22 maja 2025 r.</w:t>
      </w:r>
    </w:p>
    <w:p w14:paraId="13A020FD" w14:textId="77777777" w:rsidR="009721ED" w:rsidRPr="009721ED" w:rsidRDefault="009721ED" w:rsidP="009721ED">
      <w:pPr>
        <w:rPr>
          <w:rFonts w:ascii="Arial" w:hAnsi="Arial" w:cs="Arial"/>
          <w:b/>
        </w:rPr>
      </w:pPr>
      <w:r w:rsidRPr="009721ED">
        <w:rPr>
          <w:rFonts w:ascii="Arial" w:hAnsi="Arial" w:cs="Arial"/>
          <w:b/>
        </w:rPr>
        <w:tab/>
      </w:r>
    </w:p>
    <w:p w14:paraId="4F3DCACA" w14:textId="3BA877B6" w:rsidR="009721ED" w:rsidRPr="009721ED" w:rsidRDefault="009721ED" w:rsidP="003F26F6">
      <w:pPr>
        <w:rPr>
          <w:rFonts w:ascii="Arial" w:hAnsi="Arial" w:cs="Arial"/>
          <w:b/>
        </w:rPr>
      </w:pPr>
      <w:r w:rsidRPr="009721ED">
        <w:rPr>
          <w:rFonts w:ascii="Arial" w:hAnsi="Arial" w:cs="Arial"/>
          <w:b/>
        </w:rPr>
        <w:t>Wykaz</w:t>
      </w:r>
      <w:r w:rsidR="003F26F6">
        <w:rPr>
          <w:rFonts w:ascii="Arial" w:hAnsi="Arial" w:cs="Arial"/>
          <w:b/>
        </w:rPr>
        <w:t xml:space="preserve"> </w:t>
      </w:r>
      <w:r w:rsidRPr="009721ED">
        <w:rPr>
          <w:rFonts w:ascii="Arial" w:hAnsi="Arial" w:cs="Arial"/>
          <w:b/>
        </w:rPr>
        <w:t>podmiotów, którym przyznano dotacje na roboty budowlane polegające na remoncie lub przebudowie oraz  na prace konserwatorskie i restauratorskie w odniesieniu do nieruchomości niewpisanych</w:t>
      </w:r>
      <w:r w:rsidR="003F26F6">
        <w:rPr>
          <w:rFonts w:ascii="Arial" w:hAnsi="Arial" w:cs="Arial"/>
          <w:b/>
        </w:rPr>
        <w:t xml:space="preserve"> </w:t>
      </w:r>
      <w:r w:rsidRPr="009721ED">
        <w:rPr>
          <w:rFonts w:ascii="Arial" w:hAnsi="Arial" w:cs="Arial"/>
          <w:b/>
        </w:rPr>
        <w:t>do rejestru zabytków dla właścicieli lub użytkowników wieczystych nieruchomości położonych</w:t>
      </w:r>
      <w:r w:rsidR="003F26F6">
        <w:rPr>
          <w:rFonts w:ascii="Arial" w:hAnsi="Arial" w:cs="Arial"/>
          <w:b/>
        </w:rPr>
        <w:t xml:space="preserve"> </w:t>
      </w:r>
      <w:r w:rsidRPr="009721ED">
        <w:rPr>
          <w:rFonts w:ascii="Arial" w:hAnsi="Arial" w:cs="Arial"/>
          <w:b/>
        </w:rPr>
        <w:t>w obszarze Specjalnej Strefy Rewitalizacji.</w:t>
      </w:r>
    </w:p>
    <w:p w14:paraId="10997FE0" w14:textId="77777777" w:rsidR="009721ED" w:rsidRPr="009721ED" w:rsidRDefault="009721ED" w:rsidP="009721ED">
      <w:pPr>
        <w:rPr>
          <w:rFonts w:ascii="Arial" w:hAnsi="Arial" w:cs="Arial"/>
        </w:rPr>
      </w:pPr>
    </w:p>
    <w:p w14:paraId="6BCB7BB4" w14:textId="77777777" w:rsidR="009721ED" w:rsidRPr="009721ED" w:rsidRDefault="009721ED" w:rsidP="009721ED">
      <w:pPr>
        <w:rPr>
          <w:rFonts w:ascii="Arial" w:hAnsi="Arial" w:cs="Arial"/>
        </w:rPr>
      </w:pPr>
    </w:p>
    <w:tbl>
      <w:tblPr>
        <w:tblW w:w="9226" w:type="dxa"/>
        <w:tblInd w:w="-17" w:type="dxa"/>
        <w:tblLayout w:type="fixed"/>
        <w:tblCellMar>
          <w:left w:w="75" w:type="dxa"/>
          <w:right w:w="70" w:type="dxa"/>
        </w:tblCellMar>
        <w:tblLook w:val="04A0" w:firstRow="1" w:lastRow="0" w:firstColumn="1" w:lastColumn="0" w:noHBand="0" w:noVBand="1"/>
      </w:tblPr>
      <w:tblGrid>
        <w:gridCol w:w="518"/>
        <w:gridCol w:w="1621"/>
        <w:gridCol w:w="2126"/>
        <w:gridCol w:w="3260"/>
        <w:gridCol w:w="1701"/>
      </w:tblGrid>
      <w:tr w:rsidR="009721ED" w:rsidRPr="009721ED" w14:paraId="5EA2912E" w14:textId="77777777" w:rsidTr="006C273F">
        <w:trPr>
          <w:trHeight w:val="431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55A598" w14:textId="77777777" w:rsidR="009721ED" w:rsidRPr="009721ED" w:rsidRDefault="009721ED" w:rsidP="009721ED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Lp.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BEA624" w14:textId="77777777" w:rsidR="009721ED" w:rsidRPr="009721ED" w:rsidRDefault="009721ED" w:rsidP="009721ED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 xml:space="preserve"> Adres dotowanej nieruchomości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8788A" w14:textId="77777777" w:rsidR="009721ED" w:rsidRPr="009721ED" w:rsidRDefault="009721ED" w:rsidP="009721ED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</w:p>
          <w:p w14:paraId="1B350839" w14:textId="77777777" w:rsidR="009721ED" w:rsidRPr="009721ED" w:rsidRDefault="009721ED" w:rsidP="009721ED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Podmiot otrzymujący dotację</w:t>
            </w:r>
          </w:p>
          <w:p w14:paraId="5C892E20" w14:textId="77777777" w:rsidR="009721ED" w:rsidRPr="009721ED" w:rsidRDefault="009721ED" w:rsidP="009721ED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BB5D0A" w14:textId="77777777" w:rsidR="009721ED" w:rsidRPr="009721ED" w:rsidRDefault="009721ED" w:rsidP="009721ED">
            <w:pPr>
              <w:widowControl w:val="0"/>
              <w:suppressAutoHyphens/>
              <w:rPr>
                <w:rFonts w:ascii="Arial" w:eastAsia="SimSun" w:hAnsi="Arial" w:cs="Arial"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Tytuł zadania – rodzaj, zakres prac.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D1330" w14:textId="77777777" w:rsidR="009721ED" w:rsidRPr="009721ED" w:rsidRDefault="009721ED" w:rsidP="009721ED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</w:p>
          <w:p w14:paraId="5505E803" w14:textId="77777777" w:rsidR="009721ED" w:rsidRPr="009721ED" w:rsidRDefault="009721ED" w:rsidP="009721ED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Kwota przyznanej dotacji (zł)</w:t>
            </w:r>
          </w:p>
        </w:tc>
      </w:tr>
      <w:tr w:rsidR="009721ED" w:rsidRPr="009721ED" w14:paraId="3287124C" w14:textId="77777777" w:rsidTr="006C273F">
        <w:trPr>
          <w:trHeight w:val="1293"/>
        </w:trPr>
        <w:tc>
          <w:tcPr>
            <w:tcW w:w="51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14:paraId="1DA8869A" w14:textId="77777777" w:rsidR="009721ED" w:rsidRPr="009721ED" w:rsidRDefault="009721ED" w:rsidP="009721ED">
            <w:pPr>
              <w:widowControl w:val="0"/>
              <w:suppressAutoHyphens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1.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65408335" w14:textId="77777777" w:rsidR="009721ED" w:rsidRPr="009721ED" w:rsidRDefault="009721ED" w:rsidP="009721ED">
            <w:pPr>
              <w:widowControl w:val="0"/>
              <w:suppressAutoHyphens/>
              <w:snapToGrid w:val="0"/>
              <w:jc w:val="both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Wiślana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F66A1B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6651968D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63098C17" w14:textId="77777777" w:rsidR="009721ED" w:rsidRPr="009721ED" w:rsidRDefault="009721ED" w:rsidP="009721ED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721ED">
              <w:rPr>
                <w:rFonts w:ascii="Arial" w:hAnsi="Arial" w:cs="Arial"/>
                <w:kern w:val="2"/>
                <w14:ligatures w14:val="standardContextual"/>
              </w:rPr>
              <w:t>Wspólnota Mieszkaniowa Wiślana 3</w:t>
            </w:r>
          </w:p>
          <w:p w14:paraId="00504BA4" w14:textId="77777777" w:rsidR="009721ED" w:rsidRPr="009721ED" w:rsidRDefault="009721ED" w:rsidP="009721ED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721ED">
              <w:rPr>
                <w:rFonts w:ascii="Arial" w:hAnsi="Arial" w:cs="Arial"/>
                <w:kern w:val="2"/>
                <w14:ligatures w14:val="standardContextual"/>
              </w:rPr>
              <w:t>ul. Wiślana 3</w:t>
            </w:r>
          </w:p>
          <w:p w14:paraId="23727AAB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hAnsi="Arial" w:cs="Arial"/>
                <w:kern w:val="2"/>
                <w14:ligatures w14:val="standardContextual"/>
              </w:rPr>
              <w:t>87-800 Włocławek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9D8AC6A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Historia się opłaca - 50% </w:t>
            </w: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br/>
              <w:t>Remont elewacji tylnej i fragmentu ściany szczytowej od strony podwórza, izolacja pionowa ścian piwnic od strony podwórza, remont klatki schodowej i bramy wjazdowej w budynku mieszkalnym położonym przy ulicy Wiślanej 3,           remont elewacji tylnej i fragmentu ściany szczytowej (od podwórza), izolacja pionowa ścian piwnic (od strony podwórza), remont drewnianego balkonu, remont klatki schodowej, remont bramy wjazdowej.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85B52E0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t>107 135,92</w:t>
            </w:r>
          </w:p>
        </w:tc>
      </w:tr>
      <w:tr w:rsidR="009721ED" w:rsidRPr="009721ED" w14:paraId="0CE09C83" w14:textId="77777777" w:rsidTr="006C273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2D5CCEC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2.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5F232F02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t>Królewiecka 24/Przedmiejska 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CF3F30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Theme="minorHAnsi" w:hAnsi="Arial" w:cs="Arial"/>
                <w:lang w:eastAsia="en-US"/>
              </w:rPr>
              <w:t>Wspólnota Właścicieli Lokali Królewiecka 24/Przedmiejska 1</w:t>
            </w:r>
          </w:p>
          <w:p w14:paraId="20B7EEA7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Theme="minorHAnsi" w:hAnsi="Arial" w:cs="Arial"/>
                <w:lang w:eastAsia="en-US"/>
              </w:rPr>
              <w:t>87-800 Włocławek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B4B4AD1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krok po kroku - 30 %</w:t>
            </w:r>
          </w:p>
          <w:p w14:paraId="22821F13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bramy -  ocieplenie wełną mineralną sufitu bramy, malowanie ścian bramy.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4EEEBFF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t>7 096,83</w:t>
            </w:r>
          </w:p>
        </w:tc>
      </w:tr>
      <w:tr w:rsidR="009721ED" w:rsidRPr="009721ED" w14:paraId="0D154DF0" w14:textId="77777777" w:rsidTr="006C273F">
        <w:trPr>
          <w:trHeight w:val="3281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1FE0FF45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lastRenderedPageBreak/>
              <w:t>3.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15ADBDF4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Theme="minorHAnsi" w:hAnsi="Arial" w:cs="Arial"/>
                <w:lang w:eastAsia="en-US"/>
              </w:rPr>
              <w:t>Żabia 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55D02D8" w14:textId="77777777" w:rsidR="009721ED" w:rsidRPr="009721ED" w:rsidRDefault="009721ED" w:rsidP="009721ED">
            <w:pPr>
              <w:spacing w:after="160" w:line="259" w:lineRule="auto"/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</w:rPr>
              <w:t>Kujawsko-Dobrzyński Bank Spółdzielczy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C430411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krok po kroku - 30 %</w:t>
            </w:r>
          </w:p>
          <w:p w14:paraId="51FFD3B8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izolacji fundamentów oraz remont piwnic budynku banku przy ulicy Żabiej 6 - izolacja pionowa dostępnych ścian piwnicznych, izolacja ścian pionowych niedostępnych, izolacja pionowa murów, wykonanie izolacji cieplnej oraz przeciwwilgociowej, naprawa i izolacja posadzek, wymiana stolarki okiennej, wymiana drzwi wewnętrznych, prace osuszające i dezynfekcyjne, wykonanie nowych powłok malarskich, odnowienie posadzek.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E6A27FD" w14:textId="77777777" w:rsidR="009721ED" w:rsidRPr="009721ED" w:rsidRDefault="009721ED" w:rsidP="009721ED">
            <w:pPr>
              <w:spacing w:after="160" w:line="259" w:lineRule="auto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262 229,07</w:t>
            </w:r>
          </w:p>
          <w:p w14:paraId="298CEF33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p w14:paraId="1EC14CA6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p w14:paraId="78A63CF7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p w14:paraId="1C7DC692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  <w:p w14:paraId="203785D0" w14:textId="77777777" w:rsidR="009721ED" w:rsidRPr="009721ED" w:rsidRDefault="009721ED" w:rsidP="009721ED">
            <w:pPr>
              <w:spacing w:after="160" w:line="259" w:lineRule="auto"/>
              <w:rPr>
                <w:rFonts w:ascii="Arial" w:eastAsiaTheme="minorHAnsi" w:hAnsi="Arial" w:cs="Arial"/>
                <w:b/>
                <w:bCs/>
                <w:lang w:eastAsia="en-US"/>
              </w:rPr>
            </w:pPr>
          </w:p>
        </w:tc>
      </w:tr>
      <w:tr w:rsidR="009721ED" w:rsidRPr="009721ED" w14:paraId="60EE4DFA" w14:textId="77777777" w:rsidTr="006C273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55BADB5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</w:p>
          <w:p w14:paraId="2923B11A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</w:p>
          <w:p w14:paraId="594DFCB3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4.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1FE43918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t xml:space="preserve">3 Maja 10/12 </w:t>
            </w: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br/>
              <w:t>Cyganka 17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16F0DEF" w14:textId="77777777" w:rsidR="009721ED" w:rsidRPr="009721ED" w:rsidRDefault="009721ED" w:rsidP="009721ED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721ED">
              <w:rPr>
                <w:rFonts w:ascii="Arial" w:hAnsi="Arial" w:cs="Arial"/>
                <w:kern w:val="2"/>
                <w14:ligatures w14:val="standardContextual"/>
              </w:rPr>
              <w:t xml:space="preserve">Aleksandra </w:t>
            </w:r>
            <w:proofErr w:type="spellStart"/>
            <w:r w:rsidRPr="009721ED">
              <w:rPr>
                <w:rFonts w:ascii="Arial" w:hAnsi="Arial" w:cs="Arial"/>
                <w:kern w:val="2"/>
                <w14:ligatures w14:val="standardContextual"/>
              </w:rPr>
              <w:t>Narazińska</w:t>
            </w:r>
            <w:proofErr w:type="spellEnd"/>
          </w:p>
          <w:p w14:paraId="6C7656D9" w14:textId="77777777" w:rsidR="009721ED" w:rsidRPr="009721ED" w:rsidRDefault="009721ED" w:rsidP="009721ED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721ED">
              <w:rPr>
                <w:rFonts w:ascii="Arial" w:hAnsi="Arial" w:cs="Arial"/>
                <w:kern w:val="2"/>
                <w14:ligatures w14:val="standardContextual"/>
              </w:rPr>
              <w:t>Halina Modrzejewska</w:t>
            </w:r>
          </w:p>
          <w:p w14:paraId="12EEB88C" w14:textId="77777777" w:rsidR="009721ED" w:rsidRPr="009721ED" w:rsidRDefault="009721ED" w:rsidP="009721ED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721ED">
              <w:rPr>
                <w:rFonts w:ascii="Arial" w:hAnsi="Arial" w:cs="Arial"/>
                <w:kern w:val="2"/>
                <w14:ligatures w14:val="standardContextual"/>
              </w:rPr>
              <w:t xml:space="preserve">Jan </w:t>
            </w:r>
            <w:proofErr w:type="spellStart"/>
            <w:r w:rsidRPr="009721ED">
              <w:rPr>
                <w:rFonts w:ascii="Arial" w:hAnsi="Arial" w:cs="Arial"/>
                <w:kern w:val="2"/>
                <w14:ligatures w14:val="standardContextual"/>
              </w:rPr>
              <w:t>Naraziński</w:t>
            </w:r>
            <w:proofErr w:type="spellEnd"/>
          </w:p>
          <w:p w14:paraId="6B2A941F" w14:textId="77777777" w:rsidR="009721ED" w:rsidRPr="009721ED" w:rsidRDefault="009721ED" w:rsidP="009721ED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721ED">
              <w:rPr>
                <w:rFonts w:ascii="Arial" w:hAnsi="Arial" w:cs="Arial"/>
                <w:kern w:val="2"/>
                <w14:ligatures w14:val="standardContextual"/>
              </w:rPr>
              <w:t xml:space="preserve">Jerzy </w:t>
            </w:r>
            <w:proofErr w:type="spellStart"/>
            <w:r w:rsidRPr="009721ED">
              <w:rPr>
                <w:rFonts w:ascii="Arial" w:hAnsi="Arial" w:cs="Arial"/>
                <w:kern w:val="2"/>
                <w14:ligatures w14:val="standardContextual"/>
              </w:rPr>
              <w:t>Naraziński</w:t>
            </w:r>
            <w:proofErr w:type="spellEnd"/>
          </w:p>
          <w:p w14:paraId="5B814B1E" w14:textId="77777777" w:rsidR="009721ED" w:rsidRPr="009721ED" w:rsidRDefault="009721ED" w:rsidP="009721ED">
            <w:pPr>
              <w:rPr>
                <w:rFonts w:ascii="Arial" w:hAnsi="Arial" w:cs="Arial"/>
                <w:kern w:val="2"/>
                <w14:ligatures w14:val="standardContextual"/>
              </w:rPr>
            </w:pPr>
            <w:r w:rsidRPr="009721ED">
              <w:rPr>
                <w:rFonts w:ascii="Arial" w:hAnsi="Arial" w:cs="Arial"/>
                <w:kern w:val="2"/>
                <w14:ligatures w14:val="standardContextual"/>
              </w:rPr>
              <w:t>ul. Kardynała Stefana Wyszyńskiego 3</w:t>
            </w:r>
          </w:p>
          <w:p w14:paraId="0A2BA06F" w14:textId="77777777" w:rsidR="009721ED" w:rsidRPr="009721ED" w:rsidRDefault="009721ED" w:rsidP="009721ED">
            <w:pPr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  <w:kern w:val="2"/>
                <w14:ligatures w14:val="standardContextual"/>
              </w:rPr>
              <w:t>62-635 Przedecz</w:t>
            </w:r>
          </w:p>
          <w:p w14:paraId="46B67055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60003495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02EE31D1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06F9D1CE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38F28C21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4BF6929D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4D636A46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79F0E614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9B787A0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Historia się opłaca - 50%</w:t>
            </w:r>
          </w:p>
          <w:p w14:paraId="00DAD06F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nieruchomości przy ul. 3 Maja 10/12/Cyganka 17- wymiana stolarki okiennej w mieszkaniach, strychach, oknach od podwórza, częściowy remont elewacji podwórka-dziedziniec, rekonstrukcja ganka wraz z drzwiami wejściowymi, rekonstrukcja, odtworzenie drzwi wejściowych od podwórka, remont generalny wewnątrz 2 klatek - balustrady drewniane, sufity, ściany; remont generalny instalacji elektrycznej, na budynku oraz dwóch klatkach; remont bramy wejściowej.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7AD47D" w14:textId="77777777" w:rsidR="009721ED" w:rsidRPr="009721ED" w:rsidRDefault="009721ED" w:rsidP="009721ED">
            <w:pPr>
              <w:spacing w:after="160" w:line="259" w:lineRule="auto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3436B905" w14:textId="77777777" w:rsidR="009721ED" w:rsidRPr="009721ED" w:rsidRDefault="009721ED" w:rsidP="009721ED">
            <w:pPr>
              <w:spacing w:after="160" w:line="259" w:lineRule="auto"/>
              <w:rPr>
                <w:rFonts w:ascii="Arial" w:hAnsi="Arial" w:cs="Arial"/>
                <w:bCs/>
                <w:kern w:val="2"/>
                <w14:ligatures w14:val="standardContextual"/>
              </w:rPr>
            </w:pPr>
          </w:p>
          <w:p w14:paraId="3264D28E" w14:textId="77777777" w:rsidR="009721ED" w:rsidRPr="009721ED" w:rsidRDefault="009721ED" w:rsidP="009721ED">
            <w:pPr>
              <w:spacing w:after="160" w:line="259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t>453 736,21</w:t>
            </w:r>
          </w:p>
        </w:tc>
      </w:tr>
      <w:tr w:rsidR="009721ED" w:rsidRPr="009721ED" w14:paraId="7116BA7F" w14:textId="77777777" w:rsidTr="006C273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31325919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5.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7390CF6C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Cyganka 12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5725D0B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5F683DBE" w14:textId="77777777" w:rsidR="009721ED" w:rsidRPr="009721ED" w:rsidRDefault="009721ED" w:rsidP="009721ED">
            <w:pPr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</w:rPr>
              <w:t xml:space="preserve">Przedsiębiorstwo Prywatne „PAMELA” Dariusz Ślufiński ul. Szpitalna 24, </w:t>
            </w:r>
            <w:r w:rsidRPr="009721ED">
              <w:rPr>
                <w:rFonts w:ascii="Arial" w:hAnsi="Arial" w:cs="Arial"/>
              </w:rPr>
              <w:lastRenderedPageBreak/>
              <w:t>87- 800 Włocławek</w:t>
            </w:r>
          </w:p>
          <w:p w14:paraId="3D159E8E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01708315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46179C5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lastRenderedPageBreak/>
              <w:t>Historia się opłaca - 50%</w:t>
            </w:r>
          </w:p>
          <w:p w14:paraId="3A895CCD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 xml:space="preserve">Remont nieruchomości Cyganka 12 -                                               stolarka drzwiowa, remont ścian dzielących i zewnętrznych, instalacje elektryczne, elektryczne </w:t>
            </w: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lastRenderedPageBreak/>
              <w:t xml:space="preserve">niskoprądowe, domofonowa, instalacja dozoru (kamery). </w:t>
            </w: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br/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2B9E86F" w14:textId="77777777" w:rsidR="009721ED" w:rsidRPr="009721ED" w:rsidRDefault="009721ED" w:rsidP="009721ED">
            <w:pPr>
              <w:spacing w:after="160" w:line="259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lastRenderedPageBreak/>
              <w:t>100 009,78</w:t>
            </w:r>
          </w:p>
        </w:tc>
      </w:tr>
      <w:tr w:rsidR="009721ED" w:rsidRPr="009721ED" w14:paraId="0B50B0DB" w14:textId="77777777" w:rsidTr="006C273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FFD819E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6.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B623809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Brzeskiej 19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20C5622" w14:textId="77777777" w:rsidR="009721ED" w:rsidRPr="009721ED" w:rsidRDefault="009721ED" w:rsidP="009721ED">
            <w:pPr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</w:rPr>
              <w:t>Przedsiębiorstwo Prywatne „PAMELA” Dariusz Ślufiński ul. Szpitalna 24, 87- 800 Włocławek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E513E47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Historia się opłaca - 50%</w:t>
            </w:r>
          </w:p>
          <w:p w14:paraId="4DCF0129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budynku mieszkalnego wielorodzinnego Brzeska 19 - elewacja szczytowa (praca rusztowania  w pozycjach), ocieplenie szczytowej od strony ul. Brzeskiej 19, stolarka drzwiowa, malowanie tynków wewnętrznych, ścian zewnętrznych, malowanie tynków wewnętrznych ścian dzielących, malowanie tynków wewnętrznych klatki schodowej, okładziny schodów i balustrad, malowanie tynków wewnętrznych piwnic, posadzki i malowanie stropów, nawierzchnia i chodniki, ogrodzenie, zakup i montaż oświetlania od ulicy, oświetlenie zew. od podwórza i bramy, oświetlenie piwnicy i klatki schodowej, ścianki piwnic i posadzki piwnic.</w:t>
            </w:r>
          </w:p>
          <w:p w14:paraId="196C53CB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BD75AAD" w14:textId="77777777" w:rsidR="009721ED" w:rsidRPr="009721ED" w:rsidRDefault="009721ED" w:rsidP="009721ED">
            <w:pPr>
              <w:spacing w:after="160" w:line="259" w:lineRule="auto"/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</w:pPr>
          </w:p>
          <w:p w14:paraId="3FBE8713" w14:textId="77777777" w:rsidR="009721ED" w:rsidRPr="009721ED" w:rsidRDefault="009721ED" w:rsidP="009721ED">
            <w:pPr>
              <w:spacing w:after="160" w:line="259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372 260,34</w:t>
            </w:r>
          </w:p>
        </w:tc>
      </w:tr>
      <w:tr w:rsidR="009721ED" w:rsidRPr="009721ED" w14:paraId="468E03B1" w14:textId="77777777" w:rsidTr="006C273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319D89F1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7.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03C1A7DD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Brzeska 23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7517D70" w14:textId="77777777" w:rsidR="009721ED" w:rsidRPr="009721ED" w:rsidRDefault="009721ED" w:rsidP="009721ED">
            <w:pPr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</w:rPr>
              <w:t>ŚLUFIŃSKI Sp. K. ul. Szpitalna 24, 87- 800 Włocławek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C45F559" w14:textId="77777777" w:rsidR="009721ED" w:rsidRPr="009721ED" w:rsidRDefault="009721ED" w:rsidP="009721ED">
            <w:pPr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Historia się opłaca - 50%</w:t>
            </w:r>
          </w:p>
          <w:p w14:paraId="32E231FF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budynku frontowego i oficyny – okładziny schodów.</w:t>
            </w:r>
          </w:p>
          <w:p w14:paraId="2AA4D53C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0953139" w14:textId="77777777" w:rsidR="009721ED" w:rsidRPr="009721ED" w:rsidRDefault="009721ED" w:rsidP="009721ED">
            <w:pPr>
              <w:spacing w:after="160" w:line="259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t>44 068,64</w:t>
            </w:r>
          </w:p>
        </w:tc>
      </w:tr>
      <w:tr w:rsidR="009721ED" w:rsidRPr="009721ED" w14:paraId="456B0CF3" w14:textId="77777777" w:rsidTr="006C273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513068AE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8.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92CAAB6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lang w:eastAsia="en-US"/>
              </w:rPr>
            </w:pPr>
            <w:proofErr w:type="spellStart"/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Łęgska</w:t>
            </w:r>
            <w:proofErr w:type="spellEnd"/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 xml:space="preserve"> 77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19DD73E" w14:textId="77777777" w:rsidR="009721ED" w:rsidRPr="009721ED" w:rsidRDefault="009721ED" w:rsidP="009721ED">
            <w:pPr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</w:rPr>
              <w:t>ŚLUFIŃSKI Sp. K. ul. Szpitalna 24, 87- 800 Włocławek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F57382C" w14:textId="77777777" w:rsidR="009721ED" w:rsidRPr="009721ED" w:rsidRDefault="009721ED" w:rsidP="009721ED">
            <w:pPr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Inwestycja z klasą - 50%</w:t>
            </w:r>
          </w:p>
          <w:p w14:paraId="4012B0DF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 xml:space="preserve">Budynek główny: schody klatki schodowej i podokienniki w mieszkaniach, malowanie tynków wewnętrznych klatek schodowych, drzwi budynku głównego, instalacja domofonowa i elektryczna, </w:t>
            </w: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lastRenderedPageBreak/>
              <w:t>podłogi, okładziny schodów i balustrady.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8184064" w14:textId="77777777" w:rsidR="009721ED" w:rsidRPr="009721ED" w:rsidRDefault="009721ED" w:rsidP="009721ED">
            <w:pPr>
              <w:spacing w:after="160" w:line="259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lastRenderedPageBreak/>
              <w:t>118 463,21</w:t>
            </w:r>
          </w:p>
        </w:tc>
      </w:tr>
      <w:tr w:rsidR="009721ED" w:rsidRPr="009721ED" w14:paraId="20773937" w14:textId="77777777" w:rsidTr="006C273F">
        <w:trPr>
          <w:trHeight w:val="349"/>
        </w:trPr>
        <w:tc>
          <w:tcPr>
            <w:tcW w:w="5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36DCB133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="SimSun" w:hAnsi="Arial" w:cs="Arial"/>
                <w:bCs/>
                <w:kern w:val="2"/>
                <w:lang w:eastAsia="zh-CN" w:bidi="hi-IN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</w:rPr>
              <w:t>9.</w:t>
            </w:r>
          </w:p>
        </w:tc>
        <w:tc>
          <w:tcPr>
            <w:tcW w:w="16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</w:tcPr>
          <w:p w14:paraId="4B86D315" w14:textId="77777777" w:rsidR="009721ED" w:rsidRPr="009721ED" w:rsidRDefault="009721ED" w:rsidP="009721ED">
            <w:pPr>
              <w:widowControl w:val="0"/>
              <w:suppressAutoHyphens/>
              <w:snapToGrid w:val="0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="SimSun" w:hAnsi="Arial" w:cs="Arial"/>
                <w:bCs/>
                <w:kern w:val="2"/>
                <w:lang w:eastAsia="zh-CN" w:bidi="hi-IN"/>
                <w14:ligatures w14:val="standardContextual"/>
              </w:rPr>
              <w:t>Cyganka 1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E5CB981" w14:textId="77777777" w:rsidR="009721ED" w:rsidRPr="009721ED" w:rsidRDefault="009721ED" w:rsidP="009721ED">
            <w:pPr>
              <w:rPr>
                <w:rFonts w:ascii="Arial" w:hAnsi="Arial" w:cs="Arial"/>
              </w:rPr>
            </w:pPr>
          </w:p>
          <w:p w14:paraId="16453A6B" w14:textId="77777777" w:rsidR="009721ED" w:rsidRPr="009721ED" w:rsidRDefault="009721ED" w:rsidP="009721ED">
            <w:pPr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</w:rPr>
              <w:t xml:space="preserve">Małgorzata </w:t>
            </w:r>
            <w:proofErr w:type="spellStart"/>
            <w:r w:rsidRPr="009721ED">
              <w:rPr>
                <w:rFonts w:ascii="Arial" w:hAnsi="Arial" w:cs="Arial"/>
              </w:rPr>
              <w:t>Goleniewska</w:t>
            </w:r>
            <w:proofErr w:type="spellEnd"/>
            <w:r w:rsidRPr="009721ED">
              <w:rPr>
                <w:rFonts w:ascii="Arial" w:hAnsi="Arial" w:cs="Arial"/>
              </w:rPr>
              <w:t xml:space="preserve">, Grzegorz </w:t>
            </w:r>
            <w:proofErr w:type="spellStart"/>
            <w:r w:rsidRPr="009721ED">
              <w:rPr>
                <w:rFonts w:ascii="Arial" w:hAnsi="Arial" w:cs="Arial"/>
              </w:rPr>
              <w:t>Goleniewski</w:t>
            </w:r>
            <w:proofErr w:type="spellEnd"/>
          </w:p>
          <w:p w14:paraId="78DEE951" w14:textId="77777777" w:rsidR="009721ED" w:rsidRPr="009721ED" w:rsidRDefault="009721ED" w:rsidP="009721ED">
            <w:pPr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</w:rPr>
              <w:t>ul. Krótka 3</w:t>
            </w:r>
          </w:p>
          <w:p w14:paraId="1AA9CF73" w14:textId="77777777" w:rsidR="009721ED" w:rsidRPr="009721ED" w:rsidRDefault="009721ED" w:rsidP="009721ED">
            <w:pPr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</w:rPr>
              <w:t>87-807</w:t>
            </w:r>
          </w:p>
          <w:p w14:paraId="7F882E8A" w14:textId="77777777" w:rsidR="009721ED" w:rsidRPr="009721ED" w:rsidRDefault="009721ED" w:rsidP="009721ED">
            <w:pPr>
              <w:rPr>
                <w:rFonts w:ascii="Arial" w:hAnsi="Arial" w:cs="Arial"/>
              </w:rPr>
            </w:pPr>
            <w:r w:rsidRPr="009721ED">
              <w:rPr>
                <w:rFonts w:ascii="Arial" w:hAnsi="Arial" w:cs="Arial"/>
              </w:rPr>
              <w:t>Warząchewka Polska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66E5414" w14:textId="77777777" w:rsidR="009721ED" w:rsidRPr="009721ED" w:rsidRDefault="009721ED" w:rsidP="009721ED">
            <w:pPr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Historia się opłaca - 50%</w:t>
            </w:r>
          </w:p>
          <w:p w14:paraId="719C4520" w14:textId="77777777" w:rsidR="009721ED" w:rsidRPr="009721ED" w:rsidRDefault="009721ED" w:rsidP="009721ED">
            <w:pPr>
              <w:spacing w:line="259" w:lineRule="auto"/>
              <w:rPr>
                <w:rFonts w:ascii="Arial" w:eastAsiaTheme="minorHAnsi" w:hAnsi="Arial" w:cs="Arial"/>
                <w:lang w:eastAsia="en-US"/>
              </w:rPr>
            </w:pPr>
            <w:r w:rsidRPr="009721ED">
              <w:rPr>
                <w:rFonts w:ascii="Arial" w:eastAsiaTheme="minorHAnsi" w:hAnsi="Arial" w:cs="Arial"/>
                <w:bCs/>
                <w:kern w:val="2"/>
                <w:lang w:eastAsia="en-US"/>
                <w14:ligatures w14:val="standardContextual"/>
              </w:rPr>
              <w:t>Remont klatki schodowej nieruchomości Cyganka 1 - wymiana drzwi wejściowych na drewniane, malowanie ścian i sufitów, malowanie kompresji i cokołów, wyczyszczenie i pomalowanie balustrady metalowej i drewnianej, wymiana inst. elekt. Wymiana oświetlenia, wyrównanie i uzupełnienie posadzki i pęknięć płytek.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14CFDE" w14:textId="77777777" w:rsidR="009721ED" w:rsidRPr="009721ED" w:rsidRDefault="009721ED" w:rsidP="009721ED">
            <w:pPr>
              <w:spacing w:after="160" w:line="259" w:lineRule="auto"/>
              <w:rPr>
                <w:rFonts w:ascii="Arial" w:eastAsia="SimSun" w:hAnsi="Arial" w:cs="Arial"/>
                <w:b/>
                <w:kern w:val="2"/>
                <w:lang w:eastAsia="zh-CN" w:bidi="hi-IN"/>
              </w:rPr>
            </w:pPr>
            <w:r w:rsidRPr="009721ED">
              <w:rPr>
                <w:rFonts w:ascii="Arial" w:hAnsi="Arial" w:cs="Arial"/>
                <w:bCs/>
                <w:kern w:val="2"/>
                <w14:ligatures w14:val="standardContextual"/>
              </w:rPr>
              <w:t>35 000,00</w:t>
            </w:r>
          </w:p>
        </w:tc>
      </w:tr>
    </w:tbl>
    <w:p w14:paraId="6B06F967" w14:textId="77777777" w:rsidR="00BD46EB" w:rsidRDefault="00BD46EB"/>
    <w:sectPr w:rsidR="00BD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E81"/>
    <w:rsid w:val="00047DCB"/>
    <w:rsid w:val="0038443A"/>
    <w:rsid w:val="003F26F6"/>
    <w:rsid w:val="00407C24"/>
    <w:rsid w:val="007E0D3E"/>
    <w:rsid w:val="00806D74"/>
    <w:rsid w:val="009721ED"/>
    <w:rsid w:val="009A1E81"/>
    <w:rsid w:val="00AB5B2F"/>
    <w:rsid w:val="00B767B4"/>
    <w:rsid w:val="00BD46EB"/>
    <w:rsid w:val="00E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9494"/>
  <w15:chartTrackingRefBased/>
  <w15:docId w15:val="{EDA64723-1B8A-4587-9F7D-167EE520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21E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26F6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F26F6"/>
    <w:pPr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E8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E8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E8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E8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E8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E8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E8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26F6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3F26F6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E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E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E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E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E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E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E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E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A1E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E8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A1E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E8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A1E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1E8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A1E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E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E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E8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rsid w:val="009721ED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9721E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1161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194/2025 Prezydenta Miasta Włocłaek z dn. 22 maja 2025 r.</vt:lpstr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194/2025 Prezydenta Miasta Włocłaek z dn. 22 maja 2025 r.</dc:title>
  <dc:subject/>
  <dc:creator>Agnieszka Kazanecka</dc:creator>
  <cp:keywords>Zarządzenie Prezydenta Miasta Włocłaek</cp:keywords>
  <dc:description/>
  <cp:lastModifiedBy>Łukasz Stolarski</cp:lastModifiedBy>
  <cp:revision>3</cp:revision>
  <dcterms:created xsi:type="dcterms:W3CDTF">2025-05-22T07:25:00Z</dcterms:created>
  <dcterms:modified xsi:type="dcterms:W3CDTF">2025-05-22T07:39:00Z</dcterms:modified>
</cp:coreProperties>
</file>