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F30C" w14:textId="77777777" w:rsidR="00C97E6C" w:rsidRPr="00C97E6C" w:rsidRDefault="0042746C" w:rsidP="00C97E6C">
      <w:pPr>
        <w:pStyle w:val="Nagwek1"/>
      </w:pPr>
      <w:r w:rsidRPr="00C97E6C">
        <w:t>Zarządzenie nr</w:t>
      </w:r>
      <w:r w:rsidR="005C6788" w:rsidRPr="00C97E6C">
        <w:t xml:space="preserve"> </w:t>
      </w:r>
      <w:r w:rsidR="00120FBC" w:rsidRPr="00C97E6C">
        <w:t>240/2025</w:t>
      </w:r>
      <w:r w:rsidR="00F873B4" w:rsidRPr="00C97E6C">
        <w:t xml:space="preserve"> </w:t>
      </w:r>
      <w:r w:rsidRPr="00C97E6C">
        <w:t>Prezydenta Miasta Włocławek</w:t>
      </w:r>
      <w:r w:rsidR="00804555" w:rsidRPr="00C97E6C">
        <w:t xml:space="preserve"> </w:t>
      </w:r>
      <w:r w:rsidR="005C6788" w:rsidRPr="00C97E6C">
        <w:t xml:space="preserve">z dnia </w:t>
      </w:r>
      <w:r w:rsidR="00120FBC" w:rsidRPr="00C97E6C">
        <w:t>18 lipca 2025 r.</w:t>
      </w:r>
      <w:r w:rsidR="00F873B4" w:rsidRPr="00C97E6C">
        <w:t xml:space="preserve"> </w:t>
      </w:r>
    </w:p>
    <w:p w14:paraId="1F75C30B" w14:textId="77777777" w:rsidR="00C97E6C" w:rsidRDefault="00C97E6C" w:rsidP="00F873B4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C95BA51" w14:textId="641BF43D" w:rsidR="005C6788" w:rsidRPr="00F873B4" w:rsidRDefault="00B07480" w:rsidP="00F873B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="005C6788" w:rsidRPr="00120F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nadania Regulaminu Organizacyjnego </w:t>
      </w:r>
      <w:r w:rsidR="00F873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C6788" w:rsidRPr="00120FBC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</w:p>
    <w:p w14:paraId="6719624E" w14:textId="77777777" w:rsidR="006C1623" w:rsidRPr="00120FBC" w:rsidRDefault="006C1623" w:rsidP="00F873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DD42F8" w14:textId="77777777" w:rsidR="006C1623" w:rsidRPr="00120FBC" w:rsidRDefault="006C1623" w:rsidP="00F873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5F0EDD" w14:textId="363720FB" w:rsidR="005C6788" w:rsidRPr="00120FBC" w:rsidRDefault="005C6788" w:rsidP="00F873B4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Na podstawie art.</w:t>
      </w:r>
      <w:r w:rsidR="005C38B8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33 ust. 2 ustawy z dnia 8 marca 1990 r. o</w:t>
      </w:r>
      <w:r w:rsidR="005C38B8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samorządzie gminnym (</w:t>
      </w:r>
      <w:r w:rsidR="003F3E51" w:rsidRPr="00120FBC">
        <w:rPr>
          <w:rFonts w:ascii="Arial" w:eastAsia="Times New Roman" w:hAnsi="Arial" w:cs="Arial"/>
          <w:sz w:val="24"/>
          <w:szCs w:val="24"/>
          <w:lang w:eastAsia="pl-PL"/>
        </w:rPr>
        <w:t>Dz. U. z 2</w:t>
      </w:r>
      <w:r w:rsidR="002F400F" w:rsidRPr="00120FBC">
        <w:rPr>
          <w:rFonts w:ascii="Arial" w:eastAsia="Times New Roman" w:hAnsi="Arial" w:cs="Arial"/>
          <w:sz w:val="24"/>
          <w:szCs w:val="24"/>
          <w:lang w:eastAsia="pl-PL"/>
        </w:rPr>
        <w:t>024</w:t>
      </w:r>
      <w:r w:rsidR="003F3E51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5C38B8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7CBD" w:rsidRPr="00120FBC">
        <w:rPr>
          <w:rFonts w:ascii="Arial" w:eastAsia="Times New Roman" w:hAnsi="Arial" w:cs="Arial"/>
          <w:sz w:val="24"/>
          <w:szCs w:val="24"/>
          <w:lang w:eastAsia="pl-PL"/>
        </w:rPr>
        <w:t>1465</w:t>
      </w:r>
      <w:r w:rsidR="000E3E47" w:rsidRPr="00120FB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F3E51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7CBD" w:rsidRPr="00120FBC">
        <w:rPr>
          <w:rFonts w:ascii="Arial" w:eastAsia="Times New Roman" w:hAnsi="Arial" w:cs="Arial"/>
          <w:sz w:val="24"/>
          <w:szCs w:val="24"/>
          <w:lang w:eastAsia="pl-PL"/>
        </w:rPr>
        <w:t>1572</w:t>
      </w:r>
      <w:r w:rsidR="000E3E47" w:rsidRPr="00120FBC">
        <w:rPr>
          <w:rFonts w:ascii="Arial" w:eastAsia="Times New Roman" w:hAnsi="Arial" w:cs="Arial"/>
          <w:sz w:val="24"/>
          <w:szCs w:val="24"/>
          <w:lang w:eastAsia="pl-PL"/>
        </w:rPr>
        <w:t>, 1907 i 1940</w:t>
      </w:r>
      <w:r w:rsidR="00CE4B58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120FB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zarządza się, co następuje: </w:t>
      </w:r>
    </w:p>
    <w:p w14:paraId="1E6E6EF2" w14:textId="2CB31572" w:rsidR="00C35CEE" w:rsidRPr="00120FBC" w:rsidRDefault="003F3E51" w:rsidP="00F873B4">
      <w:pPr>
        <w:spacing w:after="12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§ </w:t>
      </w:r>
      <w:r w:rsidR="00CE4B58" w:rsidRPr="00120FBC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CE4B58" w:rsidRPr="00120F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B07480" w:rsidRPr="00120FBC">
        <w:rPr>
          <w:rFonts w:ascii="Arial" w:eastAsia="Times New Roman" w:hAnsi="Arial" w:cs="Arial"/>
          <w:sz w:val="24"/>
          <w:szCs w:val="24"/>
          <w:lang w:eastAsia="pl-PL"/>
        </w:rPr>
        <w:t>W zarządzeniu nr 366/2024  Prezydenta Miasta Włocławek z dnia 27 sierpnia 2024 r. w sprawie nadania Regulaminu Organizacyjnego Urzędu Miasta Włocławek</w:t>
      </w:r>
      <w:r w:rsidR="005A097F" w:rsidRPr="00120FBC">
        <w:rPr>
          <w:rFonts w:ascii="Arial" w:eastAsia="Times New Roman" w:hAnsi="Arial" w:cs="Arial"/>
          <w:sz w:val="24"/>
          <w:szCs w:val="24"/>
          <w:lang w:eastAsia="pl-PL"/>
        </w:rPr>
        <w:t>, zmienionym zarządzeniem nr 398/2024  Prezydenta Miasta Włocławek z dnia 1 października 2024 r.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E3E47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zarządzeniem nr 491/2024 Prezydenta Miasta Włocławek z dnia 30 grudnia 2024 r.</w:t>
      </w:r>
      <w:r w:rsidR="00F76D36" w:rsidRPr="00120FB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E3E47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zarządzeniem</w:t>
      </w:r>
      <w:r w:rsidR="00F76D36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3E47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162/2025</w:t>
      </w:r>
      <w:r w:rsidR="000E3E47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Włocławek z dnia 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24 kwietnia</w:t>
      </w:r>
      <w:r w:rsidR="000E3E47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0E3E47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F76D36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oraz zarządzeniem nr 225/2025 Prezydenta Miasta Włocławek z dnia 1 lipca 2025 r.</w:t>
      </w:r>
      <w:r w:rsidR="005A097F" w:rsidRPr="00120FB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07480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w załączniku </w:t>
      </w:r>
      <w:r w:rsidR="00B345D6" w:rsidRPr="00120FBC">
        <w:rPr>
          <w:rFonts w:ascii="Arial" w:eastAsia="Times New Roman" w:hAnsi="Arial" w:cs="Arial"/>
          <w:sz w:val="24"/>
          <w:szCs w:val="24"/>
          <w:lang w:eastAsia="pl-PL"/>
        </w:rPr>
        <w:t>wprowadza się następujące zmiany:</w:t>
      </w:r>
    </w:p>
    <w:p w14:paraId="4915E756" w14:textId="5D648770" w:rsidR="00B345D6" w:rsidRPr="00120FBC" w:rsidRDefault="00B345D6" w:rsidP="00F873B4">
      <w:pPr>
        <w:pStyle w:val="Akapitzlist"/>
        <w:numPr>
          <w:ilvl w:val="0"/>
          <w:numId w:val="36"/>
        </w:numPr>
        <w:spacing w:after="12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w § 1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1AB415D" w14:textId="1856B08A" w:rsidR="00B345D6" w:rsidRPr="00120FBC" w:rsidRDefault="00B345D6" w:rsidP="00F873B4">
      <w:pPr>
        <w:pStyle w:val="Akapitzlist"/>
        <w:numPr>
          <w:ilvl w:val="0"/>
          <w:numId w:val="37"/>
        </w:numPr>
        <w:spacing w:after="12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03393958"/>
      <w:r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pkt </w:t>
      </w:r>
      <w:r w:rsidR="00131E83" w:rsidRPr="00120FB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otrzymuje brzmienie</w:t>
      </w:r>
      <w:bookmarkEnd w:id="0"/>
      <w:r w:rsidRPr="00120FBC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246D216" w14:textId="0D0C9776" w:rsidR="00131E83" w:rsidRPr="00120FBC" w:rsidRDefault="00131E83" w:rsidP="00F873B4">
      <w:pPr>
        <w:pStyle w:val="Akapitzlist"/>
        <w:spacing w:after="12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„2)</w:t>
      </w:r>
      <w:r w:rsidR="003E05AB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Wydział Organizacyjno-Prawny i Kadr (§ 27)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  <w:t>– OPIK,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1F695F9" w14:textId="516E5053" w:rsidR="00131E83" w:rsidRPr="00120FBC" w:rsidRDefault="00131E83" w:rsidP="00F873B4">
      <w:pPr>
        <w:pStyle w:val="Akapitzlist"/>
        <w:spacing w:after="120" w:line="240" w:lineRule="auto"/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    w skład którego wchodzą:</w:t>
      </w:r>
    </w:p>
    <w:p w14:paraId="0BE42E3A" w14:textId="2C495C6B" w:rsidR="00131E83" w:rsidRPr="00120FBC" w:rsidRDefault="00131E83" w:rsidP="00F873B4">
      <w:pPr>
        <w:pStyle w:val="Akapitzlist"/>
        <w:spacing w:after="12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a)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  <w:t>Biuro Prawne</w:t>
      </w:r>
      <w:r w:rsidR="00C97E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– OPIK.BP,</w:t>
      </w:r>
    </w:p>
    <w:p w14:paraId="4BCE2676" w14:textId="4BF4A49F" w:rsidR="00131E83" w:rsidRPr="00120FBC" w:rsidRDefault="00131E83" w:rsidP="00F873B4">
      <w:pPr>
        <w:pStyle w:val="Akapitzlist"/>
        <w:spacing w:after="12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b)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  <w:t>Referat Organizacyjny</w:t>
      </w:r>
      <w:r w:rsidR="00C97E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– OPIK.O</w:t>
      </w:r>
      <w:r w:rsidR="00AB6D4E" w:rsidRPr="00120FBC">
        <w:rPr>
          <w:rFonts w:ascii="Arial" w:eastAsia="Times New Roman" w:hAnsi="Arial" w:cs="Arial"/>
          <w:sz w:val="24"/>
          <w:szCs w:val="24"/>
          <w:lang w:eastAsia="pl-PL"/>
        </w:rPr>
        <w:t>RG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EA649F8" w14:textId="08611F30" w:rsidR="00131E83" w:rsidRPr="00120FBC" w:rsidRDefault="00131E83" w:rsidP="00F873B4">
      <w:pPr>
        <w:pStyle w:val="Akapitzlist"/>
        <w:spacing w:after="12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c)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  <w:t>Referat Obsługi Urzędu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97E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– OPIK.ROU,</w:t>
      </w:r>
    </w:p>
    <w:p w14:paraId="0C70856A" w14:textId="7E5A3A9A" w:rsidR="00131E83" w:rsidRPr="00120FBC" w:rsidRDefault="00131E83" w:rsidP="00F873B4">
      <w:pPr>
        <w:pStyle w:val="Akapitzlist"/>
        <w:spacing w:after="12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d)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  <w:t>Biuro Obsługi Mieszkańców – wieloosobowe stanowisko prac</w:t>
      </w:r>
      <w:r w:rsidR="00C97E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OPIK.BOM,</w:t>
      </w:r>
    </w:p>
    <w:p w14:paraId="47295781" w14:textId="6A61EB07" w:rsidR="00AB6D4E" w:rsidRPr="00120FBC" w:rsidRDefault="00131E83" w:rsidP="00F873B4">
      <w:pPr>
        <w:pStyle w:val="Akapitzlist"/>
        <w:spacing w:after="12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e)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  <w:t>Archiwum zakładowe – wieloosobowe stanowisko pracy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97E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– OPIK.AZ</w:t>
      </w:r>
      <w:r w:rsidR="00AB6D4E" w:rsidRPr="00120FB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A5974EC" w14:textId="522457D7" w:rsidR="00131E83" w:rsidRPr="00120FBC" w:rsidRDefault="00AB6D4E" w:rsidP="00F873B4">
      <w:pPr>
        <w:pStyle w:val="Akapitzlist"/>
        <w:spacing w:after="12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f)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  <w:t>wieloosobowe stanowisko pracy ds. osobowych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ab/>
        <w:t>OPIK.OS</w:t>
      </w:r>
      <w:r w:rsidR="00131E83" w:rsidRPr="00120FBC">
        <w:rPr>
          <w:rFonts w:ascii="Arial" w:eastAsia="Times New Roman" w:hAnsi="Arial" w:cs="Arial"/>
          <w:sz w:val="24"/>
          <w:szCs w:val="24"/>
          <w:lang w:eastAsia="pl-PL"/>
        </w:rPr>
        <w:t>;”,</w:t>
      </w:r>
    </w:p>
    <w:p w14:paraId="7E6702B1" w14:textId="011A1178" w:rsidR="00131E83" w:rsidRPr="00120FBC" w:rsidRDefault="00131E83" w:rsidP="00F873B4">
      <w:pPr>
        <w:pStyle w:val="Akapitzlist"/>
        <w:numPr>
          <w:ilvl w:val="0"/>
          <w:numId w:val="37"/>
        </w:numPr>
        <w:spacing w:after="12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pkt 13 otrzymuje brzmienie:</w:t>
      </w:r>
    </w:p>
    <w:p w14:paraId="4BDA2944" w14:textId="2AB44F35" w:rsidR="00131E83" w:rsidRPr="00120FBC" w:rsidRDefault="00B345D6" w:rsidP="00F873B4">
      <w:pPr>
        <w:pStyle w:val="Akapitzlist"/>
        <w:spacing w:after="12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120FBC">
        <w:rPr>
          <w:rFonts w:ascii="Arial" w:hAnsi="Arial" w:cs="Arial"/>
          <w:sz w:val="24"/>
          <w:szCs w:val="24"/>
        </w:rPr>
        <w:t xml:space="preserve"> 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Wydział Ewidencji Gruntów i Budynków (§ 38)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B6D4E"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– EGB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;”,</w:t>
      </w:r>
    </w:p>
    <w:p w14:paraId="13EBA72D" w14:textId="527FD9E4" w:rsidR="00B345D6" w:rsidRPr="00120FBC" w:rsidRDefault="00B345D6" w:rsidP="00F873B4">
      <w:pPr>
        <w:pStyle w:val="Akapitzlist"/>
        <w:numPr>
          <w:ilvl w:val="0"/>
          <w:numId w:val="37"/>
        </w:numPr>
        <w:spacing w:after="12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po pkt 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 dodaje się pkt 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a w brzmieniu:</w:t>
      </w:r>
    </w:p>
    <w:p w14:paraId="32C7895D" w14:textId="624F6EE1" w:rsidR="00B345D6" w:rsidRPr="00120FBC" w:rsidRDefault="00B345D6" w:rsidP="00F873B4">
      <w:pPr>
        <w:pStyle w:val="Akapitzlist"/>
        <w:spacing w:after="120" w:line="240" w:lineRule="auto"/>
        <w:ind w:left="709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13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a) 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Miejski Ośrodek Dokumentacji Geodezyjnej i Kartograficznej (§ 38a)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B6D4E" w:rsidRPr="00120F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– DGK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;”;</w:t>
      </w:r>
    </w:p>
    <w:p w14:paraId="41B550F7" w14:textId="43A6F24A" w:rsidR="00AB6147" w:rsidRPr="00120FBC" w:rsidRDefault="00C75F77" w:rsidP="00F873B4">
      <w:pPr>
        <w:pStyle w:val="Akapitzlist"/>
        <w:numPr>
          <w:ilvl w:val="0"/>
          <w:numId w:val="36"/>
        </w:numPr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w § 1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8 </w:t>
      </w:r>
      <w:r w:rsidR="000046EB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ust. 1 </w:t>
      </w:r>
      <w:r w:rsidR="000046EB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AB6147" w:rsidRPr="00120FBC">
        <w:rPr>
          <w:rFonts w:ascii="Arial" w:eastAsia="Times New Roman" w:hAnsi="Arial" w:cs="Arial"/>
          <w:sz w:val="24"/>
          <w:szCs w:val="24"/>
          <w:lang w:eastAsia="pl-PL"/>
        </w:rPr>
        <w:t>pkt 1 lit. b otrzymuje brzmienie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EA78878" w14:textId="219BE0DC" w:rsidR="00C75F77" w:rsidRPr="00120FBC" w:rsidRDefault="00AB6147" w:rsidP="00F873B4">
      <w:pPr>
        <w:pStyle w:val="Akapitzlist"/>
        <w:spacing w:after="120"/>
        <w:ind w:left="567" w:hanging="283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„b) Wydziałem Ewidencji Gruntów i Budynków – Dyrektor Wydziału - Geodeta Miasta</w:t>
      </w:r>
      <w:r w:rsidR="001F6C41" w:rsidRPr="00120FBC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C75F77" w:rsidRPr="00120FBC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A7267BF" w14:textId="4B98F3D8" w:rsidR="00B345D6" w:rsidRPr="00120FBC" w:rsidRDefault="00C75F77" w:rsidP="00F873B4">
      <w:pPr>
        <w:pStyle w:val="Akapitzlist"/>
        <w:numPr>
          <w:ilvl w:val="0"/>
          <w:numId w:val="36"/>
        </w:numPr>
        <w:spacing w:after="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1F6C41" w:rsidRPr="00120FBC">
        <w:rPr>
          <w:rFonts w:ascii="Arial" w:eastAsia="Times New Roman" w:hAnsi="Arial" w:cs="Arial"/>
          <w:sz w:val="24"/>
          <w:szCs w:val="24"/>
          <w:lang w:eastAsia="pl-PL"/>
        </w:rPr>
        <w:t>38 otrzymuje brzmienie:</w:t>
      </w:r>
    </w:p>
    <w:p w14:paraId="57003BFE" w14:textId="77777777" w:rsidR="001F6C41" w:rsidRPr="00120FBC" w:rsidRDefault="001F6C41" w:rsidP="00F873B4">
      <w:pPr>
        <w:spacing w:after="0" w:line="240" w:lineRule="auto"/>
        <w:ind w:firstLine="284"/>
        <w:rPr>
          <w:rFonts w:ascii="Arial" w:eastAsia="Times New Roman" w:hAnsi="Arial" w:cs="Arial"/>
          <w:i/>
          <w:iCs/>
          <w:sz w:val="24"/>
          <w:szCs w:val="24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„</w:t>
      </w:r>
      <w:bookmarkStart w:id="1" w:name="_Hlk199494518"/>
      <w:r w:rsidRPr="00120FBC">
        <w:rPr>
          <w:rFonts w:ascii="Arial" w:eastAsia="Times New Roman" w:hAnsi="Arial" w:cs="Arial"/>
          <w:sz w:val="24"/>
          <w:szCs w:val="24"/>
        </w:rPr>
        <w:t>§ 38. Do zakresu działania Wydziału Ewidencji Gruntów i Budynków należy w szczególności:</w:t>
      </w:r>
    </w:p>
    <w:p w14:paraId="3F0A7164" w14:textId="77777777" w:rsidR="001F6C41" w:rsidRPr="00120FBC" w:rsidRDefault="001F6C41" w:rsidP="00F873B4">
      <w:pPr>
        <w:pStyle w:val="Default"/>
        <w:numPr>
          <w:ilvl w:val="0"/>
          <w:numId w:val="39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prowadzenie dla obszaru Miasta:</w:t>
      </w:r>
    </w:p>
    <w:p w14:paraId="0EACD54F" w14:textId="77777777" w:rsidR="001F6C41" w:rsidRPr="00120FBC" w:rsidRDefault="001F6C41" w:rsidP="00F873B4">
      <w:pPr>
        <w:pStyle w:val="Default"/>
        <w:ind w:left="1134" w:hanging="283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a) ewidencji gruntów i budynków, w tym bazy danych przestrzennych infrastruktury informacji przestrzennej dotyczącej ewidencji gruntów i budynków (katastru nieruchomości), w tym:</w:t>
      </w:r>
    </w:p>
    <w:p w14:paraId="177FF239" w14:textId="77777777" w:rsidR="001F6C41" w:rsidRPr="00120FBC" w:rsidRDefault="001F6C41" w:rsidP="00F873B4">
      <w:pPr>
        <w:pStyle w:val="Default"/>
        <w:ind w:left="113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– aktualizacja operatu ewidencji gruntów i budynków przez wprowadzanie udokumentowanych zmian do bazy danych ewidencyjnych,</w:t>
      </w:r>
    </w:p>
    <w:p w14:paraId="227C22DD" w14:textId="119884B7" w:rsidR="001F6C41" w:rsidRPr="00120FBC" w:rsidRDefault="001F6C41" w:rsidP="00F873B4">
      <w:pPr>
        <w:pStyle w:val="Default"/>
        <w:ind w:left="113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 xml:space="preserve">– zawiadamianie o zmianach w danych ewidencyjnych organu podatkowego, Wydziału Ksiąg Wieczystych Sądu Rejonowego we </w:t>
      </w:r>
      <w:r w:rsidRPr="00120FBC">
        <w:rPr>
          <w:rFonts w:ascii="Arial" w:hAnsi="Arial" w:cs="Arial"/>
          <w:color w:val="auto"/>
        </w:rPr>
        <w:lastRenderedPageBreak/>
        <w:t>Włocławku, właściwych miejscowo jednostek statystyki publicznej, właściwych podmiotów ewidencyjnych oraz osób, jednostek organizacyjnych i odpowiednich organów, a także starostów sąsiednich powiatów,</w:t>
      </w:r>
    </w:p>
    <w:p w14:paraId="0F524DEE" w14:textId="77777777" w:rsidR="001F6C41" w:rsidRPr="00120FBC" w:rsidRDefault="001F6C41" w:rsidP="00F873B4">
      <w:pPr>
        <w:pStyle w:val="Default"/>
        <w:ind w:left="113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– archiwizacja wycofanych danych ewidencyjnych,</w:t>
      </w:r>
    </w:p>
    <w:p w14:paraId="63846E8A" w14:textId="0525AE33" w:rsidR="001F6C41" w:rsidRPr="00120FBC" w:rsidRDefault="001F6C41" w:rsidP="00F873B4">
      <w:pPr>
        <w:pStyle w:val="Default"/>
        <w:ind w:left="113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 xml:space="preserve">– udostępnianie danych ewidencji gruntów i budynków dla potrzeb planowania gospodarczego, planowania przestrzennego, wymiaru podatków i świadczeń, oznaczania nieruchomości w księgach wieczystych, statystyki publicznej, gospodarki nieruchomościami oraz ewidencji gospodarstw rolnych, a także udostępnianie danych ewidencji gruntów i budynków zawierających dane podmiotów, o których mowa w art. 20 ust. 2 pkt 1 ustawy z dnia 17 maja 1989 r. Prawo geodezyjne i kartograficzne komornikom, policji, prokuraturze, sądom oraz innym podmiotom uprawnionym do uzyskania tego rodzaju informacji, </w:t>
      </w:r>
    </w:p>
    <w:p w14:paraId="6A917E1F" w14:textId="5A142D32" w:rsidR="001F6C41" w:rsidRPr="00120FBC" w:rsidRDefault="001F6C41" w:rsidP="00F873B4">
      <w:pPr>
        <w:pStyle w:val="Default"/>
        <w:ind w:left="113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– sporządzanie wypisów z rejestrów, kartotek i wykazów operatu ewidencyjnego oraz wyrysów z mapy ewidencyjnej,</w:t>
      </w:r>
    </w:p>
    <w:p w14:paraId="6AA04ADE" w14:textId="73BBE8E3" w:rsidR="001F6C41" w:rsidRPr="00120FBC" w:rsidRDefault="001F6C41" w:rsidP="00F873B4">
      <w:pPr>
        <w:pStyle w:val="Default"/>
        <w:ind w:left="113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 xml:space="preserve">– prowadzenie postępowań w sprawie wydania decyzji w zakresie obowiązku opracowania dokumentacji geodezyjnej niezbędnej do aktualizacji bazy danych ewidencji gruntów i budynków, udostępnienia dokumentacji budowy lub dokumentacji powykonawczej </w:t>
      </w:r>
      <w:r w:rsidR="007F7CB7" w:rsidRPr="00120FBC">
        <w:rPr>
          <w:rFonts w:ascii="Arial" w:hAnsi="Arial" w:cs="Arial"/>
          <w:color w:val="auto"/>
        </w:rPr>
        <w:br/>
      </w:r>
      <w:r w:rsidRPr="00120FBC">
        <w:rPr>
          <w:rFonts w:ascii="Arial" w:hAnsi="Arial" w:cs="Arial"/>
          <w:color w:val="auto"/>
        </w:rPr>
        <w:t>oraz udzielenia informacji o sposobie użytkowania budynków i lokali,</w:t>
      </w:r>
    </w:p>
    <w:p w14:paraId="22651E29" w14:textId="77777777" w:rsidR="001F6C41" w:rsidRPr="00120FBC" w:rsidRDefault="001F6C41" w:rsidP="00F873B4">
      <w:pPr>
        <w:pStyle w:val="Default"/>
        <w:ind w:left="113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 xml:space="preserve">– wykonywanie działań technicznych, organizacyjnych i administracyjnych związanych </w:t>
      </w:r>
      <w:r w:rsidRPr="00120FBC">
        <w:rPr>
          <w:rFonts w:ascii="Arial" w:hAnsi="Arial" w:cs="Arial"/>
          <w:color w:val="auto"/>
        </w:rPr>
        <w:br/>
        <w:t xml:space="preserve">z przeprowadzeniem modernizacji ewidencji gruntów i budynków, </w:t>
      </w:r>
    </w:p>
    <w:p w14:paraId="1C42D9DF" w14:textId="77777777" w:rsidR="001F6C41" w:rsidRPr="00120FBC" w:rsidRDefault="001F6C41" w:rsidP="00F873B4">
      <w:pPr>
        <w:pStyle w:val="Default"/>
        <w:ind w:left="113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– prowadzenie spraw dotyczących ustalenia przebiegu granic działek ewidencyjnych,</w:t>
      </w:r>
    </w:p>
    <w:p w14:paraId="4BAD04B8" w14:textId="77777777" w:rsidR="001F6C41" w:rsidRPr="00120FBC" w:rsidRDefault="001F6C41" w:rsidP="00F873B4">
      <w:pPr>
        <w:pStyle w:val="Default"/>
        <w:ind w:left="113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– prowadzenie spraw dotyczących połączenia działek ewidencyjnych w jedną działkę ewidencyjną,</w:t>
      </w:r>
    </w:p>
    <w:p w14:paraId="479AF656" w14:textId="77777777" w:rsidR="001F6C41" w:rsidRPr="00120FBC" w:rsidRDefault="001F6C41" w:rsidP="00F873B4">
      <w:pPr>
        <w:pStyle w:val="Default"/>
        <w:ind w:left="113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– prowadzenie spraw dotyczących określenia prawidłowej powierzchni działek ewidencyjnych,</w:t>
      </w:r>
    </w:p>
    <w:p w14:paraId="1EE925E0" w14:textId="77777777" w:rsidR="001F6C41" w:rsidRPr="00120FBC" w:rsidRDefault="001F6C41" w:rsidP="00F873B4">
      <w:pPr>
        <w:pStyle w:val="Default"/>
        <w:ind w:left="113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– przygotowywanie danych ewidencji gruntów i budynków w celu przekazania ich Agencji Restrukturyzacji i Modernizacji Rolnictwa,</w:t>
      </w:r>
    </w:p>
    <w:p w14:paraId="715EB3AD" w14:textId="6E19425F" w:rsidR="001F6C41" w:rsidRPr="00120FBC" w:rsidRDefault="001F6C41" w:rsidP="00F873B4">
      <w:pPr>
        <w:pStyle w:val="Default"/>
        <w:ind w:left="113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– sporządzanie powiatowych zestawień zbiorczych danych objętych ewidencją gruntów i budynków w celu przekazania Głównemu Geodecie Kraju,</w:t>
      </w:r>
    </w:p>
    <w:p w14:paraId="591FE19E" w14:textId="77777777" w:rsidR="001F6C41" w:rsidRPr="00120FBC" w:rsidRDefault="001F6C41" w:rsidP="00F873B4">
      <w:pPr>
        <w:pStyle w:val="Default"/>
        <w:ind w:left="113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– współpraca z Głównym Geodetą Kraju w zakresie tworzenia i utrzymania funkcjonalności zintegrowanego systemu informacji o nieruchomościach,</w:t>
      </w:r>
    </w:p>
    <w:p w14:paraId="371F4849" w14:textId="77777777" w:rsidR="001F6C41" w:rsidRPr="00120FBC" w:rsidRDefault="001F6C41" w:rsidP="00F873B4">
      <w:pPr>
        <w:pStyle w:val="Default"/>
        <w:ind w:left="113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– ochrona danych ewidencyjnych przed ich utratą, zniszczeniem, niepożądaną modyfikacją, nieuprawnionym dostępem i ujawnieniem,</w:t>
      </w:r>
    </w:p>
    <w:p w14:paraId="4624E2D9" w14:textId="77777777" w:rsidR="001F6C41" w:rsidRPr="00120FBC" w:rsidRDefault="001F6C41" w:rsidP="00F873B4">
      <w:pPr>
        <w:pStyle w:val="Default"/>
        <w:ind w:left="1135" w:hanging="28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b) gleboznawczej klasyfikacji gruntów;</w:t>
      </w:r>
    </w:p>
    <w:p w14:paraId="101F7FDE" w14:textId="77777777" w:rsidR="001F6C41" w:rsidRPr="00120FBC" w:rsidRDefault="001F6C41" w:rsidP="00F873B4">
      <w:pPr>
        <w:pStyle w:val="Default"/>
        <w:numPr>
          <w:ilvl w:val="0"/>
          <w:numId w:val="39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tworzenie, prowadzenie i udostępnianie dla obszaru Miasta baz danych przestrzennych infrastruktury informacji przestrzennej dotyczących rejestru cen nieruchomości, w tym:</w:t>
      </w:r>
    </w:p>
    <w:p w14:paraId="237923BE" w14:textId="77777777" w:rsidR="001F6C41" w:rsidRPr="00120FBC" w:rsidRDefault="001F6C41" w:rsidP="00F873B4">
      <w:pPr>
        <w:pStyle w:val="Default"/>
        <w:numPr>
          <w:ilvl w:val="0"/>
          <w:numId w:val="41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tworzenie bazy rejestru cen nieruchomości określonych przez rzeczoznawców majątkowych,</w:t>
      </w:r>
    </w:p>
    <w:p w14:paraId="795CFD6C" w14:textId="77777777" w:rsidR="001F6C41" w:rsidRPr="00120FBC" w:rsidRDefault="001F6C41" w:rsidP="00F873B4">
      <w:pPr>
        <w:pStyle w:val="Default"/>
        <w:numPr>
          <w:ilvl w:val="0"/>
          <w:numId w:val="41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udostępnianie danych z bazy danych rejestru cen nieruchomości;</w:t>
      </w:r>
    </w:p>
    <w:p w14:paraId="7F730A6C" w14:textId="55DA4E33" w:rsidR="001F6C41" w:rsidRPr="00120FBC" w:rsidRDefault="001F6C41" w:rsidP="00F873B4">
      <w:pPr>
        <w:pStyle w:val="Default"/>
        <w:numPr>
          <w:ilvl w:val="0"/>
          <w:numId w:val="39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przeprowadzanie powszechnej taksacji nieruchomości oraz opracowywanie i prowadzenie map i tabel taksacyjnych dotyczących nieruchomości;</w:t>
      </w:r>
    </w:p>
    <w:p w14:paraId="7B63CA8A" w14:textId="03945F50" w:rsidR="001F6C41" w:rsidRPr="00120FBC" w:rsidRDefault="001F6C41" w:rsidP="00F873B4">
      <w:pPr>
        <w:pStyle w:val="Default"/>
        <w:numPr>
          <w:ilvl w:val="0"/>
          <w:numId w:val="39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 xml:space="preserve">sporządzanie Dokumentów Obliczenia Opłaty w zakresie dokumentowania opłat za udostępnianie informacji zawartych w </w:t>
      </w:r>
      <w:r w:rsidR="008B3381" w:rsidRPr="00120FBC">
        <w:rPr>
          <w:rFonts w:ascii="Arial" w:hAnsi="Arial" w:cs="Arial"/>
          <w:color w:val="auto"/>
        </w:rPr>
        <w:t xml:space="preserve">bazie danych </w:t>
      </w:r>
      <w:r w:rsidRPr="00120FBC">
        <w:rPr>
          <w:rFonts w:ascii="Arial" w:hAnsi="Arial" w:cs="Arial"/>
          <w:color w:val="auto"/>
        </w:rPr>
        <w:t>opera</w:t>
      </w:r>
      <w:r w:rsidR="008B3381" w:rsidRPr="00120FBC">
        <w:rPr>
          <w:rFonts w:ascii="Arial" w:hAnsi="Arial" w:cs="Arial"/>
          <w:color w:val="auto"/>
        </w:rPr>
        <w:t>tu</w:t>
      </w:r>
      <w:r w:rsidRPr="00120FBC">
        <w:rPr>
          <w:rFonts w:ascii="Arial" w:hAnsi="Arial" w:cs="Arial"/>
          <w:color w:val="auto"/>
        </w:rPr>
        <w:t xml:space="preserve"> ewidencyjn</w:t>
      </w:r>
      <w:r w:rsidR="008B3381" w:rsidRPr="00120FBC">
        <w:rPr>
          <w:rFonts w:ascii="Arial" w:hAnsi="Arial" w:cs="Arial"/>
          <w:color w:val="auto"/>
        </w:rPr>
        <w:t>ego</w:t>
      </w:r>
      <w:r w:rsidRPr="00120FBC">
        <w:rPr>
          <w:rFonts w:ascii="Arial" w:hAnsi="Arial" w:cs="Arial"/>
          <w:color w:val="auto"/>
        </w:rPr>
        <w:t xml:space="preserve">, udostępnianie rzeczoznawcom majątkowym do wglądu </w:t>
      </w:r>
      <w:r w:rsidRPr="00120FBC">
        <w:rPr>
          <w:rFonts w:ascii="Arial" w:hAnsi="Arial" w:cs="Arial"/>
          <w:color w:val="auto"/>
        </w:rPr>
        <w:lastRenderedPageBreak/>
        <w:t>zbiorów aktów notarialnych oraz orzeczeń sądowych i decyzji administracyjnych będących podstawą wpisów w ewidencji gruntów i budynków oraz udostępnianie danych z rejestru cen nieruchomości;</w:t>
      </w:r>
    </w:p>
    <w:p w14:paraId="3E5E1355" w14:textId="6318F534" w:rsidR="001F6C41" w:rsidRPr="00120FBC" w:rsidRDefault="001F6C41" w:rsidP="00F873B4">
      <w:pPr>
        <w:pStyle w:val="Default"/>
        <w:numPr>
          <w:ilvl w:val="0"/>
          <w:numId w:val="39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 xml:space="preserve">wydawanie licencji określających uprawnienia podmiotu dotyczące możliwości wykorzystywania udostępnionych mu </w:t>
      </w:r>
      <w:r w:rsidR="00BA6404" w:rsidRPr="00120FBC">
        <w:rPr>
          <w:rFonts w:ascii="Arial" w:hAnsi="Arial" w:cs="Arial"/>
          <w:color w:val="auto"/>
        </w:rPr>
        <w:t xml:space="preserve">przez Wydział Ewidencji Gruntów i Budynków </w:t>
      </w:r>
      <w:r w:rsidRPr="00120FBC">
        <w:rPr>
          <w:rFonts w:ascii="Arial" w:hAnsi="Arial" w:cs="Arial"/>
          <w:color w:val="auto"/>
        </w:rPr>
        <w:t>materiałów zasobu geodezyjnego i kartograficznego;</w:t>
      </w:r>
    </w:p>
    <w:p w14:paraId="3A187FD1" w14:textId="69AF426E" w:rsidR="001F6C41" w:rsidRPr="00120FBC" w:rsidRDefault="001F6C41" w:rsidP="00F873B4">
      <w:pPr>
        <w:pStyle w:val="Default"/>
        <w:numPr>
          <w:ilvl w:val="0"/>
          <w:numId w:val="39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prowadzenie postępowań w zakresie wydawania decyzji administracyjnej w przypadku sporu dotyczącego zakresu udostępnianych materiałów zasobu geodezyjnego i kartograficznego lub wysokości należnej opłaty;</w:t>
      </w:r>
    </w:p>
    <w:p w14:paraId="58EC49E5" w14:textId="3F34DA80" w:rsidR="001F6C41" w:rsidRPr="00120FBC" w:rsidRDefault="001F6C41" w:rsidP="00F873B4">
      <w:pPr>
        <w:pStyle w:val="Default"/>
        <w:numPr>
          <w:ilvl w:val="0"/>
          <w:numId w:val="39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współpraca z Szefem Krajowego Centrum Informacji Kryminalnych w zakresie niezbędnym do realizacji jego zadań ustawowych;</w:t>
      </w:r>
    </w:p>
    <w:p w14:paraId="7BDBAF47" w14:textId="162AE7BF" w:rsidR="001F6C41" w:rsidRPr="00120FBC" w:rsidRDefault="001F6C41" w:rsidP="00F873B4">
      <w:pPr>
        <w:pStyle w:val="Default"/>
        <w:numPr>
          <w:ilvl w:val="0"/>
          <w:numId w:val="39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przekazywanie Kujawsko-Pomorskiemu Wojewódzkiemu Inspektorowi Nadzoru</w:t>
      </w:r>
      <w:r w:rsidR="00D1789B" w:rsidRPr="00120FBC">
        <w:rPr>
          <w:rFonts w:ascii="Arial" w:hAnsi="Arial" w:cs="Arial"/>
          <w:color w:val="auto"/>
        </w:rPr>
        <w:t xml:space="preserve"> </w:t>
      </w:r>
      <w:r w:rsidRPr="00120FBC">
        <w:rPr>
          <w:rFonts w:ascii="Arial" w:hAnsi="Arial" w:cs="Arial"/>
          <w:color w:val="auto"/>
        </w:rPr>
        <w:t xml:space="preserve">Geodezyjnego i Kartograficznego kopii zabezpieczających baz danych prowadzonych </w:t>
      </w:r>
      <w:bookmarkStart w:id="2" w:name="_Hlk199861772"/>
      <w:r w:rsidRPr="00120FBC">
        <w:rPr>
          <w:rFonts w:ascii="Arial" w:hAnsi="Arial" w:cs="Arial"/>
          <w:color w:val="auto"/>
        </w:rPr>
        <w:t>przez Wydział Ewidencji Gruntów i Budynków</w:t>
      </w:r>
      <w:bookmarkEnd w:id="2"/>
      <w:r w:rsidR="00D1789B" w:rsidRPr="00120FBC">
        <w:rPr>
          <w:rFonts w:ascii="Arial" w:hAnsi="Arial" w:cs="Arial"/>
          <w:color w:val="auto"/>
        </w:rPr>
        <w:t>;</w:t>
      </w:r>
    </w:p>
    <w:p w14:paraId="35E035DF" w14:textId="50F0C14F" w:rsidR="001F6C41" w:rsidRPr="00120FBC" w:rsidRDefault="001F6C41" w:rsidP="00F873B4">
      <w:pPr>
        <w:pStyle w:val="Default"/>
        <w:numPr>
          <w:ilvl w:val="0"/>
          <w:numId w:val="39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zakładanie i prowadzenie w systemie teleinformatycznym ewidencji miejscowości, ulic i adresów, w tym:</w:t>
      </w:r>
    </w:p>
    <w:p w14:paraId="757F883F" w14:textId="77777777" w:rsidR="001F6C41" w:rsidRPr="00120FBC" w:rsidRDefault="001F6C41" w:rsidP="00F873B4">
      <w:pPr>
        <w:pStyle w:val="Default"/>
        <w:numPr>
          <w:ilvl w:val="0"/>
          <w:numId w:val="40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ustalanie numerów porządkowych budynków mieszkalnych oraz innych budynków przeznaczonych do stałego lub czasowego przebywania ludzi i zawiadamianie zainteresowanych o tych ustaleniach,</w:t>
      </w:r>
    </w:p>
    <w:p w14:paraId="389AC9BB" w14:textId="77777777" w:rsidR="001F6C41" w:rsidRPr="00120FBC" w:rsidRDefault="001F6C41" w:rsidP="00F873B4">
      <w:pPr>
        <w:pStyle w:val="Default"/>
        <w:numPr>
          <w:ilvl w:val="0"/>
          <w:numId w:val="40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sporządzanie mapy punktów adresowych,</w:t>
      </w:r>
    </w:p>
    <w:p w14:paraId="2539D3B1" w14:textId="77777777" w:rsidR="001F6C41" w:rsidRPr="00120FBC" w:rsidRDefault="001F6C41" w:rsidP="00F873B4">
      <w:pPr>
        <w:pStyle w:val="Default"/>
        <w:numPr>
          <w:ilvl w:val="0"/>
          <w:numId w:val="40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udostępnianie danych z ewidencji miejscowości, ulic i adresów,</w:t>
      </w:r>
    </w:p>
    <w:p w14:paraId="367AEF17" w14:textId="669A8517" w:rsidR="001F6C41" w:rsidRPr="00120FBC" w:rsidRDefault="001F6C41" w:rsidP="00F873B4">
      <w:pPr>
        <w:pStyle w:val="Default"/>
        <w:numPr>
          <w:ilvl w:val="0"/>
          <w:numId w:val="40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 xml:space="preserve">przekazywanie do systemu teleinformatycznego państwowego rejestru </w:t>
      </w:r>
      <w:proofErr w:type="spellStart"/>
      <w:r w:rsidRPr="00120FBC">
        <w:rPr>
          <w:rFonts w:ascii="Arial" w:hAnsi="Arial" w:cs="Arial"/>
          <w:color w:val="auto"/>
        </w:rPr>
        <w:t>granici</w:t>
      </w:r>
      <w:proofErr w:type="spellEnd"/>
      <w:r w:rsidRPr="00120FBC">
        <w:rPr>
          <w:rFonts w:ascii="Arial" w:hAnsi="Arial" w:cs="Arial"/>
          <w:color w:val="auto"/>
        </w:rPr>
        <w:t xml:space="preserve"> powierzchni jednostek podziałów terytorialnych kraju nowych lub zmienionych danych dotyczących granic jednostek ewidencyjnych i obrębów ewidencyjnych, adresów i ich lokalizacji przestrzennej;</w:t>
      </w:r>
    </w:p>
    <w:p w14:paraId="25330B44" w14:textId="0C7E5BF5" w:rsidR="001F6C41" w:rsidRPr="00120FBC" w:rsidRDefault="001F6C41" w:rsidP="00F873B4">
      <w:pPr>
        <w:pStyle w:val="Default"/>
        <w:numPr>
          <w:ilvl w:val="0"/>
          <w:numId w:val="39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prowadzenie postępowań w sprawach o rozgraniczenie nieruchomości oraz dokonywanie oceny prawidłowości wykonania przez upoważnionego geodetę czynności ustalenia przebiegu granic nieruchomości, a także zgodności sporządzonych dokumentów z przepisami;</w:t>
      </w:r>
    </w:p>
    <w:p w14:paraId="3243F53D" w14:textId="14B20534" w:rsidR="001F6C41" w:rsidRPr="00120FBC" w:rsidRDefault="001F6C41" w:rsidP="00F873B4">
      <w:pPr>
        <w:pStyle w:val="Default"/>
        <w:numPr>
          <w:ilvl w:val="0"/>
          <w:numId w:val="39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wykonywanie obowiązków wynikających z przepisów o statystyce publicznej w zakresie § 11 ust. 1 pkt 1 i 3, § 11 ust. 2 oraz § 12 ust. 1 pkt 2 i 3 rozporządzenia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terytorialnego;</w:t>
      </w:r>
    </w:p>
    <w:p w14:paraId="7423EE36" w14:textId="77777777" w:rsidR="001F6C41" w:rsidRPr="00120FBC" w:rsidRDefault="001F6C41" w:rsidP="00F873B4">
      <w:pPr>
        <w:pStyle w:val="Default"/>
        <w:numPr>
          <w:ilvl w:val="0"/>
          <w:numId w:val="39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prowadzenie postępowań w sprawach wyłączania gruntów z produkcji rolniczej;</w:t>
      </w:r>
    </w:p>
    <w:p w14:paraId="217691A5" w14:textId="7DBE9DA0" w:rsidR="001F6C41" w:rsidRPr="00120FBC" w:rsidRDefault="001F6C41" w:rsidP="00F873B4">
      <w:pPr>
        <w:pStyle w:val="Default"/>
        <w:numPr>
          <w:ilvl w:val="0"/>
          <w:numId w:val="39"/>
        </w:numPr>
        <w:spacing w:after="120"/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prowadzenie spraw dotyczących nadawania nazw ulicom, placom publicznym i innym obiektom, w tym obsługa organizacyjno-techniczna Zespołu Opiniodawczo-Doradczego do spraw nazewnictwa ulic, placów publicznych i innych obiektów, przygotowywanie projektów uchwał Rady w sprawie przebiegu oraz nadania nazw ulic i placów, a także przekazywanie Urzędowi Statystycznemu informacji o nadaniu i zmianie nazw ulic i placów w ciągu 7 dni od dnia podjęcia uchwały.”;</w:t>
      </w:r>
    </w:p>
    <w:p w14:paraId="0458C8ED" w14:textId="1CFE0C8A" w:rsidR="001F6C41" w:rsidRPr="00120FBC" w:rsidRDefault="001F6C41" w:rsidP="00F873B4">
      <w:pPr>
        <w:pStyle w:val="Default"/>
        <w:numPr>
          <w:ilvl w:val="0"/>
          <w:numId w:val="36"/>
        </w:numPr>
        <w:ind w:left="426" w:hanging="284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po § 38 dodaje się § 38a w brzmieniu:</w:t>
      </w:r>
    </w:p>
    <w:bookmarkEnd w:id="1"/>
    <w:p w14:paraId="5D20DED3" w14:textId="40CAE0A4" w:rsidR="001F6C41" w:rsidRPr="00120FBC" w:rsidRDefault="001F6C41" w:rsidP="00F873B4">
      <w:pPr>
        <w:spacing w:after="0" w:line="240" w:lineRule="auto"/>
        <w:ind w:firstLine="284"/>
        <w:rPr>
          <w:rFonts w:ascii="Arial" w:eastAsia="Times New Roman" w:hAnsi="Arial" w:cs="Arial"/>
          <w:i/>
          <w:iCs/>
          <w:sz w:val="24"/>
          <w:szCs w:val="24"/>
        </w:rPr>
      </w:pPr>
      <w:r w:rsidRPr="00120FBC">
        <w:rPr>
          <w:rFonts w:ascii="Arial" w:eastAsia="Times New Roman" w:hAnsi="Arial" w:cs="Arial"/>
          <w:bCs/>
          <w:sz w:val="24"/>
          <w:szCs w:val="24"/>
        </w:rPr>
        <w:t>„§ 38a.</w:t>
      </w:r>
      <w:r w:rsidRPr="00120FBC">
        <w:rPr>
          <w:rFonts w:ascii="Arial" w:eastAsia="Times New Roman" w:hAnsi="Arial" w:cs="Arial"/>
          <w:sz w:val="24"/>
          <w:szCs w:val="24"/>
        </w:rPr>
        <w:t> Do zakresu działania Miejskiego Ośrodka Dokumentacji Geodezyjnej i Kartograficznej należy w szczególności:</w:t>
      </w:r>
    </w:p>
    <w:p w14:paraId="51111D5E" w14:textId="77777777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color w:val="auto"/>
        </w:rPr>
      </w:pPr>
      <w:bookmarkStart w:id="3" w:name="_Hlk199754457"/>
      <w:r w:rsidRPr="00120FBC">
        <w:rPr>
          <w:rFonts w:ascii="Arial" w:hAnsi="Arial" w:cs="Arial"/>
          <w:color w:val="auto"/>
        </w:rPr>
        <w:t xml:space="preserve">zakładanie i utrzymanie osnów szczegółowych, w tym gromadzenie danych dotyczących punktów osnów szczegółowych poziomych i wysokościowych w </w:t>
      </w:r>
      <w:r w:rsidRPr="00120FBC">
        <w:rPr>
          <w:rFonts w:ascii="Arial" w:hAnsi="Arial" w:cs="Arial"/>
          <w:color w:val="auto"/>
        </w:rPr>
        <w:lastRenderedPageBreak/>
        <w:t>bazie danych szczegółowych osnów geodezyjnych oraz zbiorów obserwacji wykonanych w celu wyznaczenia współrzędnych punktów wraz z wynikami ich opracowania;</w:t>
      </w:r>
    </w:p>
    <w:p w14:paraId="18A07B63" w14:textId="77777777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prowadzenie dla obszaru Miasta geodezyjnej ewidencji sieci uzbrojenia terenu, w tym prowadzenie w systemie teleinformatycznym bazy danych przestrzennych infrastruktury informacji przestrzennej dotyczącej geodezyjnej ewidencji sieci uzbrojenia terenu (GESUT) oraz udostępnianie danych z tej bazy;</w:t>
      </w:r>
    </w:p>
    <w:p w14:paraId="5FAA4F71" w14:textId="77777777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i/>
          <w:iCs/>
          <w:color w:val="auto"/>
        </w:rPr>
      </w:pPr>
      <w:r w:rsidRPr="00120FBC">
        <w:rPr>
          <w:rFonts w:ascii="Arial" w:hAnsi="Arial" w:cs="Arial"/>
          <w:color w:val="auto"/>
        </w:rPr>
        <w:t>koordynowanie sytuowania projektowanych sieci uzbrojenia terenu na naradach koordynacyjnych, w tym:</w:t>
      </w:r>
    </w:p>
    <w:p w14:paraId="23B69106" w14:textId="77777777" w:rsidR="001F6C41" w:rsidRPr="00120FBC" w:rsidRDefault="001F6C41" w:rsidP="00F873B4">
      <w:pPr>
        <w:pStyle w:val="Default"/>
        <w:numPr>
          <w:ilvl w:val="0"/>
          <w:numId w:val="43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weryfikowanie planu sytuacyjnego sporządzonego na kopii aktualnej mapy zasadniczej lub kopii aktualnej mapy do celów projektowych poświadczonej za zgodność z oryginałem przez projektanta, zawierającego propozycję usytuowania projektowanych sieci uzbrojenia terenu, pod kątem zgodności z wnioskiem, a także w zakresie obszaru, skali, treści, aktualności i czytelności oraz klauzuli urzędowej, stanowiącej potwierdzenie przyjęcia do państwowego zasobu geodezyjnego i kartograficznego albo oświadczenia wykonawcy prac geodezyjnych o uzyskaniu pozytywnego wyniku weryfikacji,</w:t>
      </w:r>
    </w:p>
    <w:p w14:paraId="2DE64708" w14:textId="6086C5DA" w:rsidR="001F6C41" w:rsidRPr="00120FBC" w:rsidRDefault="001F6C41" w:rsidP="00F873B4">
      <w:pPr>
        <w:pStyle w:val="Default"/>
        <w:numPr>
          <w:ilvl w:val="0"/>
          <w:numId w:val="43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badanie bezkolizyjności sytuowania projektowanych sieci uzbrojenia terenu z już istniejącymi oraz projektowanymi innymi przewodami i urządzeniami, z obiektami budowlanymi, znakami geodezyjnymi, zielenią wysoką, pomnikami przyrody, a także po zbadaniu ustaleń miejscowych planów zagospodarowania</w:t>
      </w:r>
      <w:r w:rsidR="00120FBC">
        <w:rPr>
          <w:rFonts w:ascii="Arial" w:hAnsi="Arial" w:cs="Arial"/>
          <w:color w:val="auto"/>
        </w:rPr>
        <w:t xml:space="preserve">  </w:t>
      </w:r>
      <w:r w:rsidRPr="00120FBC">
        <w:rPr>
          <w:rFonts w:ascii="Arial" w:hAnsi="Arial" w:cs="Arial"/>
          <w:color w:val="auto"/>
        </w:rPr>
        <w:t xml:space="preserve">przestrzennego, </w:t>
      </w:r>
    </w:p>
    <w:p w14:paraId="763FCC0E" w14:textId="361447A3" w:rsidR="001F6C41" w:rsidRPr="00120FBC" w:rsidRDefault="001F6C41" w:rsidP="00F873B4">
      <w:pPr>
        <w:pStyle w:val="Default"/>
        <w:numPr>
          <w:ilvl w:val="0"/>
          <w:numId w:val="43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 xml:space="preserve">zawiadamianie uczestników narady koordynacyjnej o wyznaczonym sposobie, </w:t>
      </w:r>
      <w:proofErr w:type="spellStart"/>
      <w:r w:rsidRPr="00120FBC">
        <w:rPr>
          <w:rFonts w:ascii="Arial" w:hAnsi="Arial" w:cs="Arial"/>
          <w:color w:val="auto"/>
        </w:rPr>
        <w:t>terminiei</w:t>
      </w:r>
      <w:proofErr w:type="spellEnd"/>
      <w:r w:rsidRPr="00120FBC">
        <w:rPr>
          <w:rFonts w:ascii="Arial" w:hAnsi="Arial" w:cs="Arial"/>
          <w:color w:val="auto"/>
        </w:rPr>
        <w:t xml:space="preserve"> miejscu przeprowadzenia narady koordynacyjnej, a w przypadku gdy narada koordynacyjna ma zostać przeprowadzona za pomocą środków komunikacji elektronicznej o terminie jej zakończenia,</w:t>
      </w:r>
    </w:p>
    <w:p w14:paraId="0884203D" w14:textId="77777777" w:rsidR="001F6C41" w:rsidRPr="00120FBC" w:rsidRDefault="001F6C41" w:rsidP="00F873B4">
      <w:pPr>
        <w:pStyle w:val="Default"/>
        <w:numPr>
          <w:ilvl w:val="0"/>
          <w:numId w:val="43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 xml:space="preserve">utrwalanie rezultatów narady koordynacyjnej w protokole narady koordynacyjnej, </w:t>
      </w:r>
    </w:p>
    <w:p w14:paraId="4FD56E0B" w14:textId="77777777" w:rsidR="001F6C41" w:rsidRPr="00120FBC" w:rsidRDefault="001F6C41" w:rsidP="00F873B4">
      <w:pPr>
        <w:pStyle w:val="Default"/>
        <w:numPr>
          <w:ilvl w:val="0"/>
          <w:numId w:val="43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 xml:space="preserve">wydawanie odpisu protokołu narady koordynacyjnej, </w:t>
      </w:r>
    </w:p>
    <w:p w14:paraId="49EB8A71" w14:textId="77777777" w:rsidR="001F6C41" w:rsidRPr="00120FBC" w:rsidRDefault="001F6C41" w:rsidP="00F873B4">
      <w:pPr>
        <w:pStyle w:val="Default"/>
        <w:numPr>
          <w:ilvl w:val="0"/>
          <w:numId w:val="43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zamieszczanie na dokumentacji projektowej będącej przedmiotem narady koordynacyjnej adnotacji zawierającej informację, iż ta dokumentacja była przedmiotem narady koordynacyjnej, oraz określenie sposobu przeprowadzenia narady, miejsce i termin jej odbycia, a w przypadku przeprowadzenia narady z wykorzystaniem środków komunikacji elektronicznej – termin jej zakończenia, oraz znak sprawy zgodny z instrukcją kancelaryjną;</w:t>
      </w:r>
    </w:p>
    <w:p w14:paraId="6C2AE0D9" w14:textId="77777777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rejestrowanie na mapie numerycznej skoordynowanego sytuowania projektowanych sieci uzbrojenia terenu;</w:t>
      </w:r>
    </w:p>
    <w:p w14:paraId="4400CFD4" w14:textId="77777777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prowadzenie i aktualizowanie wykazu podmiotów zarządzających sieciami uzbrojenia terenu oraz innych podmiotów zobowiązanych do współdziałania przy sytuowaniu projektowanych sieci uzbrojenia terenu;</w:t>
      </w:r>
    </w:p>
    <w:p w14:paraId="6E31E08A" w14:textId="77777777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 xml:space="preserve">tworzenie i prowadzenie w systemie teleinformatycznym oraz udostępnianie baz danych przestrzennych infrastruktury informacji przestrzennej, dotyczących szczegółowych osnów geodezyjnych i obiektów topograficznych (BDOT500); </w:t>
      </w:r>
    </w:p>
    <w:p w14:paraId="0A7FF6E3" w14:textId="77777777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obsługa zgłoszonych prac geodezyjnych:</w:t>
      </w:r>
    </w:p>
    <w:p w14:paraId="6A2F138A" w14:textId="77777777" w:rsidR="001F6C41" w:rsidRPr="00120FBC" w:rsidRDefault="001F6C41" w:rsidP="00F873B4">
      <w:pPr>
        <w:pStyle w:val="Default"/>
        <w:numPr>
          <w:ilvl w:val="0"/>
          <w:numId w:val="44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przyjmowanie zgłoszeń prac geodezyjnych,</w:t>
      </w:r>
    </w:p>
    <w:p w14:paraId="2B0D945D" w14:textId="22B044D4" w:rsidR="001F6C41" w:rsidRPr="00120FBC" w:rsidRDefault="001F6C41" w:rsidP="00F873B4">
      <w:pPr>
        <w:pStyle w:val="Default"/>
        <w:numPr>
          <w:ilvl w:val="0"/>
          <w:numId w:val="44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 xml:space="preserve">uzgadnianie, na wniosek wykonawcy, zakresu materiałów zasobu geodezyjnego i kartograficznego niezbędnych lub przydatnych do </w:t>
      </w:r>
      <w:r w:rsidRPr="00120FBC">
        <w:rPr>
          <w:rFonts w:ascii="Arial" w:hAnsi="Arial" w:cs="Arial"/>
          <w:color w:val="auto"/>
        </w:rPr>
        <w:lastRenderedPageBreak/>
        <w:t>wykonania zgłoszonej pracy geodezyjnej lub innego niż określony w ustawie terminu udostępnienia materiałów zasobu geodezyjnego i kartograficznego,</w:t>
      </w:r>
    </w:p>
    <w:p w14:paraId="43017798" w14:textId="64621AF0" w:rsidR="001F6C41" w:rsidRPr="00120FBC" w:rsidRDefault="001F6C41" w:rsidP="00F873B4">
      <w:pPr>
        <w:pStyle w:val="Default"/>
        <w:numPr>
          <w:ilvl w:val="0"/>
          <w:numId w:val="44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udostępnianie materiałów zasobu geodezyjnego i kartograficznego niezbędnych do wykonania zgłoszonych prac geodezyjnych,</w:t>
      </w:r>
    </w:p>
    <w:p w14:paraId="2A55EAD2" w14:textId="5E8D0E15" w:rsidR="001F6C41" w:rsidRPr="00120FBC" w:rsidRDefault="001F6C41" w:rsidP="00F873B4">
      <w:pPr>
        <w:pStyle w:val="Default"/>
        <w:numPr>
          <w:ilvl w:val="0"/>
          <w:numId w:val="44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przyjmowanie od wykonawców prac geodezyjnych zawiadomień o zakończeniu prac geodezyjnych wraz z załączonymi zbiorami nowych, zmodyfikowanych lub zweryfikowanych danych należących do  baz danych: ewidencji gruntów i budynków,  geodezyjnej ewidencji sieci uzbrojenia terenu (GESUT), szczegółowych osnów geodezyjnych, obiektów topograficznych o szczegółowości zapewniającej tworzenie standardowych opracowań kartograficznych w skalach 1:500–1:5000 (BDOT500),</w:t>
      </w:r>
    </w:p>
    <w:p w14:paraId="3D1E43A5" w14:textId="1FCEE0A6" w:rsidR="001F6C41" w:rsidRPr="00120FBC" w:rsidRDefault="001F6C41" w:rsidP="00F873B4">
      <w:pPr>
        <w:pStyle w:val="Default"/>
        <w:numPr>
          <w:ilvl w:val="0"/>
          <w:numId w:val="44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weryfikowanie  przekazanych wyników zgłoszonych prac geodezyjnych pod względem zgodności z obowiązującymi przepisami prawa z zakresu geodezji i kartografii oraz spójności przekazywanych zbiorów danych z prowadzonymi dla Miasta bazami danych</w:t>
      </w:r>
      <w:r w:rsidR="00A622D3" w:rsidRPr="00120FBC">
        <w:rPr>
          <w:rFonts w:ascii="Arial" w:hAnsi="Arial" w:cs="Arial"/>
          <w:color w:val="auto"/>
        </w:rPr>
        <w:t xml:space="preserve"> </w:t>
      </w:r>
      <w:r w:rsidRPr="00120FBC">
        <w:rPr>
          <w:rFonts w:ascii="Arial" w:hAnsi="Arial" w:cs="Arial"/>
          <w:color w:val="auto"/>
        </w:rPr>
        <w:t>i sporządzanie protokołów weryfikacji,</w:t>
      </w:r>
    </w:p>
    <w:p w14:paraId="4D15E41D" w14:textId="7328DEE1" w:rsidR="001F6C41" w:rsidRPr="00120FBC" w:rsidRDefault="001F6C41" w:rsidP="00F873B4">
      <w:pPr>
        <w:pStyle w:val="Default"/>
        <w:numPr>
          <w:ilvl w:val="0"/>
          <w:numId w:val="44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 xml:space="preserve">przyjmowanie do państwowego zasobu geodezyjnego i kartograficznego wyników zgłoszonych prac geodezyjnych, które uzyskały pozytywny wynik weryfikacji  i ich wpis do ewidencji materiałów tego zasobu, </w:t>
      </w:r>
    </w:p>
    <w:p w14:paraId="5BDCF7D6" w14:textId="4AE7A657" w:rsidR="001F6C41" w:rsidRPr="00120FBC" w:rsidRDefault="001F6C41" w:rsidP="00F873B4">
      <w:pPr>
        <w:pStyle w:val="Default"/>
        <w:numPr>
          <w:ilvl w:val="0"/>
          <w:numId w:val="44"/>
        </w:numPr>
        <w:ind w:left="1208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opatrywanie klauzulą urzędową dokumentów i materiałów przeznaczonych dla podmiotu, na rzecz którego wykonawca prac</w:t>
      </w:r>
      <w:r w:rsidR="00CF3E5D">
        <w:rPr>
          <w:rFonts w:ascii="Arial" w:hAnsi="Arial" w:cs="Arial"/>
          <w:color w:val="auto"/>
        </w:rPr>
        <w:t xml:space="preserve"> </w:t>
      </w:r>
      <w:r w:rsidRPr="00120FBC">
        <w:rPr>
          <w:rFonts w:ascii="Arial" w:hAnsi="Arial" w:cs="Arial"/>
          <w:color w:val="auto"/>
        </w:rPr>
        <w:t xml:space="preserve">geodezyjnych wykonał pracę geodezyjną; </w:t>
      </w:r>
    </w:p>
    <w:p w14:paraId="471CBBA3" w14:textId="77777777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 xml:space="preserve">aktualizacja baz danych na podstawie przyjętych do państwowego zasobu geodezyjnego </w:t>
      </w:r>
      <w:r w:rsidRPr="00120FBC">
        <w:rPr>
          <w:rFonts w:ascii="Arial" w:hAnsi="Arial" w:cs="Arial"/>
          <w:color w:val="auto"/>
        </w:rPr>
        <w:br/>
        <w:t xml:space="preserve">i kartograficznego wyników zgłoszonych prac geodezyjnych oraz danych pozyskanych </w:t>
      </w:r>
      <w:r w:rsidRPr="00120FBC">
        <w:rPr>
          <w:rFonts w:ascii="Arial" w:hAnsi="Arial" w:cs="Arial"/>
          <w:color w:val="auto"/>
        </w:rPr>
        <w:br/>
        <w:t>z innych rejestrów publicznych;</w:t>
      </w:r>
    </w:p>
    <w:p w14:paraId="34572F76" w14:textId="77777777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prowadzenie postępowań w zakresie wydawania decyzji administracyjnej w sprawie odmowy przyjęcia do państwowego zasobu geodezyjnego i kartograficznego wyników zgłoszonych prac geodezyjnych;</w:t>
      </w:r>
    </w:p>
    <w:p w14:paraId="0FC49424" w14:textId="0B1B6C3E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przetwarzanie do postaci dokumentów elektronicznych materiałów zasobu geodezyjnego i kartograficznego, przyjętych w postaci nieelektronicznej;</w:t>
      </w:r>
    </w:p>
    <w:p w14:paraId="0373ED7E" w14:textId="08A70946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 xml:space="preserve">przeprowadzanie oceny przydatności materiałów  państwowego zasobu geodezyjnego </w:t>
      </w:r>
      <w:r w:rsidRPr="00120FBC">
        <w:rPr>
          <w:rFonts w:ascii="Arial" w:hAnsi="Arial" w:cs="Arial"/>
          <w:color w:val="auto"/>
        </w:rPr>
        <w:br/>
        <w:t>i kartograficznego w celu wyłączenia z tego zasobu materiałów, które utraciły swoją przydatność użytkową, sporządzanie protokołów</w:t>
      </w:r>
      <w:r w:rsidR="00120FBC">
        <w:rPr>
          <w:rFonts w:ascii="Arial" w:hAnsi="Arial" w:cs="Arial"/>
          <w:color w:val="auto"/>
        </w:rPr>
        <w:t xml:space="preserve"> </w:t>
      </w:r>
      <w:r w:rsidRPr="00120FBC">
        <w:rPr>
          <w:rFonts w:ascii="Arial" w:hAnsi="Arial" w:cs="Arial"/>
          <w:color w:val="auto"/>
        </w:rPr>
        <w:t>zawierających wyniki oceny przydatności i przekazywanie do archiwum państwowego materiałów wyłączonych z zasobu;</w:t>
      </w:r>
    </w:p>
    <w:p w14:paraId="116AA809" w14:textId="3221807C" w:rsidR="001F6C41" w:rsidRPr="00120FBC" w:rsidRDefault="001F6C41" w:rsidP="00F873B4">
      <w:pPr>
        <w:pStyle w:val="Akapitzlist"/>
        <w:numPr>
          <w:ilvl w:val="0"/>
          <w:numId w:val="42"/>
        </w:numPr>
        <w:spacing w:after="0" w:line="240" w:lineRule="auto"/>
        <w:ind w:left="924" w:hanging="357"/>
        <w:rPr>
          <w:rFonts w:ascii="Arial" w:hAnsi="Arial" w:cs="Arial"/>
          <w:sz w:val="24"/>
          <w:szCs w:val="24"/>
        </w:rPr>
      </w:pPr>
      <w:r w:rsidRPr="00120FBC">
        <w:rPr>
          <w:rFonts w:ascii="Arial" w:hAnsi="Arial" w:cs="Arial"/>
          <w:sz w:val="24"/>
          <w:szCs w:val="24"/>
        </w:rPr>
        <w:t xml:space="preserve">tworzenie i udostępnianie dla obszaru Miasta standardowych opracowań kartograficznych, </w:t>
      </w:r>
      <w:r w:rsidR="007F7CB7" w:rsidRPr="00120FBC">
        <w:rPr>
          <w:rFonts w:ascii="Arial" w:hAnsi="Arial" w:cs="Arial"/>
          <w:sz w:val="24"/>
          <w:szCs w:val="24"/>
        </w:rPr>
        <w:br/>
      </w:r>
      <w:r w:rsidRPr="00120FBC">
        <w:rPr>
          <w:rFonts w:ascii="Arial" w:hAnsi="Arial" w:cs="Arial"/>
          <w:sz w:val="24"/>
          <w:szCs w:val="24"/>
        </w:rPr>
        <w:t>w tym: mapy ewidencyjnej w skali 1:1000, mapy zasadniczej w skali 1:500;</w:t>
      </w:r>
    </w:p>
    <w:p w14:paraId="43BD09A8" w14:textId="77777777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ochrona znaków geodezyjnych, grawimetrycznych i magnetycznych;</w:t>
      </w:r>
    </w:p>
    <w:p w14:paraId="46284833" w14:textId="5F4D321C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sporządzanie Dokumentów Obliczenia Opłaty w zakresie dokumentowania opłat za uzgadnianie usytuowania projektowanej sieci uzbrojenia terenu oraz udostępnianie materiałów zasobu geodezyjnego i kartograficznego, w tym dotyczących zgłoszonych prac geodezyjnych, z zastrzeżeniem § 38 pkt 4;</w:t>
      </w:r>
    </w:p>
    <w:p w14:paraId="1266A206" w14:textId="2C8357CA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color w:val="auto"/>
        </w:rPr>
      </w:pPr>
      <w:bookmarkStart w:id="4" w:name="_Hlk199859566"/>
      <w:r w:rsidRPr="00120FBC">
        <w:rPr>
          <w:rFonts w:ascii="Arial" w:hAnsi="Arial" w:cs="Arial"/>
          <w:color w:val="auto"/>
        </w:rPr>
        <w:t xml:space="preserve">wydawanie licencji określających uprawnienia podmiotu dotyczące możliwości wykorzystywania udostępnionych mu </w:t>
      </w:r>
      <w:r w:rsidR="007F7CB7" w:rsidRPr="00120FBC">
        <w:rPr>
          <w:rFonts w:ascii="Arial" w:hAnsi="Arial" w:cs="Arial"/>
          <w:color w:val="auto"/>
        </w:rPr>
        <w:t xml:space="preserve">przez Miejski Ośrodek </w:t>
      </w:r>
      <w:r w:rsidR="007F7CB7" w:rsidRPr="00120FBC">
        <w:rPr>
          <w:rFonts w:ascii="Arial" w:hAnsi="Arial" w:cs="Arial"/>
          <w:color w:val="auto"/>
        </w:rPr>
        <w:lastRenderedPageBreak/>
        <w:t xml:space="preserve">Dokumentacji Geodezyjnej </w:t>
      </w:r>
      <w:r w:rsidR="007F7CB7" w:rsidRPr="00120FBC">
        <w:rPr>
          <w:rFonts w:ascii="Arial" w:hAnsi="Arial" w:cs="Arial"/>
          <w:color w:val="auto"/>
        </w:rPr>
        <w:br/>
        <w:t xml:space="preserve">i Kartograficznej </w:t>
      </w:r>
      <w:r w:rsidRPr="00120FBC">
        <w:rPr>
          <w:rFonts w:ascii="Arial" w:hAnsi="Arial" w:cs="Arial"/>
          <w:color w:val="auto"/>
        </w:rPr>
        <w:t>materiałów zasobu geodezyjnego i kartograficznego</w:t>
      </w:r>
      <w:bookmarkEnd w:id="4"/>
      <w:r w:rsidRPr="00120FBC">
        <w:rPr>
          <w:rFonts w:ascii="Arial" w:hAnsi="Arial" w:cs="Arial"/>
          <w:color w:val="auto"/>
        </w:rPr>
        <w:t>;</w:t>
      </w:r>
    </w:p>
    <w:p w14:paraId="06627D53" w14:textId="30C1BC42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color w:val="auto"/>
        </w:rPr>
      </w:pPr>
      <w:bookmarkStart w:id="5" w:name="_Hlk199852625"/>
      <w:r w:rsidRPr="00120FBC">
        <w:rPr>
          <w:rFonts w:ascii="Arial" w:hAnsi="Arial" w:cs="Arial"/>
          <w:color w:val="auto"/>
        </w:rPr>
        <w:t xml:space="preserve">przekazywanie Kujawsko-Pomorskiemu Wojewódzkiemu Inspektorowi Nadzoru Geodezyjnego i Kartograficznego kopii zabezpieczających baz danych prowadzonych </w:t>
      </w:r>
      <w:bookmarkStart w:id="6" w:name="_Hlk199861569"/>
      <w:r w:rsidRPr="00120FBC">
        <w:rPr>
          <w:rFonts w:ascii="Arial" w:hAnsi="Arial" w:cs="Arial"/>
          <w:color w:val="auto"/>
        </w:rPr>
        <w:t>przez Miejski Ośrodek Dokumentacji Geodezyjnej i Kartograficznej</w:t>
      </w:r>
      <w:bookmarkEnd w:id="5"/>
      <w:bookmarkEnd w:id="6"/>
      <w:r w:rsidRPr="00120FBC">
        <w:rPr>
          <w:rFonts w:ascii="Arial" w:hAnsi="Arial" w:cs="Arial"/>
          <w:color w:val="auto"/>
        </w:rPr>
        <w:t>;</w:t>
      </w:r>
    </w:p>
    <w:p w14:paraId="0B6E9506" w14:textId="77777777" w:rsidR="001F6C41" w:rsidRPr="00120FBC" w:rsidRDefault="001F6C41" w:rsidP="00F873B4">
      <w:pPr>
        <w:pStyle w:val="Default"/>
        <w:numPr>
          <w:ilvl w:val="0"/>
          <w:numId w:val="42"/>
        </w:numPr>
        <w:ind w:left="924" w:hanging="357"/>
        <w:rPr>
          <w:rFonts w:ascii="Arial" w:hAnsi="Arial" w:cs="Arial"/>
          <w:color w:val="auto"/>
        </w:rPr>
      </w:pPr>
      <w:r w:rsidRPr="00120FBC">
        <w:rPr>
          <w:rFonts w:ascii="Arial" w:hAnsi="Arial" w:cs="Arial"/>
          <w:color w:val="auto"/>
        </w:rPr>
        <w:t>prowadzenie i aktualizacja listy działek ewidencyjnych znajdujących się na terenach zamkniętych ustalonych w drodze decyzji przez właściwych ministrów i kierowników urzędów centralnych;</w:t>
      </w:r>
    </w:p>
    <w:p w14:paraId="44370CAA" w14:textId="000597F4" w:rsidR="001F6C41" w:rsidRPr="00120FBC" w:rsidRDefault="001F6C41" w:rsidP="00F873B4">
      <w:pPr>
        <w:pStyle w:val="Default"/>
        <w:numPr>
          <w:ilvl w:val="0"/>
          <w:numId w:val="42"/>
        </w:numPr>
        <w:spacing w:after="120"/>
        <w:ind w:left="924" w:hanging="357"/>
        <w:rPr>
          <w:rFonts w:ascii="Arial" w:eastAsia="Times New Roman" w:hAnsi="Arial" w:cs="Arial"/>
          <w:color w:val="auto"/>
          <w:lang w:eastAsia="pl-PL"/>
        </w:rPr>
      </w:pPr>
      <w:r w:rsidRPr="00120FBC">
        <w:rPr>
          <w:rFonts w:ascii="Arial" w:hAnsi="Arial" w:cs="Arial"/>
          <w:color w:val="auto"/>
        </w:rPr>
        <w:t>prowadzenie postępowań w sprawach podziałów nieruchomości.</w:t>
      </w:r>
      <w:bookmarkEnd w:id="3"/>
      <w:r w:rsidRPr="00120FBC">
        <w:rPr>
          <w:rFonts w:ascii="Arial" w:eastAsia="Times New Roman" w:hAnsi="Arial" w:cs="Arial"/>
          <w:color w:val="auto"/>
          <w:lang w:eastAsia="pl-PL"/>
        </w:rPr>
        <w:t>”;</w:t>
      </w:r>
    </w:p>
    <w:p w14:paraId="30064C4F" w14:textId="7F57ABA6" w:rsidR="00C75F77" w:rsidRPr="00120FBC" w:rsidRDefault="00C75F77" w:rsidP="00F873B4">
      <w:pPr>
        <w:pStyle w:val="Akapitzlist"/>
        <w:numPr>
          <w:ilvl w:val="0"/>
          <w:numId w:val="36"/>
        </w:numPr>
        <w:spacing w:after="12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załącznik nr 1 do Regulaminu Organizacyjnego Urzędu Miasta Włocławek otrzymuje brzmienie jak w załączniku do niniejszego zarządzenia.</w:t>
      </w:r>
    </w:p>
    <w:p w14:paraId="276AE95D" w14:textId="556369ED" w:rsidR="000C4FB8" w:rsidRPr="00120FBC" w:rsidRDefault="005C6788" w:rsidP="00F873B4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3F3E51" w:rsidRPr="00120FBC">
        <w:rPr>
          <w:rFonts w:ascii="Arial" w:eastAsia="Times New Roman" w:hAnsi="Arial" w:cs="Arial"/>
          <w:sz w:val="24"/>
          <w:szCs w:val="24"/>
          <w:lang w:eastAsia="pl-PL"/>
        </w:rPr>
        <w:t> 2. 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kierującym komórkami organizacyjnymi Urzędu</w:t>
      </w:r>
      <w:r w:rsidR="006560C7" w:rsidRPr="00120FB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757B47" w14:textId="77777777" w:rsidR="006560C7" w:rsidRPr="00120FBC" w:rsidRDefault="005C6788" w:rsidP="00F873B4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3F3E51" w:rsidRPr="00120FB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="003F3E51" w:rsidRPr="00120FB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Sekretarzowi Miasta.</w:t>
      </w:r>
    </w:p>
    <w:p w14:paraId="038EDF3A" w14:textId="5D5D4998" w:rsidR="007D7138" w:rsidRPr="00120FBC" w:rsidRDefault="005C6788" w:rsidP="00F873B4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120FBC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0C4FB8" w:rsidRPr="00120FB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BD0EDD" w:rsidRPr="00120FB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C4FB8" w:rsidRPr="00120FB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Zarządzenie wchodzi w życie </w:t>
      </w:r>
      <w:r w:rsidR="00360C38" w:rsidRPr="00120FBC">
        <w:rPr>
          <w:rFonts w:ascii="Arial" w:eastAsia="Times New Roman" w:hAnsi="Arial" w:cs="Arial"/>
          <w:sz w:val="24"/>
          <w:szCs w:val="24"/>
          <w:lang w:eastAsia="pl-PL"/>
        </w:rPr>
        <w:t xml:space="preserve">z dniem </w:t>
      </w:r>
      <w:r w:rsidR="00F76D36" w:rsidRPr="00120FBC">
        <w:rPr>
          <w:rFonts w:ascii="Arial" w:eastAsia="Times New Roman" w:hAnsi="Arial" w:cs="Arial"/>
          <w:sz w:val="24"/>
          <w:szCs w:val="24"/>
          <w:lang w:eastAsia="pl-PL"/>
        </w:rPr>
        <w:t>podpisania.</w:t>
      </w:r>
      <w:r w:rsidR="00BD0EDD" w:rsidRPr="00120FBC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80D0852" w14:textId="1B1670D7" w:rsidR="00BD0EDD" w:rsidRPr="00CF3E5D" w:rsidRDefault="00BD0EDD" w:rsidP="00CF3E5D">
      <w:pPr>
        <w:pStyle w:val="Nagwek2"/>
      </w:pPr>
      <w:r w:rsidRPr="00CF3E5D">
        <w:lastRenderedPageBreak/>
        <w:t>UZASADNIENIE</w:t>
      </w:r>
    </w:p>
    <w:p w14:paraId="27051D9D" w14:textId="5A4622A7" w:rsidR="00BD0EDD" w:rsidRPr="00120FBC" w:rsidRDefault="00BD0EDD" w:rsidP="00F873B4">
      <w:pPr>
        <w:spacing w:line="23" w:lineRule="atLeast"/>
        <w:ind w:firstLine="426"/>
        <w:rPr>
          <w:rFonts w:ascii="Arial" w:hAnsi="Arial" w:cs="Arial"/>
          <w:sz w:val="24"/>
          <w:szCs w:val="24"/>
        </w:rPr>
      </w:pPr>
      <w:r w:rsidRPr="00120FBC">
        <w:rPr>
          <w:rFonts w:ascii="Arial" w:hAnsi="Arial" w:cs="Arial"/>
          <w:sz w:val="24"/>
          <w:szCs w:val="24"/>
        </w:rPr>
        <w:t xml:space="preserve">Wykonując dyspozycję zawartą w art. 33 ust. 2 ustawy z dnia 8 marca 1990 r. o samorządzie gminnym Prezydent Miasta Włocławek określił organizację i zasady funkcjonowania Urzędu w zarządzeniu nr 366/2024 </w:t>
      </w:r>
      <w:r w:rsidR="00F3763B" w:rsidRPr="00120FBC">
        <w:rPr>
          <w:rFonts w:ascii="Arial" w:hAnsi="Arial" w:cs="Arial"/>
          <w:sz w:val="24"/>
          <w:szCs w:val="24"/>
        </w:rPr>
        <w:br/>
      </w:r>
      <w:r w:rsidRPr="00120FBC">
        <w:rPr>
          <w:rFonts w:ascii="Arial" w:hAnsi="Arial" w:cs="Arial"/>
          <w:sz w:val="24"/>
          <w:szCs w:val="24"/>
        </w:rPr>
        <w:t xml:space="preserve">z dnia 27 sierpnia 2024 r. w sprawie nadania Regulaminu Organizacyjnego Urzędu Miasta Włocławek. </w:t>
      </w:r>
    </w:p>
    <w:p w14:paraId="452559EE" w14:textId="3E837283" w:rsidR="00514A02" w:rsidRPr="00120FBC" w:rsidRDefault="001F6C41" w:rsidP="00CF3E5D">
      <w:pPr>
        <w:spacing w:line="23" w:lineRule="atLeast"/>
        <w:ind w:firstLine="426"/>
        <w:rPr>
          <w:rFonts w:ascii="Arial" w:hAnsi="Arial" w:cs="Arial"/>
          <w:sz w:val="24"/>
          <w:szCs w:val="24"/>
        </w:rPr>
      </w:pPr>
      <w:r w:rsidRPr="00120FBC">
        <w:rPr>
          <w:rFonts w:ascii="Arial" w:hAnsi="Arial" w:cs="Arial"/>
          <w:sz w:val="24"/>
          <w:szCs w:val="24"/>
        </w:rPr>
        <w:t xml:space="preserve">W celu usprawnienia realizacji zadań </w:t>
      </w:r>
      <w:r w:rsidR="00AA4DBB" w:rsidRPr="00120FBC">
        <w:rPr>
          <w:rFonts w:ascii="Arial" w:hAnsi="Arial" w:cs="Arial"/>
          <w:sz w:val="24"/>
          <w:szCs w:val="24"/>
        </w:rPr>
        <w:t xml:space="preserve">dokonuje się </w:t>
      </w:r>
      <w:r w:rsidR="000E3E47" w:rsidRPr="00120FBC">
        <w:rPr>
          <w:rFonts w:ascii="Arial" w:hAnsi="Arial" w:cs="Arial"/>
          <w:sz w:val="24"/>
          <w:szCs w:val="24"/>
        </w:rPr>
        <w:t xml:space="preserve">zmian </w:t>
      </w:r>
      <w:r w:rsidR="00C75F77" w:rsidRPr="00120FBC">
        <w:rPr>
          <w:rFonts w:ascii="Arial" w:hAnsi="Arial" w:cs="Arial"/>
          <w:sz w:val="24"/>
          <w:szCs w:val="24"/>
        </w:rPr>
        <w:t xml:space="preserve">w strukturze </w:t>
      </w:r>
      <w:r w:rsidR="00A00739" w:rsidRPr="00120FBC">
        <w:rPr>
          <w:rFonts w:ascii="Arial" w:hAnsi="Arial" w:cs="Arial"/>
          <w:sz w:val="24"/>
          <w:szCs w:val="24"/>
        </w:rPr>
        <w:t xml:space="preserve">organizacyjnej </w:t>
      </w:r>
      <w:r w:rsidR="00C75F77" w:rsidRPr="00120FBC">
        <w:rPr>
          <w:rFonts w:ascii="Arial" w:hAnsi="Arial" w:cs="Arial"/>
          <w:sz w:val="24"/>
          <w:szCs w:val="24"/>
        </w:rPr>
        <w:t xml:space="preserve">Urzędu </w:t>
      </w:r>
      <w:r w:rsidR="00A00739" w:rsidRPr="00120FBC">
        <w:rPr>
          <w:rFonts w:ascii="Arial" w:hAnsi="Arial" w:cs="Arial"/>
          <w:sz w:val="24"/>
          <w:szCs w:val="24"/>
        </w:rPr>
        <w:t>polegając</w:t>
      </w:r>
      <w:r w:rsidR="00131E83" w:rsidRPr="00120FBC">
        <w:rPr>
          <w:rFonts w:ascii="Arial" w:hAnsi="Arial" w:cs="Arial"/>
          <w:sz w:val="24"/>
          <w:szCs w:val="24"/>
        </w:rPr>
        <w:t xml:space="preserve">ych na utworzeniu w Wydziale Organizacyjno-Prawnym i Kadr Referatu Organizacyjnego </w:t>
      </w:r>
      <w:r w:rsidR="00AB6D4E" w:rsidRPr="00120FBC">
        <w:rPr>
          <w:rFonts w:ascii="Arial" w:hAnsi="Arial" w:cs="Arial"/>
          <w:sz w:val="24"/>
          <w:szCs w:val="24"/>
        </w:rPr>
        <w:t xml:space="preserve">i wieloosobowego stanowiska pracy ds. osobowych </w:t>
      </w:r>
      <w:r w:rsidR="00131E83" w:rsidRPr="00120FBC">
        <w:rPr>
          <w:rFonts w:ascii="Arial" w:hAnsi="Arial" w:cs="Arial"/>
          <w:sz w:val="24"/>
          <w:szCs w:val="24"/>
        </w:rPr>
        <w:t xml:space="preserve">oraz </w:t>
      </w:r>
      <w:r w:rsidR="00A00739" w:rsidRPr="00120FBC">
        <w:rPr>
          <w:rFonts w:ascii="Arial" w:hAnsi="Arial" w:cs="Arial"/>
          <w:sz w:val="24"/>
          <w:szCs w:val="24"/>
        </w:rPr>
        <w:t xml:space="preserve">na </w:t>
      </w:r>
      <w:r w:rsidRPr="00120FBC">
        <w:rPr>
          <w:rFonts w:ascii="Arial" w:hAnsi="Arial" w:cs="Arial"/>
          <w:sz w:val="24"/>
          <w:szCs w:val="24"/>
        </w:rPr>
        <w:t>utworzeni</w:t>
      </w:r>
      <w:r w:rsidR="00A00739" w:rsidRPr="00120FBC">
        <w:rPr>
          <w:rFonts w:ascii="Arial" w:hAnsi="Arial" w:cs="Arial"/>
          <w:sz w:val="24"/>
          <w:szCs w:val="24"/>
        </w:rPr>
        <w:t>u</w:t>
      </w:r>
      <w:r w:rsidRPr="00120FBC">
        <w:rPr>
          <w:rFonts w:ascii="Arial" w:hAnsi="Arial" w:cs="Arial"/>
          <w:sz w:val="24"/>
          <w:szCs w:val="24"/>
        </w:rPr>
        <w:t xml:space="preserve"> w miejsce dotychczasowego Wydziału Geodezji i Kartografii dwóch </w:t>
      </w:r>
      <w:r w:rsidR="00A00739" w:rsidRPr="00120FBC">
        <w:rPr>
          <w:rFonts w:ascii="Arial" w:hAnsi="Arial" w:cs="Arial"/>
          <w:sz w:val="24"/>
          <w:szCs w:val="24"/>
        </w:rPr>
        <w:t xml:space="preserve">odrębnych komórek </w:t>
      </w:r>
      <w:r w:rsidRPr="00120FBC">
        <w:rPr>
          <w:rFonts w:ascii="Arial" w:hAnsi="Arial" w:cs="Arial"/>
          <w:sz w:val="24"/>
          <w:szCs w:val="24"/>
        </w:rPr>
        <w:t>o</w:t>
      </w:r>
      <w:r w:rsidR="00A00739" w:rsidRPr="00120FBC">
        <w:rPr>
          <w:rFonts w:ascii="Arial" w:hAnsi="Arial" w:cs="Arial"/>
          <w:sz w:val="24"/>
          <w:szCs w:val="24"/>
        </w:rPr>
        <w:t>rganizacyjnych, tj. Wydziału Ewidencji Gruntów i Budynków oraz Miejskiego Ośrodka Dokumentacji Geodezyjnej i Kartograficznej</w:t>
      </w:r>
      <w:r w:rsidR="008B103A" w:rsidRPr="00120FBC">
        <w:rPr>
          <w:rFonts w:ascii="Arial" w:hAnsi="Arial" w:cs="Arial"/>
          <w:sz w:val="24"/>
          <w:szCs w:val="24"/>
        </w:rPr>
        <w:t>.</w:t>
      </w:r>
    </w:p>
    <w:sectPr w:rsidR="00514A02" w:rsidRPr="00120FBC" w:rsidSect="009A46B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746"/>
    <w:multiLevelType w:val="hybridMultilevel"/>
    <w:tmpl w:val="614E5336"/>
    <w:lvl w:ilvl="0" w:tplc="184A10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F02"/>
    <w:multiLevelType w:val="hybridMultilevel"/>
    <w:tmpl w:val="97648412"/>
    <w:lvl w:ilvl="0" w:tplc="87F65CE2">
      <w:start w:val="1"/>
      <w:numFmt w:val="decimal"/>
      <w:lvlText w:val="%1)"/>
      <w:lvlJc w:val="left"/>
      <w:pPr>
        <w:ind w:left="333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3D38"/>
    <w:multiLevelType w:val="hybridMultilevel"/>
    <w:tmpl w:val="9B96354E"/>
    <w:lvl w:ilvl="0" w:tplc="BE66F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8469C"/>
    <w:multiLevelType w:val="hybridMultilevel"/>
    <w:tmpl w:val="0EC053A2"/>
    <w:lvl w:ilvl="0" w:tplc="C4488E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F2DFA"/>
    <w:multiLevelType w:val="hybridMultilevel"/>
    <w:tmpl w:val="816446F2"/>
    <w:lvl w:ilvl="0" w:tplc="B41AC900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" w15:restartNumberingAfterBreak="0">
    <w:nsid w:val="19C668DB"/>
    <w:multiLevelType w:val="multilevel"/>
    <w:tmpl w:val="D898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C0CD0"/>
    <w:multiLevelType w:val="hybridMultilevel"/>
    <w:tmpl w:val="069E4534"/>
    <w:lvl w:ilvl="0" w:tplc="8F1A57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2E3D9C"/>
    <w:multiLevelType w:val="hybridMultilevel"/>
    <w:tmpl w:val="5DC028CA"/>
    <w:lvl w:ilvl="0" w:tplc="DD3A84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C95CD1"/>
    <w:multiLevelType w:val="hybridMultilevel"/>
    <w:tmpl w:val="EDD80E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E507C"/>
    <w:multiLevelType w:val="hybridMultilevel"/>
    <w:tmpl w:val="FD50838E"/>
    <w:lvl w:ilvl="0" w:tplc="A8B26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B50A04"/>
    <w:multiLevelType w:val="hybridMultilevel"/>
    <w:tmpl w:val="D2443AD8"/>
    <w:lvl w:ilvl="0" w:tplc="B6766D76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A843435"/>
    <w:multiLevelType w:val="hybridMultilevel"/>
    <w:tmpl w:val="05BA2646"/>
    <w:lvl w:ilvl="0" w:tplc="5630DE70">
      <w:start w:val="6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A49A1"/>
    <w:multiLevelType w:val="hybridMultilevel"/>
    <w:tmpl w:val="328C795C"/>
    <w:lvl w:ilvl="0" w:tplc="22D22322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518B6"/>
    <w:multiLevelType w:val="hybridMultilevel"/>
    <w:tmpl w:val="826E4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677757"/>
    <w:multiLevelType w:val="hybridMultilevel"/>
    <w:tmpl w:val="1B526332"/>
    <w:lvl w:ilvl="0" w:tplc="1854A5F4">
      <w:start w:val="7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957F7"/>
    <w:multiLevelType w:val="hybridMultilevel"/>
    <w:tmpl w:val="8140F0BA"/>
    <w:lvl w:ilvl="0" w:tplc="92B6B550">
      <w:start w:val="1"/>
      <w:numFmt w:val="decimal"/>
      <w:lvlText w:val="%1)"/>
      <w:lvlJc w:val="left"/>
      <w:pPr>
        <w:ind w:left="107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464787"/>
    <w:multiLevelType w:val="hybridMultilevel"/>
    <w:tmpl w:val="B296B7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DA771CD"/>
    <w:multiLevelType w:val="hybridMultilevel"/>
    <w:tmpl w:val="8F9618BC"/>
    <w:lvl w:ilvl="0" w:tplc="5662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CE0815"/>
    <w:multiLevelType w:val="multilevel"/>
    <w:tmpl w:val="9EC8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AA6850"/>
    <w:multiLevelType w:val="hybridMultilevel"/>
    <w:tmpl w:val="3ED6F084"/>
    <w:lvl w:ilvl="0" w:tplc="73DE80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97706"/>
    <w:multiLevelType w:val="hybridMultilevel"/>
    <w:tmpl w:val="6AA246A2"/>
    <w:lvl w:ilvl="0" w:tplc="1350594A">
      <w:start w:val="1"/>
      <w:numFmt w:val="lowerLetter"/>
      <w:lvlText w:val="%1)"/>
      <w:lvlJc w:val="left"/>
      <w:pPr>
        <w:ind w:left="135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1" w15:restartNumberingAfterBreak="0">
    <w:nsid w:val="44193897"/>
    <w:multiLevelType w:val="hybridMultilevel"/>
    <w:tmpl w:val="7D162C6A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480663DE"/>
    <w:multiLevelType w:val="hybridMultilevel"/>
    <w:tmpl w:val="14CE96B8"/>
    <w:lvl w:ilvl="0" w:tplc="98D21E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8971FB4"/>
    <w:multiLevelType w:val="hybridMultilevel"/>
    <w:tmpl w:val="9482CC7E"/>
    <w:lvl w:ilvl="0" w:tplc="3E1887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9D7825"/>
    <w:multiLevelType w:val="hybridMultilevel"/>
    <w:tmpl w:val="734A5F1C"/>
    <w:lvl w:ilvl="0" w:tplc="1234B6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C200C"/>
    <w:multiLevelType w:val="hybridMultilevel"/>
    <w:tmpl w:val="3E025E92"/>
    <w:lvl w:ilvl="0" w:tplc="CED65F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FDA1504"/>
    <w:multiLevelType w:val="hybridMultilevel"/>
    <w:tmpl w:val="DD2A17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5266C5F"/>
    <w:multiLevelType w:val="hybridMultilevel"/>
    <w:tmpl w:val="D646EA48"/>
    <w:lvl w:ilvl="0" w:tplc="BE0203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0A384E"/>
    <w:multiLevelType w:val="hybridMultilevel"/>
    <w:tmpl w:val="A7E804A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8922B47"/>
    <w:multiLevelType w:val="hybridMultilevel"/>
    <w:tmpl w:val="134A4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C5568"/>
    <w:multiLevelType w:val="hybridMultilevel"/>
    <w:tmpl w:val="15443E06"/>
    <w:lvl w:ilvl="0" w:tplc="FDD0A29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340B4"/>
    <w:multiLevelType w:val="hybridMultilevel"/>
    <w:tmpl w:val="D6620974"/>
    <w:lvl w:ilvl="0" w:tplc="BEF09A20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6027E"/>
    <w:multiLevelType w:val="hybridMultilevel"/>
    <w:tmpl w:val="2280ECBA"/>
    <w:lvl w:ilvl="0" w:tplc="EA288412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3" w15:restartNumberingAfterBreak="0">
    <w:nsid w:val="60172881"/>
    <w:multiLevelType w:val="hybridMultilevel"/>
    <w:tmpl w:val="26981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1508E"/>
    <w:multiLevelType w:val="hybridMultilevel"/>
    <w:tmpl w:val="3FF8790C"/>
    <w:lvl w:ilvl="0" w:tplc="2C12F1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C4A72"/>
    <w:multiLevelType w:val="hybridMultilevel"/>
    <w:tmpl w:val="33B87DBA"/>
    <w:lvl w:ilvl="0" w:tplc="D20E21B4">
      <w:start w:val="1"/>
      <w:numFmt w:val="decimal"/>
      <w:lvlText w:val="%1)"/>
      <w:lvlJc w:val="left"/>
      <w:pPr>
        <w:ind w:left="305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65CE5BA2"/>
    <w:multiLevelType w:val="hybridMultilevel"/>
    <w:tmpl w:val="455AE49E"/>
    <w:lvl w:ilvl="0" w:tplc="6BD439B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2018C"/>
    <w:multiLevelType w:val="hybridMultilevel"/>
    <w:tmpl w:val="CB6CA916"/>
    <w:lvl w:ilvl="0" w:tplc="AC2C899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C2A49C0"/>
    <w:multiLevelType w:val="hybridMultilevel"/>
    <w:tmpl w:val="B64028FC"/>
    <w:lvl w:ilvl="0" w:tplc="98A698B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C0D7C"/>
    <w:multiLevelType w:val="hybridMultilevel"/>
    <w:tmpl w:val="0ADE618C"/>
    <w:lvl w:ilvl="0" w:tplc="086A3218">
      <w:start w:val="7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66913"/>
    <w:multiLevelType w:val="hybridMultilevel"/>
    <w:tmpl w:val="9A005EB2"/>
    <w:lvl w:ilvl="0" w:tplc="BDA878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861682D"/>
    <w:multiLevelType w:val="hybridMultilevel"/>
    <w:tmpl w:val="6D502074"/>
    <w:lvl w:ilvl="0" w:tplc="E50C9E1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A2E1BCF"/>
    <w:multiLevelType w:val="hybridMultilevel"/>
    <w:tmpl w:val="2FD8D67E"/>
    <w:lvl w:ilvl="0" w:tplc="2BBE992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55497"/>
    <w:multiLevelType w:val="hybridMultilevel"/>
    <w:tmpl w:val="A6847E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91576">
    <w:abstractNumId w:val="18"/>
  </w:num>
  <w:num w:numId="2" w16cid:durableId="725878450">
    <w:abstractNumId w:val="5"/>
  </w:num>
  <w:num w:numId="3" w16cid:durableId="155000676">
    <w:abstractNumId w:val="7"/>
  </w:num>
  <w:num w:numId="4" w16cid:durableId="1784495770">
    <w:abstractNumId w:val="28"/>
  </w:num>
  <w:num w:numId="5" w16cid:durableId="1944654865">
    <w:abstractNumId w:val="32"/>
  </w:num>
  <w:num w:numId="6" w16cid:durableId="1891728782">
    <w:abstractNumId w:val="2"/>
  </w:num>
  <w:num w:numId="7" w16cid:durableId="369383320">
    <w:abstractNumId w:val="8"/>
  </w:num>
  <w:num w:numId="8" w16cid:durableId="1691300359">
    <w:abstractNumId w:val="41"/>
  </w:num>
  <w:num w:numId="9" w16cid:durableId="971909617">
    <w:abstractNumId w:val="13"/>
  </w:num>
  <w:num w:numId="10" w16cid:durableId="195969282">
    <w:abstractNumId w:val="14"/>
  </w:num>
  <w:num w:numId="11" w16cid:durableId="236985907">
    <w:abstractNumId w:val="0"/>
  </w:num>
  <w:num w:numId="12" w16cid:durableId="545603998">
    <w:abstractNumId w:val="3"/>
  </w:num>
  <w:num w:numId="13" w16cid:durableId="1017081482">
    <w:abstractNumId w:val="34"/>
  </w:num>
  <w:num w:numId="14" w16cid:durableId="1139617412">
    <w:abstractNumId w:val="19"/>
  </w:num>
  <w:num w:numId="15" w16cid:durableId="2080906587">
    <w:abstractNumId w:val="33"/>
  </w:num>
  <w:num w:numId="16" w16cid:durableId="94057611">
    <w:abstractNumId w:val="39"/>
  </w:num>
  <w:num w:numId="17" w16cid:durableId="829521726">
    <w:abstractNumId w:val="21"/>
  </w:num>
  <w:num w:numId="18" w16cid:durableId="931157313">
    <w:abstractNumId w:val="36"/>
  </w:num>
  <w:num w:numId="19" w16cid:durableId="916790881">
    <w:abstractNumId w:val="17"/>
  </w:num>
  <w:num w:numId="20" w16cid:durableId="1685284122">
    <w:abstractNumId w:val="26"/>
  </w:num>
  <w:num w:numId="21" w16cid:durableId="835607740">
    <w:abstractNumId w:val="31"/>
  </w:num>
  <w:num w:numId="22" w16cid:durableId="329020020">
    <w:abstractNumId w:val="15"/>
  </w:num>
  <w:num w:numId="23" w16cid:durableId="1961180922">
    <w:abstractNumId w:val="16"/>
  </w:num>
  <w:num w:numId="24" w16cid:durableId="1172262590">
    <w:abstractNumId w:val="35"/>
  </w:num>
  <w:num w:numId="25" w16cid:durableId="1843625055">
    <w:abstractNumId w:val="4"/>
  </w:num>
  <w:num w:numId="26" w16cid:durableId="1142116353">
    <w:abstractNumId w:val="22"/>
  </w:num>
  <w:num w:numId="27" w16cid:durableId="2006663849">
    <w:abstractNumId w:val="42"/>
  </w:num>
  <w:num w:numId="28" w16cid:durableId="1561400646">
    <w:abstractNumId w:val="10"/>
  </w:num>
  <w:num w:numId="29" w16cid:durableId="70084523">
    <w:abstractNumId w:val="37"/>
  </w:num>
  <w:num w:numId="30" w16cid:durableId="2088765237">
    <w:abstractNumId w:val="11"/>
  </w:num>
  <w:num w:numId="31" w16cid:durableId="609043962">
    <w:abstractNumId w:val="9"/>
  </w:num>
  <w:num w:numId="32" w16cid:durableId="1744133392">
    <w:abstractNumId w:val="25"/>
  </w:num>
  <w:num w:numId="33" w16cid:durableId="979190990">
    <w:abstractNumId w:val="20"/>
  </w:num>
  <w:num w:numId="34" w16cid:durableId="1027755878">
    <w:abstractNumId w:val="30"/>
  </w:num>
  <w:num w:numId="35" w16cid:durableId="1458063089">
    <w:abstractNumId w:val="6"/>
  </w:num>
  <w:num w:numId="36" w16cid:durableId="720245953">
    <w:abstractNumId w:val="27"/>
  </w:num>
  <w:num w:numId="37" w16cid:durableId="540020498">
    <w:abstractNumId w:val="43"/>
  </w:num>
  <w:num w:numId="38" w16cid:durableId="1169323359">
    <w:abstractNumId w:val="23"/>
  </w:num>
  <w:num w:numId="39" w16cid:durableId="1385836106">
    <w:abstractNumId w:val="1"/>
  </w:num>
  <w:num w:numId="40" w16cid:durableId="2085683867">
    <w:abstractNumId w:val="12"/>
  </w:num>
  <w:num w:numId="41" w16cid:durableId="1405567565">
    <w:abstractNumId w:val="29"/>
  </w:num>
  <w:num w:numId="42" w16cid:durableId="992484729">
    <w:abstractNumId w:val="24"/>
  </w:num>
  <w:num w:numId="43" w16cid:durableId="1452043833">
    <w:abstractNumId w:val="40"/>
  </w:num>
  <w:num w:numId="44" w16cid:durableId="3554987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788"/>
    <w:rsid w:val="00003557"/>
    <w:rsid w:val="000046EB"/>
    <w:rsid w:val="00013C21"/>
    <w:rsid w:val="00060B8B"/>
    <w:rsid w:val="000777E8"/>
    <w:rsid w:val="00082D53"/>
    <w:rsid w:val="00097C31"/>
    <w:rsid w:val="000C4FB8"/>
    <w:rsid w:val="000E3E47"/>
    <w:rsid w:val="000E41D7"/>
    <w:rsid w:val="000E6874"/>
    <w:rsid w:val="00111108"/>
    <w:rsid w:val="001126B4"/>
    <w:rsid w:val="00120FBC"/>
    <w:rsid w:val="00124C7D"/>
    <w:rsid w:val="00131E83"/>
    <w:rsid w:val="0015224F"/>
    <w:rsid w:val="001F6C41"/>
    <w:rsid w:val="00217C26"/>
    <w:rsid w:val="00234691"/>
    <w:rsid w:val="002A4090"/>
    <w:rsid w:val="002C4EFE"/>
    <w:rsid w:val="002C5AD0"/>
    <w:rsid w:val="002D23CC"/>
    <w:rsid w:val="002F400F"/>
    <w:rsid w:val="0030218E"/>
    <w:rsid w:val="00313E10"/>
    <w:rsid w:val="0035508F"/>
    <w:rsid w:val="00360C38"/>
    <w:rsid w:val="003A630B"/>
    <w:rsid w:val="003C1AD0"/>
    <w:rsid w:val="003C5A55"/>
    <w:rsid w:val="003E05AB"/>
    <w:rsid w:val="003F3E51"/>
    <w:rsid w:val="0042746C"/>
    <w:rsid w:val="004412D3"/>
    <w:rsid w:val="004549B2"/>
    <w:rsid w:val="00477CBD"/>
    <w:rsid w:val="00514A02"/>
    <w:rsid w:val="00527D69"/>
    <w:rsid w:val="005410C3"/>
    <w:rsid w:val="00594226"/>
    <w:rsid w:val="005A097F"/>
    <w:rsid w:val="005B6212"/>
    <w:rsid w:val="005C0276"/>
    <w:rsid w:val="005C38B8"/>
    <w:rsid w:val="005C6788"/>
    <w:rsid w:val="005F2C33"/>
    <w:rsid w:val="005F4E96"/>
    <w:rsid w:val="006124AC"/>
    <w:rsid w:val="00617F79"/>
    <w:rsid w:val="006560C7"/>
    <w:rsid w:val="00661CF7"/>
    <w:rsid w:val="006762EB"/>
    <w:rsid w:val="006818D9"/>
    <w:rsid w:val="006A4677"/>
    <w:rsid w:val="006B1825"/>
    <w:rsid w:val="006C1623"/>
    <w:rsid w:val="006C1867"/>
    <w:rsid w:val="006F7396"/>
    <w:rsid w:val="0072679D"/>
    <w:rsid w:val="00726C87"/>
    <w:rsid w:val="0073245D"/>
    <w:rsid w:val="007509C8"/>
    <w:rsid w:val="00776069"/>
    <w:rsid w:val="007A6AE9"/>
    <w:rsid w:val="007D7138"/>
    <w:rsid w:val="007F7CB7"/>
    <w:rsid w:val="00804555"/>
    <w:rsid w:val="0080723F"/>
    <w:rsid w:val="0081247C"/>
    <w:rsid w:val="00836D1C"/>
    <w:rsid w:val="00844509"/>
    <w:rsid w:val="00873288"/>
    <w:rsid w:val="008A6893"/>
    <w:rsid w:val="008B103A"/>
    <w:rsid w:val="008B254D"/>
    <w:rsid w:val="008B3381"/>
    <w:rsid w:val="008D3B54"/>
    <w:rsid w:val="008E5341"/>
    <w:rsid w:val="009165A4"/>
    <w:rsid w:val="0094187D"/>
    <w:rsid w:val="00953C7E"/>
    <w:rsid w:val="009965CC"/>
    <w:rsid w:val="009A46B4"/>
    <w:rsid w:val="009F129E"/>
    <w:rsid w:val="00A00739"/>
    <w:rsid w:val="00A077E8"/>
    <w:rsid w:val="00A31919"/>
    <w:rsid w:val="00A56C73"/>
    <w:rsid w:val="00A622D3"/>
    <w:rsid w:val="00A86F68"/>
    <w:rsid w:val="00A97C19"/>
    <w:rsid w:val="00AA136A"/>
    <w:rsid w:val="00AA3FB4"/>
    <w:rsid w:val="00AA4DBB"/>
    <w:rsid w:val="00AB6147"/>
    <w:rsid w:val="00AB6D4E"/>
    <w:rsid w:val="00B07480"/>
    <w:rsid w:val="00B2745E"/>
    <w:rsid w:val="00B3300E"/>
    <w:rsid w:val="00B345D6"/>
    <w:rsid w:val="00B7322B"/>
    <w:rsid w:val="00B75437"/>
    <w:rsid w:val="00BA4AD8"/>
    <w:rsid w:val="00BA6404"/>
    <w:rsid w:val="00BC2219"/>
    <w:rsid w:val="00BD0EDD"/>
    <w:rsid w:val="00BD1A52"/>
    <w:rsid w:val="00C17DDE"/>
    <w:rsid w:val="00C23D72"/>
    <w:rsid w:val="00C35CEE"/>
    <w:rsid w:val="00C63FB6"/>
    <w:rsid w:val="00C75F77"/>
    <w:rsid w:val="00C97E6C"/>
    <w:rsid w:val="00CC0CBD"/>
    <w:rsid w:val="00CC23A0"/>
    <w:rsid w:val="00CE4B58"/>
    <w:rsid w:val="00CF3E5D"/>
    <w:rsid w:val="00D1789B"/>
    <w:rsid w:val="00D25D60"/>
    <w:rsid w:val="00DB6D30"/>
    <w:rsid w:val="00DD0322"/>
    <w:rsid w:val="00DD7F26"/>
    <w:rsid w:val="00E423BA"/>
    <w:rsid w:val="00E461BE"/>
    <w:rsid w:val="00E46610"/>
    <w:rsid w:val="00E51CF3"/>
    <w:rsid w:val="00E61DF1"/>
    <w:rsid w:val="00E76E42"/>
    <w:rsid w:val="00EB40E6"/>
    <w:rsid w:val="00EF150E"/>
    <w:rsid w:val="00F0241C"/>
    <w:rsid w:val="00F16D59"/>
    <w:rsid w:val="00F24FA9"/>
    <w:rsid w:val="00F3763B"/>
    <w:rsid w:val="00F541A1"/>
    <w:rsid w:val="00F76D36"/>
    <w:rsid w:val="00F7771F"/>
    <w:rsid w:val="00F873B4"/>
    <w:rsid w:val="00FA2624"/>
    <w:rsid w:val="00FB07AF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420E"/>
  <w15:docId w15:val="{F7BFC818-0C90-40B0-8060-42180283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7E6C"/>
    <w:pPr>
      <w:spacing w:after="0" w:line="360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3E5D"/>
    <w:pPr>
      <w:spacing w:after="480" w:line="264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9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7480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BD0EDD"/>
    <w:pPr>
      <w:spacing w:after="0" w:line="287" w:lineRule="atLeast"/>
      <w:jc w:val="both"/>
    </w:pPr>
    <w:rPr>
      <w:rFonts w:ascii="Arial Narrow" w:eastAsia="Times New Roman" w:hAnsi="Arial Narrow" w:cs="Times New Roman"/>
      <w:color w:val="00000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0EDD"/>
    <w:rPr>
      <w:rFonts w:ascii="Arial Narrow" w:eastAsia="Times New Roman" w:hAnsi="Arial Narrow" w:cs="Times New Roman"/>
      <w:color w:val="000000"/>
      <w:szCs w:val="20"/>
      <w:lang w:eastAsia="pl-PL"/>
    </w:rPr>
  </w:style>
  <w:style w:type="paragraph" w:customStyle="1" w:styleId="Default">
    <w:name w:val="Default"/>
    <w:rsid w:val="001F6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A4AD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97E6C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F3E5D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8188-D7B5-478B-B46F-589FC280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7</Pages>
  <Words>2242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240/2025 Pezydenta Miasta Włocławek z dn. 18 lipca 2025 r.</vt:lpstr>
    </vt:vector>
  </TitlesOfParts>
  <Company/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240/2025 Pezydenta Miasta Włocławek z dn. 18 lipca 2025 r.</dc:title>
  <dc:subject/>
  <cp:keywords>Zarządzenie Pezydenta Miasta Włocławek</cp:keywords>
  <dc:description/>
  <cp:lastModifiedBy>Łukasz Stolarski</cp:lastModifiedBy>
  <cp:revision>54</cp:revision>
  <cp:lastPrinted>2025-06-03T14:53:00Z</cp:lastPrinted>
  <dcterms:created xsi:type="dcterms:W3CDTF">2015-01-14T17:49:00Z</dcterms:created>
  <dcterms:modified xsi:type="dcterms:W3CDTF">2025-07-18T07:36:00Z</dcterms:modified>
</cp:coreProperties>
</file>