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A2BE" w14:textId="77777777" w:rsidR="00B167E1" w:rsidRPr="00EF7255" w:rsidRDefault="00B167E1" w:rsidP="008E2570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5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28EB0A8C" w14:textId="77777777" w:rsidR="00B167E1" w:rsidRPr="00EF7255" w:rsidRDefault="00B167E1" w:rsidP="00B167E1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128"/>
      </w:tblGrid>
      <w:tr w:rsidR="004620D4" w:rsidRPr="00CA6060" w14:paraId="7789CBD5" w14:textId="77777777" w:rsidTr="00FA6582">
        <w:tc>
          <w:tcPr>
            <w:tcW w:w="1125" w:type="pct"/>
          </w:tcPr>
          <w:p w14:paraId="4E950334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A6060">
              <w:rPr>
                <w:rFonts w:ascii="Arial Narrow" w:hAnsi="Arial Narrow"/>
                <w:sz w:val="18"/>
                <w:szCs w:val="18"/>
              </w:rPr>
              <w:t>Tożsamość administratora</w:t>
            </w:r>
          </w:p>
        </w:tc>
        <w:tc>
          <w:tcPr>
            <w:tcW w:w="3875" w:type="pct"/>
          </w:tcPr>
          <w:p w14:paraId="45A8CB3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A6060">
              <w:rPr>
                <w:rFonts w:ascii="Arial Narrow" w:hAnsi="Arial Narrow"/>
                <w:sz w:val="18"/>
                <w:szCs w:val="18"/>
              </w:rPr>
              <w:t>Gmina Miasto Włocławek, reprezentowana przez Prezydenta Miasta Włocławek.</w:t>
            </w:r>
          </w:p>
        </w:tc>
      </w:tr>
      <w:tr w:rsidR="004620D4" w:rsidRPr="00CA6060" w14:paraId="1B8BF4D3" w14:textId="77777777" w:rsidTr="00FA6582">
        <w:tc>
          <w:tcPr>
            <w:tcW w:w="1125" w:type="pct"/>
          </w:tcPr>
          <w:p w14:paraId="7C5DA110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kontaktowe administratora</w:t>
            </w:r>
          </w:p>
        </w:tc>
        <w:tc>
          <w:tcPr>
            <w:tcW w:w="3875" w:type="pct"/>
          </w:tcPr>
          <w:p w14:paraId="2EF8D83A" w14:textId="2A17D414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 xml:space="preserve">Z administratorem –Prezydentem Miasta Włocławek może Pani/Pan skontaktować się pod adresem email: </w:t>
            </w:r>
            <w:hyperlink r:id="rId6" w:history="1">
              <w:r w:rsidRPr="00CA6060">
                <w:rPr>
                  <w:rStyle w:val="Hipercze"/>
                  <w:rFonts w:ascii="Arial Narrow" w:eastAsiaTheme="majorEastAsia" w:hAnsi="Arial Narrow"/>
                  <w:color w:val="auto"/>
                  <w:sz w:val="16"/>
                  <w:szCs w:val="16"/>
                </w:rPr>
                <w:t>poczta@um.wloclawek.pl</w:t>
              </w:r>
            </w:hyperlink>
            <w:r w:rsidRPr="00CA6060">
              <w:rPr>
                <w:rFonts w:ascii="Arial Narrow" w:hAnsi="Arial Narrow"/>
                <w:sz w:val="16"/>
                <w:szCs w:val="16"/>
              </w:rPr>
              <w:t xml:space="preserve"> nr telefonu: (54) 414 40 00 lub pisemnie na adres siedziby Zielony Rynek 11/13, 87-800 Włocławek</w:t>
            </w:r>
          </w:p>
        </w:tc>
      </w:tr>
      <w:tr w:rsidR="004620D4" w:rsidRPr="00CA6060" w14:paraId="282F6C08" w14:textId="77777777" w:rsidTr="00FA6582">
        <w:tc>
          <w:tcPr>
            <w:tcW w:w="1125" w:type="pct"/>
          </w:tcPr>
          <w:p w14:paraId="633C0EA1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3875" w:type="pct"/>
          </w:tcPr>
          <w:p w14:paraId="120A1760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 xml:space="preserve">Z inspektorem może Pani/Pan skontaktować się pod adresem email </w:t>
            </w:r>
            <w:hyperlink r:id="rId7" w:history="1">
              <w:r w:rsidRPr="00CA6060">
                <w:rPr>
                  <w:rStyle w:val="Hipercze"/>
                  <w:rFonts w:ascii="Arial Narrow" w:eastAsiaTheme="majorEastAsia" w:hAnsi="Arial Narrow"/>
                  <w:color w:val="auto"/>
                  <w:sz w:val="16"/>
                  <w:szCs w:val="16"/>
                </w:rPr>
                <w:t>iod@um.wloclawek.pl</w:t>
              </w:r>
            </w:hyperlink>
            <w:r w:rsidRPr="00CA6060">
              <w:rPr>
                <w:rFonts w:ascii="Arial Narrow" w:hAnsi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4620D4" w:rsidRPr="00CA6060" w14:paraId="0F792A1F" w14:textId="77777777" w:rsidTr="00FA6582">
        <w:trPr>
          <w:trHeight w:val="974"/>
        </w:trPr>
        <w:tc>
          <w:tcPr>
            <w:tcW w:w="1125" w:type="pct"/>
          </w:tcPr>
          <w:p w14:paraId="3E50448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Cele przetwarzania</w:t>
            </w:r>
          </w:p>
          <w:p w14:paraId="2862A04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875" w:type="pct"/>
          </w:tcPr>
          <w:p w14:paraId="6AAC83F6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774F53F9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a) wydawaniem decyzji o warunkach zabudowy,</w:t>
            </w:r>
          </w:p>
          <w:p w14:paraId="39556EF8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b) przenoszeniem decyzji o warunkach zabudowy na rzecz innej osoby,</w:t>
            </w:r>
          </w:p>
          <w:p w14:paraId="1D8EEF25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c) prowadzeniem rejestru wydanych decyzji o ustaleniu warunków zabudowy,</w:t>
            </w:r>
          </w:p>
        </w:tc>
      </w:tr>
      <w:tr w:rsidR="004620D4" w:rsidRPr="00CA6060" w14:paraId="2DF1DCE3" w14:textId="77777777" w:rsidTr="00FA6582">
        <w:trPr>
          <w:trHeight w:val="1692"/>
        </w:trPr>
        <w:tc>
          <w:tcPr>
            <w:tcW w:w="1125" w:type="pct"/>
          </w:tcPr>
          <w:p w14:paraId="3651AC46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Podstawa prawna</w:t>
            </w:r>
          </w:p>
          <w:p w14:paraId="764AB811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75" w:type="pct"/>
          </w:tcPr>
          <w:p w14:paraId="2B845EAF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przetwarzane są:</w:t>
            </w:r>
          </w:p>
          <w:p w14:paraId="103138D1" w14:textId="77777777" w:rsidR="004620D4" w:rsidRPr="00CA6060" w:rsidRDefault="004620D4" w:rsidP="00FA6582">
            <w:pPr>
              <w:pStyle w:val="Akapitzlist"/>
              <w:numPr>
                <w:ilvl w:val="0"/>
                <w:numId w:val="1"/>
              </w:numPr>
              <w:tabs>
                <w:tab w:val="left" w:pos="182"/>
              </w:tabs>
              <w:spacing w:after="0" w:line="240" w:lineRule="auto"/>
              <w:ind w:left="-101" w:firstLine="36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na podstawie obowiązujących przepisów prawa, w szczególności:</w:t>
            </w:r>
          </w:p>
          <w:p w14:paraId="4B5D6A37" w14:textId="70220B38" w:rsidR="004620D4" w:rsidRPr="00CA6060" w:rsidRDefault="004620D4" w:rsidP="00FA658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14.06.1960 r. Kodeks postępowania administracyjnego</w:t>
            </w:r>
          </w:p>
          <w:p w14:paraId="59C093F9" w14:textId="1A200FB5" w:rsidR="004620D4" w:rsidRPr="00CA6060" w:rsidRDefault="004620D4" w:rsidP="00FA658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27.03.2003 r. o planowaniu i zagospodarowaniu przestrzennym,</w:t>
            </w:r>
          </w:p>
          <w:p w14:paraId="4BF9A90C" w14:textId="376ED991" w:rsidR="004620D4" w:rsidRPr="00CA6060" w:rsidRDefault="004620D4" w:rsidP="00FA658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21.08.1997 r. o gospodarce nieruchomościami,</w:t>
            </w:r>
          </w:p>
          <w:p w14:paraId="43D71949" w14:textId="71ADE674" w:rsidR="004620D4" w:rsidRPr="00CA6060" w:rsidRDefault="004620D4" w:rsidP="00FA658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ustawy z dnia 03.10.2008 r. o udostępnianiu informacji o środowisku i jego ochronie, udział społeczeństwa w ochronie środowiska oraz oceny oddziaływania na środowisko,</w:t>
            </w:r>
          </w:p>
        </w:tc>
      </w:tr>
      <w:tr w:rsidR="004620D4" w:rsidRPr="00CA6060" w14:paraId="2E6421B5" w14:textId="77777777" w:rsidTr="00FA6582">
        <w:trPr>
          <w:trHeight w:val="979"/>
        </w:trPr>
        <w:tc>
          <w:tcPr>
            <w:tcW w:w="1125" w:type="pct"/>
          </w:tcPr>
          <w:p w14:paraId="32B3C25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Odbiorcy danych</w:t>
            </w:r>
          </w:p>
        </w:tc>
        <w:tc>
          <w:tcPr>
            <w:tcW w:w="3875" w:type="pct"/>
          </w:tcPr>
          <w:p w14:paraId="353431B8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4620D4" w:rsidRPr="00CA6060" w14:paraId="2B0BD322" w14:textId="77777777" w:rsidTr="00FA6582">
        <w:trPr>
          <w:trHeight w:val="744"/>
        </w:trPr>
        <w:tc>
          <w:tcPr>
            <w:tcW w:w="1125" w:type="pct"/>
          </w:tcPr>
          <w:p w14:paraId="526DE9A1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3875" w:type="pct"/>
          </w:tcPr>
          <w:p w14:paraId="5DA8AD43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Dane mogą być przekazywane w związku z prowadzonymi postępowaniami administracyjnymi np. gdy strona postępowania mieszka w innym kraju</w:t>
            </w:r>
            <w:r w:rsidRPr="00CA6060">
              <w:rPr>
                <w:rFonts w:ascii="Arial Narrow" w:hAnsi="Arial Narrow"/>
                <w:b/>
                <w:i/>
                <w:sz w:val="16"/>
                <w:szCs w:val="16"/>
              </w:rPr>
              <w:t>.</w:t>
            </w:r>
          </w:p>
        </w:tc>
      </w:tr>
      <w:tr w:rsidR="004620D4" w:rsidRPr="00CA6060" w14:paraId="3475A90F" w14:textId="77777777" w:rsidTr="00FA6582">
        <w:trPr>
          <w:trHeight w:val="886"/>
        </w:trPr>
        <w:tc>
          <w:tcPr>
            <w:tcW w:w="1125" w:type="pct"/>
          </w:tcPr>
          <w:p w14:paraId="7FAF997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Okres przechowywania danych</w:t>
            </w:r>
          </w:p>
        </w:tc>
        <w:tc>
          <w:tcPr>
            <w:tcW w:w="3875" w:type="pct"/>
          </w:tcPr>
          <w:p w14:paraId="0EA03DF5" w14:textId="1922B36A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Pani/Pana dane osobowe będą przechowywane przez okres niezbędny do realizacji celów przetwarzania, a po tym czasie przez okres oraz w zakresie zgodnym z przepisami ustawy z dnia 14 lipca 1983 r. o narodowym zasobie archiwalnym i archiwach (kategoria archiwalna: A).</w:t>
            </w:r>
          </w:p>
        </w:tc>
      </w:tr>
      <w:tr w:rsidR="004620D4" w:rsidRPr="00CA6060" w14:paraId="6D618BE3" w14:textId="77777777" w:rsidTr="00FA6582">
        <w:trPr>
          <w:trHeight w:val="663"/>
        </w:trPr>
        <w:tc>
          <w:tcPr>
            <w:tcW w:w="1125" w:type="pct"/>
          </w:tcPr>
          <w:p w14:paraId="20E3821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Prawa podmiotów danych</w:t>
            </w:r>
          </w:p>
        </w:tc>
        <w:tc>
          <w:tcPr>
            <w:tcW w:w="3875" w:type="pct"/>
          </w:tcPr>
          <w:p w14:paraId="530347F5" w14:textId="77777777" w:rsidR="004620D4" w:rsidRPr="00CA6060" w:rsidRDefault="004620D4" w:rsidP="00FA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Osoby, których dane są przetwarzane, mają prawo do:</w:t>
            </w:r>
          </w:p>
          <w:p w14:paraId="3FEC6F66" w14:textId="77777777" w:rsidR="004620D4" w:rsidRPr="00CA6060" w:rsidRDefault="004620D4" w:rsidP="00FA658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8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dostępu do swoich danych osobowych, ich sprostowania, usunięcia, ograniczenia przetwarzania, wniesienia sprzeciwu wobec ich przetwarzania, a także p</w:t>
            </w:r>
            <w:r w:rsidRPr="00CA6060">
              <w:rPr>
                <w:rFonts w:ascii="Arial Narrow" w:hAnsi="Arial Narrow"/>
                <w:sz w:val="16"/>
                <w:szCs w:val="16"/>
              </w:rPr>
              <w:t>rzenoszenia danych (w granicach określonych w Rozdziale III ogólnego rozporządzenia o ochronie danych osobowych z dnia 27 kwietnia 2016 r.)</w:t>
            </w:r>
          </w:p>
          <w:p w14:paraId="6C7A7D62" w14:textId="77777777" w:rsidR="004620D4" w:rsidRPr="00CA6060" w:rsidRDefault="004620D4" w:rsidP="00FA6582">
            <w:pPr>
              <w:pStyle w:val="Default"/>
              <w:numPr>
                <w:ilvl w:val="0"/>
                <w:numId w:val="3"/>
              </w:numPr>
              <w:ind w:left="178" w:hanging="142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 w:rsidRPr="00CA6060"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322916EF" w14:textId="77777777" w:rsidR="004620D4" w:rsidRPr="00CA6060" w:rsidRDefault="004620D4" w:rsidP="00FA658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8" w:hanging="142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wniesienia skargi do organu nadzorczego, którym jest Prezes Urzędu Ochrony Danych Osobowych.</w:t>
            </w:r>
          </w:p>
        </w:tc>
      </w:tr>
      <w:tr w:rsidR="004620D4" w:rsidRPr="00CA6060" w14:paraId="4E85C8CD" w14:textId="77777777" w:rsidTr="00FA6582">
        <w:trPr>
          <w:trHeight w:val="718"/>
        </w:trPr>
        <w:tc>
          <w:tcPr>
            <w:tcW w:w="1125" w:type="pct"/>
          </w:tcPr>
          <w:p w14:paraId="52408517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3875" w:type="pct"/>
          </w:tcPr>
          <w:p w14:paraId="103EA67D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color w:val="000000"/>
                <w:sz w:val="16"/>
                <w:szCs w:val="16"/>
              </w:rPr>
              <w:t>Podanie przez Panią/Pana danych osobowych jest obowiązkowe i wynika z przepisów prawa. Nie podanie danych osobowych w wymaganym zakresie spowoduje pozostawienie sprawy bez rozpoznania.</w:t>
            </w:r>
          </w:p>
        </w:tc>
      </w:tr>
      <w:tr w:rsidR="004620D4" w:rsidRPr="00CA6060" w14:paraId="39DA1446" w14:textId="77777777" w:rsidTr="00FA6582">
        <w:trPr>
          <w:trHeight w:val="546"/>
        </w:trPr>
        <w:tc>
          <w:tcPr>
            <w:tcW w:w="1125" w:type="pct"/>
          </w:tcPr>
          <w:p w14:paraId="7D752D92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3875" w:type="pct"/>
          </w:tcPr>
          <w:p w14:paraId="136236B9" w14:textId="77777777" w:rsidR="004620D4" w:rsidRPr="00CA6060" w:rsidRDefault="004620D4" w:rsidP="00FA658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A6060">
              <w:rPr>
                <w:rFonts w:ascii="Arial Narrow" w:hAnsi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06362AD6" w14:textId="77777777" w:rsidR="004620D4" w:rsidRDefault="004620D4"/>
    <w:sectPr w:rsidR="004620D4" w:rsidSect="004620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1CA"/>
    <w:multiLevelType w:val="hybridMultilevel"/>
    <w:tmpl w:val="360A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CDA"/>
    <w:multiLevelType w:val="hybridMultilevel"/>
    <w:tmpl w:val="125A4CF6"/>
    <w:lvl w:ilvl="0" w:tplc="D960DBC4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566D8"/>
    <w:multiLevelType w:val="hybridMultilevel"/>
    <w:tmpl w:val="68BA1C6E"/>
    <w:lvl w:ilvl="0" w:tplc="F3A82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35984">
    <w:abstractNumId w:val="0"/>
  </w:num>
  <w:num w:numId="2" w16cid:durableId="487789187">
    <w:abstractNumId w:val="2"/>
  </w:num>
  <w:num w:numId="3" w16cid:durableId="178592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4"/>
    <w:rsid w:val="00385A04"/>
    <w:rsid w:val="004620D4"/>
    <w:rsid w:val="006B3F39"/>
    <w:rsid w:val="008131DE"/>
    <w:rsid w:val="00866B20"/>
    <w:rsid w:val="009352A7"/>
    <w:rsid w:val="00B167E1"/>
    <w:rsid w:val="00F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C352"/>
  <w15:chartTrackingRefBased/>
  <w15:docId w15:val="{DA8A0FB0-A4EA-4B48-AC01-EA2608D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D4"/>
  </w:style>
  <w:style w:type="paragraph" w:styleId="Nagwek1">
    <w:name w:val="heading 1"/>
    <w:basedOn w:val="Normalny"/>
    <w:next w:val="Normalny"/>
    <w:link w:val="Nagwek1Znak"/>
    <w:uiPriority w:val="9"/>
    <w:qFormat/>
    <w:rsid w:val="0046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0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0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0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0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0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0D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4620D4"/>
    <w:rPr>
      <w:color w:val="0000FF"/>
      <w:u w:val="single"/>
    </w:rPr>
  </w:style>
  <w:style w:type="paragraph" w:customStyle="1" w:styleId="Default">
    <w:name w:val="Default"/>
    <w:rsid w:val="004620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2625/1161/informacje-zwiazane-z-ochrona-danych-osobowych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3646</Characters>
  <Application>Microsoft Office Word</Application>
  <DocSecurity>4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Feter</dc:creator>
  <cp:keywords/>
  <dc:description/>
  <cp:lastModifiedBy>Urszula Feter</cp:lastModifiedBy>
  <cp:revision>2</cp:revision>
  <dcterms:created xsi:type="dcterms:W3CDTF">2025-09-23T13:10:00Z</dcterms:created>
  <dcterms:modified xsi:type="dcterms:W3CDTF">2025-09-23T13:10:00Z</dcterms:modified>
</cp:coreProperties>
</file>