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F9A5" w14:textId="77777777" w:rsidR="002A7EEC" w:rsidRDefault="002A7EEC" w:rsidP="002A7E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791C6D91" w14:textId="77777777" w:rsidR="009C5186" w:rsidRPr="00EF7255" w:rsidRDefault="009C5186" w:rsidP="009C5186">
      <w:pPr>
        <w:spacing w:after="120" w:line="256" w:lineRule="auto"/>
        <w:jc w:val="both"/>
        <w:rPr>
          <w:rFonts w:ascii="Arial Narrow" w:hAnsi="Arial Narrow" w:cs="Arial Narrow"/>
          <w:sz w:val="16"/>
          <w:szCs w:val="16"/>
        </w:rPr>
      </w:pPr>
      <w:r w:rsidRPr="00EF7255">
        <w:rPr>
          <w:rFonts w:ascii="Arial Narrow" w:hAnsi="Arial Narrow" w:cs="Arial Narrow"/>
          <w:sz w:val="16"/>
          <w:szCs w:val="16"/>
        </w:rPr>
        <w:t xml:space="preserve">Informacje o zasadach przetwarzania danych osobowych dostępne są w siedzibie Wydziału </w:t>
      </w:r>
      <w:r>
        <w:rPr>
          <w:rFonts w:ascii="Arial Narrow" w:hAnsi="Arial Narrow" w:cs="Arial Narrow"/>
          <w:sz w:val="16"/>
          <w:szCs w:val="16"/>
        </w:rPr>
        <w:t>U</w:t>
      </w:r>
      <w:r w:rsidRPr="00EF7255">
        <w:rPr>
          <w:rFonts w:ascii="Arial Narrow" w:hAnsi="Arial Narrow" w:cs="Arial Narrow"/>
          <w:sz w:val="16"/>
          <w:szCs w:val="16"/>
        </w:rPr>
        <w:t xml:space="preserve">rbanistyki i Architektury Urzędu Miasta Włocławek przy Zielonym Rynku 11/13 we Włocławku, pokój 404 (w godzinach urzędowania) oraz na stronie Biuletynu Informacji Publicznej Urzędu Miasta Włocławek: </w:t>
      </w:r>
      <w:hyperlink r:id="rId6" w:history="1">
        <w:r w:rsidRPr="00EF7255">
          <w:rPr>
            <w:rFonts w:ascii="Arial Narrow" w:hAnsi="Arial Narrow" w:cs="Times New Roman"/>
            <w:sz w:val="16"/>
            <w:szCs w:val="16"/>
            <w:u w:val="single"/>
          </w:rPr>
          <w:t>https://bip.um.wlocl.pl/2625/1161/informacje-zwiazane-z-ochrona-danych-osobowych.html</w:t>
        </w:r>
      </w:hyperlink>
      <w:r w:rsidRPr="00EF7255">
        <w:rPr>
          <w:rFonts w:ascii="Arial Narrow" w:hAnsi="Arial Narrow" w:cs="Arial Narrow"/>
          <w:sz w:val="16"/>
          <w:szCs w:val="16"/>
        </w:rPr>
        <w:t>.</w:t>
      </w:r>
    </w:p>
    <w:p w14:paraId="52A43DA0" w14:textId="77777777" w:rsidR="009C5186" w:rsidRPr="00EF7255" w:rsidRDefault="009C5186" w:rsidP="009C5186">
      <w:pPr>
        <w:spacing w:line="256" w:lineRule="auto"/>
        <w:rPr>
          <w:rFonts w:ascii="Arial Narrow" w:hAnsi="Arial Narrow" w:cs="Arial Narrow"/>
          <w:sz w:val="16"/>
          <w:szCs w:val="16"/>
        </w:rPr>
      </w:pPr>
      <w:r w:rsidRPr="00EF7255">
        <w:rPr>
          <w:rFonts w:ascii="Arial Narrow" w:hAnsi="Arial Narrow" w:cs="Arial Narrow"/>
          <w:sz w:val="16"/>
          <w:szCs w:val="16"/>
        </w:rPr>
        <w:t>Zasady przetwarzania Pani/Pana danych osobowych oraz przysługujące prawa z tym związane:</w:t>
      </w:r>
    </w:p>
    <w:p w14:paraId="57B8E56F" w14:textId="77777777" w:rsidR="00C03D83" w:rsidRPr="006C48AD" w:rsidRDefault="00C03D83" w:rsidP="00C03D83">
      <w:pPr>
        <w:spacing w:after="0" w:line="240" w:lineRule="auto"/>
        <w:jc w:val="both"/>
        <w:rPr>
          <w:rFonts w:ascii="Arial Narrow" w:hAnsi="Arial Narrow" w:cs="Arial Narrow"/>
          <w:sz w:val="16"/>
          <w:szCs w:val="16"/>
          <w:lang w:eastAsia="pl-PL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873"/>
      </w:tblGrid>
      <w:tr w:rsidR="00C03D83" w:rsidRPr="000B17D0" w14:paraId="158DDDAD" w14:textId="77777777" w:rsidTr="005D344F">
        <w:trPr>
          <w:trHeight w:val="249"/>
        </w:trPr>
        <w:tc>
          <w:tcPr>
            <w:tcW w:w="2127" w:type="dxa"/>
          </w:tcPr>
          <w:p w14:paraId="6B46AE5C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Tożsamość </w:t>
            </w:r>
          </w:p>
          <w:p w14:paraId="119BF3DD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Administratora </w:t>
            </w:r>
          </w:p>
        </w:tc>
        <w:tc>
          <w:tcPr>
            <w:tcW w:w="6873" w:type="dxa"/>
          </w:tcPr>
          <w:p w14:paraId="26E72341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Gmina Miasto Włocławek, reprezentowana przez </w:t>
            </w:r>
          </w:p>
          <w:p w14:paraId="0C403069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Prezydenta Miasta Włocławek, </w:t>
            </w:r>
          </w:p>
        </w:tc>
      </w:tr>
      <w:tr w:rsidR="00C03D83" w:rsidRPr="000B17D0" w14:paraId="4D2DD8C8" w14:textId="77777777" w:rsidTr="005D344F">
        <w:trPr>
          <w:trHeight w:val="710"/>
        </w:trPr>
        <w:tc>
          <w:tcPr>
            <w:tcW w:w="2127" w:type="dxa"/>
          </w:tcPr>
          <w:p w14:paraId="7E7DEBCB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Dane kontaktowe </w:t>
            </w:r>
          </w:p>
          <w:p w14:paraId="3FCBC28F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Administratora </w:t>
            </w:r>
          </w:p>
        </w:tc>
        <w:tc>
          <w:tcPr>
            <w:tcW w:w="6873" w:type="dxa"/>
          </w:tcPr>
          <w:p w14:paraId="06F3AC83" w14:textId="3C6159B2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Z administratorem – Prezydentem Miasta Włocławek może Pani/Pan skontaktować się pod adresem email: poczta@um.wloclawek.pl ,nr telefonu: (54) 414 40 00  lub pisemnie na adres siedziby Zielony Rynek 11/13, 87-800 Włocławek </w:t>
            </w:r>
          </w:p>
        </w:tc>
      </w:tr>
      <w:tr w:rsidR="00C03D83" w:rsidRPr="000B17D0" w14:paraId="0204C8FB" w14:textId="77777777" w:rsidTr="005D344F">
        <w:trPr>
          <w:trHeight w:val="938"/>
        </w:trPr>
        <w:tc>
          <w:tcPr>
            <w:tcW w:w="2127" w:type="dxa"/>
          </w:tcPr>
          <w:p w14:paraId="72E25D86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Dane kontaktowe Inspektora </w:t>
            </w:r>
          </w:p>
          <w:p w14:paraId="712ADAF5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Ochrony danych </w:t>
            </w:r>
          </w:p>
        </w:tc>
        <w:tc>
          <w:tcPr>
            <w:tcW w:w="6873" w:type="dxa"/>
          </w:tcPr>
          <w:p w14:paraId="141EDDD2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Z inspektorem może Pani/Pan skontaktować się pod adresem email iod@um.wloclawek.pl nr telefonu: (54) 414 42 69 lub pisemnie na adres administratora danych. </w:t>
            </w:r>
          </w:p>
          <w:p w14:paraId="7F307BA8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C03D83" w:rsidRPr="000B17D0" w14:paraId="0EB8CF70" w14:textId="77777777" w:rsidTr="005D344F">
        <w:trPr>
          <w:trHeight w:val="524"/>
        </w:trPr>
        <w:tc>
          <w:tcPr>
            <w:tcW w:w="2127" w:type="dxa"/>
          </w:tcPr>
          <w:p w14:paraId="0C9EFCDC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Cele przetwarzania </w:t>
            </w:r>
          </w:p>
        </w:tc>
        <w:tc>
          <w:tcPr>
            <w:tcW w:w="6873" w:type="dxa"/>
          </w:tcPr>
          <w:p w14:paraId="4A5735D3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Przetwarzanie odbywa się w celu przeprowadzenia postępowania administracyjnego</w:t>
            </w: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br/>
              <w:t xml:space="preserve">w związku z udzielaniem pozwolenia na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rozbiórkę.</w:t>
            </w:r>
          </w:p>
        </w:tc>
      </w:tr>
      <w:tr w:rsidR="00C03D83" w:rsidRPr="000B17D0" w14:paraId="49BDB11D" w14:textId="77777777" w:rsidTr="005D344F">
        <w:trPr>
          <w:trHeight w:val="686"/>
        </w:trPr>
        <w:tc>
          <w:tcPr>
            <w:tcW w:w="2127" w:type="dxa"/>
          </w:tcPr>
          <w:p w14:paraId="62FAC68A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Podstawa prawna </w:t>
            </w:r>
          </w:p>
        </w:tc>
        <w:tc>
          <w:tcPr>
            <w:tcW w:w="6873" w:type="dxa"/>
          </w:tcPr>
          <w:p w14:paraId="499F8794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Dane przetwarzane są na podstawie: </w:t>
            </w:r>
          </w:p>
          <w:p w14:paraId="082124BE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- ustawy z dnia 7 lipca 1994 r. Prawo budowlane  </w:t>
            </w:r>
          </w:p>
          <w:p w14:paraId="7A8B36AE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- ustawy z dnia 14 czerwca 1960 Kodeks Postępowania Administracyjnego</w:t>
            </w:r>
          </w:p>
        </w:tc>
      </w:tr>
      <w:tr w:rsidR="00C03D83" w:rsidRPr="000B17D0" w14:paraId="0CEFABC1" w14:textId="77777777" w:rsidTr="005D344F">
        <w:trPr>
          <w:trHeight w:val="112"/>
        </w:trPr>
        <w:tc>
          <w:tcPr>
            <w:tcW w:w="2127" w:type="dxa"/>
          </w:tcPr>
          <w:p w14:paraId="0D4081C6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Odbiorcy danych </w:t>
            </w:r>
          </w:p>
        </w:tc>
        <w:tc>
          <w:tcPr>
            <w:tcW w:w="6873" w:type="dxa"/>
          </w:tcPr>
          <w:p w14:paraId="7EBF5368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Dane mogą być udostępnione organom władzy publicznej oraz podmiotom wykonujące zadania publiczne lub działającym na zlecenie organów władzy publicznej, w zakresie</w:t>
            </w: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br/>
              <w:t>i w celach, które wynikają z przepisów powszechnie obowiązującego prawa, stronom</w:t>
            </w: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br/>
              <w:t xml:space="preserve"> i uczestnikom postępowania administracyjnego, innym podmiotom, które na podstawie stosownych umów podpisanych z Gminą Miasto Włocławek przetwarzają dane osobowe dla których Administratorem jest Prezydent Miasta Włocławek. </w:t>
            </w:r>
          </w:p>
        </w:tc>
      </w:tr>
      <w:tr w:rsidR="00C03D83" w:rsidRPr="000B17D0" w14:paraId="501FB557" w14:textId="77777777" w:rsidTr="005D344F">
        <w:trPr>
          <w:trHeight w:val="941"/>
        </w:trPr>
        <w:tc>
          <w:tcPr>
            <w:tcW w:w="2127" w:type="dxa"/>
          </w:tcPr>
          <w:p w14:paraId="619CBF09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Przekazanie danych osobowych do państwa </w:t>
            </w:r>
          </w:p>
          <w:p w14:paraId="5559B7C0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Trzeciego lub Organizacji </w:t>
            </w:r>
          </w:p>
          <w:p w14:paraId="6DEB27C6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Międzynarodowej </w:t>
            </w:r>
          </w:p>
        </w:tc>
        <w:tc>
          <w:tcPr>
            <w:tcW w:w="6873" w:type="dxa"/>
          </w:tcPr>
          <w:p w14:paraId="7161CDC3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Dane mogą być przekazywane w związku z prowadzonymi postępowaniami administracyjnymi np. gdy strona postępowania mieszka w innym kraju. </w:t>
            </w:r>
          </w:p>
        </w:tc>
      </w:tr>
      <w:tr w:rsidR="00C03D83" w:rsidRPr="000B17D0" w14:paraId="40AE2ADC" w14:textId="77777777" w:rsidTr="005D344F">
        <w:trPr>
          <w:trHeight w:val="416"/>
        </w:trPr>
        <w:tc>
          <w:tcPr>
            <w:tcW w:w="2127" w:type="dxa"/>
          </w:tcPr>
          <w:p w14:paraId="6B7C9C0D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Okres przechowywania </w:t>
            </w:r>
          </w:p>
          <w:p w14:paraId="267B8993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Danych </w:t>
            </w:r>
          </w:p>
        </w:tc>
        <w:tc>
          <w:tcPr>
            <w:tcW w:w="6873" w:type="dxa"/>
          </w:tcPr>
          <w:p w14:paraId="6C5980C6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Pani/Pana dane osobowe będą przechowywane przez okres niezbędny do realizacji celów przetwarzania, a po tym czasie przez okres 10 lat (kategoria archiwalna BE10). </w:t>
            </w:r>
          </w:p>
        </w:tc>
      </w:tr>
      <w:tr w:rsidR="00C03D83" w:rsidRPr="000B17D0" w14:paraId="75854DC0" w14:textId="77777777" w:rsidTr="005D344F">
        <w:trPr>
          <w:trHeight w:val="693"/>
        </w:trPr>
        <w:tc>
          <w:tcPr>
            <w:tcW w:w="2127" w:type="dxa"/>
          </w:tcPr>
          <w:p w14:paraId="74AF085E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Prawa podmiotów </w:t>
            </w:r>
          </w:p>
          <w:p w14:paraId="79E1052B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Danych </w:t>
            </w:r>
          </w:p>
        </w:tc>
        <w:tc>
          <w:tcPr>
            <w:tcW w:w="6873" w:type="dxa"/>
          </w:tcPr>
          <w:p w14:paraId="489028C0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Osoby, których dane są przetwarzane, mają prawo do:</w:t>
            </w:r>
          </w:p>
          <w:p w14:paraId="5D781767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 - dostępu do swoich danych osobowych, ich sprostowania, usunięcia, ograniczenia przetwarzania, wniesienia sprzeciwu wobec ich przetwarzania, a także p</w:t>
            </w:r>
            <w:r w:rsidRPr="00234CF3">
              <w:rPr>
                <w:rFonts w:ascii="Arial Narrow" w:hAnsi="Arial Narrow" w:cs="Arial Narrow"/>
                <w:sz w:val="18"/>
                <w:szCs w:val="18"/>
                <w:lang w:eastAsia="pl-PL"/>
              </w:rPr>
              <w:t>rzenoszenia danych (w granicach określonych w Rozdziale III ogólnego rozporządzenia o ochronie danych osobowych z dnia 27 kwietnia 2016 r.)</w:t>
            </w:r>
          </w:p>
          <w:p w14:paraId="6326B976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- cofnięcia wcześniej wyrażonej zgodny, na przetwarzani w dowolnym momencie bez wpływu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                       </w:t>
            </w: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 na zgodność z prawem przetwarzania dokonanego przed jej wycofaniem. </w:t>
            </w:r>
          </w:p>
          <w:p w14:paraId="5FA5C50C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- wniesienia skargi do organu nadzorczego, którym jest Prezes Urzędu Ochrony Danych Osobowych, </w:t>
            </w:r>
          </w:p>
        </w:tc>
      </w:tr>
      <w:tr w:rsidR="00C03D83" w:rsidRPr="000B17D0" w14:paraId="2C8F884B" w14:textId="77777777" w:rsidTr="005D344F">
        <w:trPr>
          <w:trHeight w:val="539"/>
        </w:trPr>
        <w:tc>
          <w:tcPr>
            <w:tcW w:w="2127" w:type="dxa"/>
          </w:tcPr>
          <w:p w14:paraId="1604AA46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Informacja o dowolności lub </w:t>
            </w:r>
          </w:p>
          <w:p w14:paraId="4C050C15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obowiązku podania danych </w:t>
            </w:r>
          </w:p>
        </w:tc>
        <w:tc>
          <w:tcPr>
            <w:tcW w:w="6873" w:type="dxa"/>
          </w:tcPr>
          <w:p w14:paraId="78AD547F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Podanie przez Panią/Pana danych osobowych jest obowiązkowe i wynika z przepisów prawa.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Nie podanie danych osobowych spowoduje pozostawienie sprawy bez rozpoznania. </w:t>
            </w:r>
          </w:p>
        </w:tc>
      </w:tr>
      <w:tr w:rsidR="00C03D83" w:rsidRPr="000B17D0" w14:paraId="5681703D" w14:textId="77777777" w:rsidTr="005D344F">
        <w:trPr>
          <w:trHeight w:val="525"/>
        </w:trPr>
        <w:tc>
          <w:tcPr>
            <w:tcW w:w="2127" w:type="dxa"/>
          </w:tcPr>
          <w:p w14:paraId="196C7E57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Informacja o automatycznym przetwarzaniu danych </w:t>
            </w:r>
          </w:p>
        </w:tc>
        <w:tc>
          <w:tcPr>
            <w:tcW w:w="6873" w:type="dxa"/>
          </w:tcPr>
          <w:p w14:paraId="723781F4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14:paraId="3EBBC514" w14:textId="77777777" w:rsidR="00C03D83" w:rsidRPr="00402041" w:rsidRDefault="00C03D83" w:rsidP="00C03D8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pl-PL"/>
        </w:rPr>
      </w:pPr>
    </w:p>
    <w:p w14:paraId="44845FD7" w14:textId="77777777" w:rsidR="00C03D83" w:rsidRDefault="00C03D83" w:rsidP="00C03D83"/>
    <w:p w14:paraId="39201EE6" w14:textId="77777777" w:rsidR="00C03D83" w:rsidRDefault="00C03D83" w:rsidP="002A7E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72068280" w14:textId="77777777" w:rsidR="00C03D83" w:rsidRDefault="00C03D83" w:rsidP="002A7E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0F1BDAA4" w14:textId="77777777" w:rsidR="00C03D83" w:rsidRDefault="00C03D83" w:rsidP="002A7E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1544051F" w14:textId="77777777" w:rsidR="00C03D83" w:rsidRDefault="00C03D83" w:rsidP="002A7E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sectPr w:rsidR="00C03D83" w:rsidSect="002A7EEC">
      <w:footerReference w:type="default" r:id="rId7"/>
      <w:pgSz w:w="11906" w:h="16838"/>
      <w:pgMar w:top="851" w:right="1418" w:bottom="45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37803" w14:textId="77777777" w:rsidR="00AE2AB0" w:rsidRDefault="00AE2AB0">
      <w:pPr>
        <w:spacing w:after="0" w:line="240" w:lineRule="auto"/>
      </w:pPr>
      <w:r>
        <w:separator/>
      </w:r>
    </w:p>
  </w:endnote>
  <w:endnote w:type="continuationSeparator" w:id="0">
    <w:p w14:paraId="2A7148D7" w14:textId="77777777" w:rsidR="00AE2AB0" w:rsidRDefault="00AE2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09107412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0E40EA" w14:textId="77777777" w:rsidR="00AB6863" w:rsidRPr="00FD0CB9" w:rsidRDefault="00AE2AB0">
            <w:pPr>
              <w:pStyle w:val="Stopka"/>
              <w:jc w:val="right"/>
              <w:rPr>
                <w:sz w:val="16"/>
                <w:szCs w:val="16"/>
              </w:rPr>
            </w:pPr>
            <w:r w:rsidRPr="00FD0CB9">
              <w:rPr>
                <w:sz w:val="16"/>
                <w:szCs w:val="16"/>
              </w:rPr>
              <w:t xml:space="preserve">Strona </w:t>
            </w:r>
            <w:r w:rsidRPr="00FD0CB9">
              <w:rPr>
                <w:b/>
                <w:bCs/>
                <w:sz w:val="16"/>
                <w:szCs w:val="16"/>
              </w:rPr>
              <w:fldChar w:fldCharType="begin"/>
            </w:r>
            <w:r w:rsidRPr="00FD0CB9">
              <w:rPr>
                <w:b/>
                <w:bCs/>
                <w:sz w:val="16"/>
                <w:szCs w:val="16"/>
              </w:rPr>
              <w:instrText>PAGE</w:instrText>
            </w:r>
            <w:r w:rsidRPr="00FD0CB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FD0CB9">
              <w:rPr>
                <w:b/>
                <w:bCs/>
                <w:sz w:val="16"/>
                <w:szCs w:val="16"/>
              </w:rPr>
              <w:fldChar w:fldCharType="end"/>
            </w:r>
            <w:r w:rsidRPr="00FD0CB9">
              <w:rPr>
                <w:sz w:val="16"/>
                <w:szCs w:val="16"/>
              </w:rPr>
              <w:t xml:space="preserve"> z </w:t>
            </w:r>
            <w:r w:rsidRPr="00FD0CB9">
              <w:rPr>
                <w:b/>
                <w:bCs/>
                <w:sz w:val="16"/>
                <w:szCs w:val="16"/>
              </w:rPr>
              <w:fldChar w:fldCharType="begin"/>
            </w:r>
            <w:r w:rsidRPr="00FD0CB9">
              <w:rPr>
                <w:b/>
                <w:bCs/>
                <w:sz w:val="16"/>
                <w:szCs w:val="16"/>
              </w:rPr>
              <w:instrText>NUMPAGES</w:instrText>
            </w:r>
            <w:r w:rsidRPr="00FD0CB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FD0CB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2DD09E2" w14:textId="77777777" w:rsidR="00AB6863" w:rsidRDefault="00AB68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4999C" w14:textId="77777777" w:rsidR="00AE2AB0" w:rsidRDefault="00AE2AB0">
      <w:pPr>
        <w:spacing w:after="0" w:line="240" w:lineRule="auto"/>
      </w:pPr>
      <w:r>
        <w:separator/>
      </w:r>
    </w:p>
  </w:footnote>
  <w:footnote w:type="continuationSeparator" w:id="0">
    <w:p w14:paraId="297EA516" w14:textId="77777777" w:rsidR="00AE2AB0" w:rsidRDefault="00AE2A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EC"/>
    <w:rsid w:val="002A7EEC"/>
    <w:rsid w:val="00866B20"/>
    <w:rsid w:val="00866B65"/>
    <w:rsid w:val="008D3F8B"/>
    <w:rsid w:val="009C5186"/>
    <w:rsid w:val="00AB6863"/>
    <w:rsid w:val="00AE2AB0"/>
    <w:rsid w:val="00C03D83"/>
    <w:rsid w:val="00C4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8D79"/>
  <w15:chartTrackingRefBased/>
  <w15:docId w15:val="{C97F7CAE-D4F3-47DA-A6B4-4E86DEA6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EEC"/>
    <w:rPr>
      <w:rFonts w:ascii="Calibri" w:eastAsia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A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EEC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um.wlocl.pl/2625/1161/informacje-zwiazane-z-ochrona-danych-osobowych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</Words>
  <Characters>3157</Characters>
  <Application>Microsoft Office Word</Application>
  <DocSecurity>4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Kazimierczyk</dc:creator>
  <cp:keywords/>
  <dc:description/>
  <cp:lastModifiedBy>Urszula Feter</cp:lastModifiedBy>
  <cp:revision>2</cp:revision>
  <dcterms:created xsi:type="dcterms:W3CDTF">2025-09-23T13:12:00Z</dcterms:created>
  <dcterms:modified xsi:type="dcterms:W3CDTF">2025-09-23T13:12:00Z</dcterms:modified>
</cp:coreProperties>
</file>