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822B" w14:textId="1558F52A" w:rsidR="00921953" w:rsidRPr="00104AEC" w:rsidRDefault="00921953" w:rsidP="00104A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sz w:val="24"/>
          <w:szCs w:val="24"/>
        </w:rPr>
        <w:t xml:space="preserve">Załącznik nr </w:t>
      </w:r>
      <w:r w:rsidR="00664C38" w:rsidRPr="00104AEC">
        <w:rPr>
          <w:rFonts w:ascii="Arial" w:hAnsi="Arial" w:cs="Arial"/>
          <w:sz w:val="24"/>
          <w:szCs w:val="24"/>
        </w:rPr>
        <w:t>1</w:t>
      </w:r>
    </w:p>
    <w:p w14:paraId="3F119618" w14:textId="77777777" w:rsidR="00921953" w:rsidRPr="00104AEC" w:rsidRDefault="00921953" w:rsidP="00104AEC">
      <w:pPr>
        <w:spacing w:after="0"/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sz w:val="24"/>
          <w:szCs w:val="24"/>
        </w:rPr>
        <w:t>do umowy nr ___________________________________</w:t>
      </w:r>
    </w:p>
    <w:p w14:paraId="768E7DAC" w14:textId="77777777" w:rsidR="008C4B9D" w:rsidRPr="00104AEC" w:rsidRDefault="008C4B9D" w:rsidP="00104AEC">
      <w:pPr>
        <w:widowControl w:val="0"/>
        <w:autoSpaceDE w:val="0"/>
        <w:autoSpaceDN w:val="0"/>
        <w:spacing w:before="80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</w:pPr>
    </w:p>
    <w:p w14:paraId="53782A5E" w14:textId="3F233940" w:rsidR="001E2901" w:rsidRPr="00104AEC" w:rsidRDefault="001E2901" w:rsidP="00104AEC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</w:pPr>
      <w:r w:rsidRPr="00104AEC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Umowa powierzenia przetwarzania danych osobowych</w:t>
      </w:r>
    </w:p>
    <w:p w14:paraId="3BF6088F" w14:textId="0097381B" w:rsidR="00AF13D1" w:rsidRPr="00104AEC" w:rsidRDefault="00AF13D1" w:rsidP="00104AEC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104AEC">
        <w:rPr>
          <w:rFonts w:ascii="Arial" w:hAnsi="Arial" w:cs="Arial"/>
          <w:b/>
          <w:bCs/>
          <w:sz w:val="24"/>
          <w:szCs w:val="24"/>
          <w:shd w:val="clear" w:color="auto" w:fill="FFFFFF"/>
        </w:rPr>
        <w:t>nr _______________________</w:t>
      </w:r>
    </w:p>
    <w:p w14:paraId="196F1059" w14:textId="47274F7C" w:rsidR="00AF13D1" w:rsidRPr="00104AEC" w:rsidRDefault="00AF13D1" w:rsidP="00104AEC">
      <w:pPr>
        <w:spacing w:after="0"/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sz w:val="24"/>
          <w:szCs w:val="24"/>
        </w:rPr>
        <w:t>zawarta w dniu ______________________ pomiędzy:</w:t>
      </w:r>
    </w:p>
    <w:p w14:paraId="15193710" w14:textId="03620BFA" w:rsidR="00AF13D1" w:rsidRPr="00104AEC" w:rsidRDefault="00AF13D1" w:rsidP="00104AE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 w:bidi="pl-PL"/>
        </w:rPr>
      </w:pPr>
    </w:p>
    <w:p w14:paraId="24EE809D" w14:textId="77777777" w:rsidR="00104AEC" w:rsidRDefault="00AF13D1" w:rsidP="00104AEC">
      <w:pPr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b/>
          <w:bCs/>
          <w:sz w:val="24"/>
          <w:szCs w:val="24"/>
        </w:rPr>
        <w:t>Gminą Miasto Włocławek</w:t>
      </w:r>
      <w:r w:rsidRPr="00104AEC">
        <w:rPr>
          <w:rFonts w:ascii="Arial" w:hAnsi="Arial" w:cs="Arial"/>
          <w:sz w:val="24"/>
          <w:szCs w:val="24"/>
        </w:rPr>
        <w:t>, Zielony Rynek 11/13, 87 - 800 Włocławek, NIP: 888-30-31-255</w:t>
      </w:r>
      <w:r w:rsidR="00104AEC">
        <w:rPr>
          <w:rFonts w:ascii="Arial" w:hAnsi="Arial" w:cs="Arial"/>
          <w:sz w:val="24"/>
          <w:szCs w:val="24"/>
        </w:rPr>
        <w:t xml:space="preserve"> </w:t>
      </w:r>
      <w:r w:rsidRPr="00104AEC">
        <w:rPr>
          <w:rFonts w:ascii="Arial" w:hAnsi="Arial" w:cs="Arial"/>
          <w:sz w:val="24"/>
          <w:szCs w:val="24"/>
        </w:rPr>
        <w:t>reprezentowaną przez:</w:t>
      </w:r>
      <w:r w:rsidRPr="00104AEC">
        <w:rPr>
          <w:rFonts w:ascii="Arial" w:hAnsi="Arial" w:cs="Arial"/>
          <w:sz w:val="24"/>
          <w:szCs w:val="24"/>
        </w:rPr>
        <w:tab/>
      </w:r>
      <w:r w:rsidRPr="00104AEC">
        <w:rPr>
          <w:rFonts w:ascii="Arial" w:hAnsi="Arial" w:cs="Arial"/>
          <w:sz w:val="24"/>
          <w:szCs w:val="24"/>
        </w:rPr>
        <w:tab/>
      </w:r>
      <w:r w:rsidRPr="00104AEC">
        <w:rPr>
          <w:rFonts w:ascii="Arial" w:hAnsi="Arial" w:cs="Arial"/>
          <w:sz w:val="24"/>
          <w:szCs w:val="24"/>
        </w:rPr>
        <w:tab/>
      </w:r>
      <w:r w:rsidRPr="00104AEC">
        <w:rPr>
          <w:rFonts w:ascii="Arial" w:hAnsi="Arial" w:cs="Arial"/>
          <w:sz w:val="24"/>
          <w:szCs w:val="24"/>
        </w:rPr>
        <w:tab/>
      </w:r>
    </w:p>
    <w:p w14:paraId="49D8AA8A" w14:textId="01C80B3E" w:rsidR="00AF13D1" w:rsidRPr="00104AEC" w:rsidRDefault="00360EE8" w:rsidP="00104AEC">
      <w:pPr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b/>
          <w:sz w:val="24"/>
          <w:szCs w:val="24"/>
        </w:rPr>
        <w:t xml:space="preserve">Agnieszkę </w:t>
      </w:r>
      <w:proofErr w:type="spellStart"/>
      <w:proofErr w:type="gramStart"/>
      <w:r w:rsidRPr="00104AEC">
        <w:rPr>
          <w:rFonts w:ascii="Arial" w:hAnsi="Arial" w:cs="Arial"/>
          <w:b/>
          <w:sz w:val="24"/>
          <w:szCs w:val="24"/>
        </w:rPr>
        <w:t>Skonieczną</w:t>
      </w:r>
      <w:proofErr w:type="spellEnd"/>
      <w:r w:rsidRPr="00104AEC">
        <w:rPr>
          <w:rFonts w:ascii="Arial" w:hAnsi="Arial" w:cs="Arial"/>
          <w:b/>
          <w:sz w:val="24"/>
          <w:szCs w:val="24"/>
        </w:rPr>
        <w:t xml:space="preserve"> </w:t>
      </w:r>
      <w:r w:rsidR="00AF13D1" w:rsidRPr="00104AEC">
        <w:rPr>
          <w:rFonts w:ascii="Arial" w:hAnsi="Arial" w:cs="Arial"/>
          <w:b/>
          <w:sz w:val="24"/>
          <w:szCs w:val="24"/>
        </w:rPr>
        <w:t xml:space="preserve"> </w:t>
      </w:r>
      <w:r w:rsidR="00AF13D1" w:rsidRPr="00104AEC">
        <w:rPr>
          <w:rFonts w:ascii="Arial" w:hAnsi="Arial" w:cs="Arial"/>
          <w:sz w:val="24"/>
          <w:szCs w:val="24"/>
        </w:rPr>
        <w:t>-</w:t>
      </w:r>
      <w:proofErr w:type="gramEnd"/>
      <w:r w:rsidRPr="00104AEC">
        <w:rPr>
          <w:rFonts w:ascii="Arial" w:hAnsi="Arial" w:cs="Arial"/>
          <w:sz w:val="24"/>
          <w:szCs w:val="24"/>
        </w:rPr>
        <w:t xml:space="preserve"> p.o.</w:t>
      </w:r>
      <w:r w:rsidR="00AF13D1" w:rsidRPr="00104AEC">
        <w:rPr>
          <w:rFonts w:ascii="Arial" w:hAnsi="Arial" w:cs="Arial"/>
          <w:sz w:val="24"/>
          <w:szCs w:val="24"/>
        </w:rPr>
        <w:t xml:space="preserve"> Dyrektora Miejskiego Ośrodka Pomocy Rodzinie we Włocławku, zwanym w dalszej części umowy </w:t>
      </w:r>
      <w:r w:rsidR="00AF13D1" w:rsidRPr="00104AEC">
        <w:rPr>
          <w:rFonts w:ascii="Arial" w:hAnsi="Arial" w:cs="Arial"/>
          <w:b/>
          <w:sz w:val="24"/>
          <w:szCs w:val="24"/>
        </w:rPr>
        <w:t>„</w:t>
      </w:r>
      <w:r w:rsidR="00115588" w:rsidRPr="00104AEC">
        <w:rPr>
          <w:rFonts w:ascii="Arial" w:hAnsi="Arial" w:cs="Arial"/>
          <w:b/>
          <w:sz w:val="24"/>
          <w:szCs w:val="24"/>
        </w:rPr>
        <w:t>Administratorem</w:t>
      </w:r>
      <w:r w:rsidR="00AF13D1" w:rsidRPr="00104AEC">
        <w:rPr>
          <w:rFonts w:ascii="Arial" w:hAnsi="Arial" w:cs="Arial"/>
          <w:b/>
          <w:sz w:val="24"/>
          <w:szCs w:val="24"/>
        </w:rPr>
        <w:t>”</w:t>
      </w:r>
      <w:r w:rsidR="00115588" w:rsidRPr="00104AEC">
        <w:rPr>
          <w:rFonts w:ascii="Arial" w:hAnsi="Arial" w:cs="Arial"/>
          <w:b/>
          <w:sz w:val="24"/>
          <w:szCs w:val="24"/>
        </w:rPr>
        <w:t xml:space="preserve"> (lub „</w:t>
      </w:r>
      <w:r w:rsidR="00612666" w:rsidRPr="00104AEC">
        <w:rPr>
          <w:rFonts w:ascii="Arial" w:hAnsi="Arial" w:cs="Arial"/>
          <w:b/>
          <w:sz w:val="24"/>
          <w:szCs w:val="24"/>
        </w:rPr>
        <w:t>Powierzającym</w:t>
      </w:r>
      <w:r w:rsidR="00115588" w:rsidRPr="00104AEC">
        <w:rPr>
          <w:rFonts w:ascii="Arial" w:hAnsi="Arial" w:cs="Arial"/>
          <w:b/>
          <w:sz w:val="24"/>
          <w:szCs w:val="24"/>
        </w:rPr>
        <w:t>”)</w:t>
      </w:r>
      <w:r w:rsidR="00104AEC">
        <w:rPr>
          <w:rFonts w:ascii="Arial" w:hAnsi="Arial" w:cs="Arial"/>
          <w:b/>
          <w:sz w:val="24"/>
          <w:szCs w:val="24"/>
        </w:rPr>
        <w:t>,</w:t>
      </w:r>
    </w:p>
    <w:p w14:paraId="5555D254" w14:textId="1CAF07B9" w:rsidR="00AF13D1" w:rsidRPr="00104AEC" w:rsidRDefault="00104AEC" w:rsidP="00104A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F13D1" w:rsidRPr="00104AEC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434A5368" w14:textId="6A39103A" w:rsidR="00AF13D1" w:rsidRPr="00104AEC" w:rsidRDefault="00AF13D1" w:rsidP="00104AEC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104AEC">
        <w:rPr>
          <w:rFonts w:ascii="Arial" w:hAnsi="Arial" w:cs="Arial"/>
          <w:sz w:val="24"/>
          <w:szCs w:val="24"/>
        </w:rPr>
        <w:t>NIP:_</w:t>
      </w:r>
      <w:proofErr w:type="gramEnd"/>
      <w:r w:rsidRPr="00104AEC">
        <w:rPr>
          <w:rFonts w:ascii="Arial" w:hAnsi="Arial" w:cs="Arial"/>
          <w:sz w:val="24"/>
          <w:szCs w:val="24"/>
        </w:rPr>
        <w:t>_________________________________________________________</w:t>
      </w:r>
      <w:r w:rsidR="00104AEC">
        <w:rPr>
          <w:rFonts w:ascii="Arial" w:hAnsi="Arial" w:cs="Arial"/>
          <w:sz w:val="24"/>
          <w:szCs w:val="24"/>
        </w:rPr>
        <w:t xml:space="preserve"> </w:t>
      </w:r>
    </w:p>
    <w:p w14:paraId="156E840A" w14:textId="78E32825" w:rsidR="00AF13D1" w:rsidRPr="00104AEC" w:rsidRDefault="00AF13D1" w:rsidP="00104AEC">
      <w:pPr>
        <w:spacing w:after="0"/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sz w:val="24"/>
          <w:szCs w:val="24"/>
        </w:rPr>
        <w:t xml:space="preserve">reprezentowanym </w:t>
      </w:r>
      <w:proofErr w:type="gramStart"/>
      <w:r w:rsidRPr="00104AEC">
        <w:rPr>
          <w:rFonts w:ascii="Arial" w:hAnsi="Arial" w:cs="Arial"/>
          <w:sz w:val="24"/>
          <w:szCs w:val="24"/>
        </w:rPr>
        <w:t>przez:_</w:t>
      </w:r>
      <w:proofErr w:type="gramEnd"/>
      <w:r w:rsidRPr="00104AEC">
        <w:rPr>
          <w:rFonts w:ascii="Arial" w:hAnsi="Arial" w:cs="Arial"/>
          <w:sz w:val="24"/>
          <w:szCs w:val="24"/>
        </w:rPr>
        <w:t>_</w:t>
      </w:r>
      <w:r w:rsidR="00104AEC" w:rsidRPr="00104AEC">
        <w:rPr>
          <w:rFonts w:ascii="Arial" w:hAnsi="Arial" w:cs="Arial"/>
          <w:sz w:val="24"/>
          <w:szCs w:val="24"/>
        </w:rPr>
        <w:t xml:space="preserve"> </w:t>
      </w:r>
      <w:r w:rsidRPr="00104AEC">
        <w:rPr>
          <w:rFonts w:ascii="Arial" w:hAnsi="Arial" w:cs="Arial"/>
          <w:sz w:val="24"/>
          <w:szCs w:val="24"/>
        </w:rPr>
        <w:t>_________________________________________</w:t>
      </w:r>
    </w:p>
    <w:p w14:paraId="4BCC4382" w14:textId="20A61676" w:rsidR="00AF13D1" w:rsidRPr="00104AEC" w:rsidRDefault="00612666" w:rsidP="00104AE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zwanym w dalszej treści umowy „Przetwarzającym”.</w:t>
      </w:r>
    </w:p>
    <w:p w14:paraId="2A8C9CD6" w14:textId="77777777" w:rsidR="001E2901" w:rsidRPr="00104AEC" w:rsidRDefault="001E2901" w:rsidP="00104AEC">
      <w:pPr>
        <w:widowControl w:val="0"/>
        <w:autoSpaceDE w:val="0"/>
        <w:autoSpaceDN w:val="0"/>
        <w:spacing w:before="120"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Strony zawierają Umowę o następującej treści:</w:t>
      </w:r>
    </w:p>
    <w:p w14:paraId="6F697C61" w14:textId="77777777" w:rsidR="001E2901" w:rsidRPr="00104AEC" w:rsidRDefault="001E2901" w:rsidP="00104AEC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FF0000"/>
          <w:sz w:val="24"/>
          <w:szCs w:val="24"/>
          <w:lang w:eastAsia="pl-PL" w:bidi="pl-PL"/>
        </w:rPr>
      </w:pPr>
    </w:p>
    <w:p w14:paraId="67F86BA0" w14:textId="298305F6" w:rsidR="001E2901" w:rsidRPr="00104AEC" w:rsidRDefault="001E2901" w:rsidP="00104AEC">
      <w:pPr>
        <w:widowControl w:val="0"/>
        <w:autoSpaceDE w:val="0"/>
        <w:autoSpaceDN w:val="0"/>
        <w:spacing w:after="0" w:line="240" w:lineRule="auto"/>
        <w:ind w:right="3026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§ 1</w:t>
      </w:r>
      <w:r w:rsidR="00104AEC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Definicje</w:t>
      </w:r>
    </w:p>
    <w:p w14:paraId="4EDB0949" w14:textId="22887D58" w:rsidR="001E2901" w:rsidRPr="00104AEC" w:rsidRDefault="001E2901" w:rsidP="00104AEC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Dla potrzeb niniejszej umowy, Strony ustalają następujące znaczenie niżej wymienionych pojęć:</w:t>
      </w:r>
    </w:p>
    <w:p w14:paraId="4400271C" w14:textId="07EDAA9A" w:rsidR="001E2901" w:rsidRPr="00104AEC" w:rsidRDefault="001E2901" w:rsidP="00104AEC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Administrator/Powierzający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- oznacza podmiot, który samodzielnie lub wspólnie z innymi ustala cele i sposoby przetwarzania danych osobowych oraz decyduje o środkach przetwarzania danych osobowych; </w:t>
      </w:r>
    </w:p>
    <w:p w14:paraId="54E94519" w14:textId="6A8BEC69" w:rsidR="001E2901" w:rsidRPr="00104AEC" w:rsidRDefault="001E2901" w:rsidP="00104AEC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Dane osobowe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– oznaczają wszelkie informacje o zidentyfikowanej lub możliwej do zidentyfikowania osobie fizycznej („osobie, której dane dotyczą”); możliwa do zidentyfikowania osoba fizyczna to osoba, którą można bezpośrednio lub pośrednio zidentyfikować, </w:t>
      </w:r>
      <w:r w:rsidR="00E24ABF"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                                  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</w:t>
      </w:r>
      <w:r w:rsidRPr="00104AEC">
        <w:rPr>
          <w:rFonts w:ascii="Arial" w:eastAsia="Arial" w:hAnsi="Arial" w:cs="Arial"/>
          <w:color w:val="000000"/>
          <w:spacing w:val="-14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osoby;</w:t>
      </w:r>
    </w:p>
    <w:p w14:paraId="140CA774" w14:textId="77777777" w:rsidR="001E2901" w:rsidRPr="00104AEC" w:rsidRDefault="001E2901" w:rsidP="00104AEC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before="157"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Podmiot przetwarzający </w:t>
      </w: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oznacza osobę fizyczną lub prawną, organ publiczny, jednostkę lub inny podmiot, który przetwarza dane osobowe w imieniu administratora</w:t>
      </w:r>
    </w:p>
    <w:p w14:paraId="4480B8AD" w14:textId="4521C6ED" w:rsidR="001E2901" w:rsidRPr="00104AEC" w:rsidRDefault="001E2901" w:rsidP="00104AEC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before="157"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lastRenderedPageBreak/>
        <w:t xml:space="preserve">Przetwarzanie danych osobowych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– wszelkie operacje lub zestaw operacji wykonywanych na danych osobowych lub zestawach </w:t>
      </w:r>
      <w:r w:rsidR="00742C9D"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d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anych osobowych, w sposób zautomatyzowany</w:t>
      </w:r>
      <w:r w:rsidRPr="00104AEC">
        <w:rPr>
          <w:rFonts w:ascii="Arial" w:eastAsia="Arial" w:hAnsi="Arial" w:cs="Arial"/>
          <w:color w:val="000000"/>
          <w:spacing w:val="-9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lub</w:t>
      </w:r>
      <w:r w:rsidRPr="00104AEC">
        <w:rPr>
          <w:rFonts w:ascii="Arial" w:eastAsia="Arial" w:hAnsi="Arial" w:cs="Arial"/>
          <w:color w:val="000000"/>
          <w:spacing w:val="-7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niezautomatyzowany</w:t>
      </w:r>
      <w:r w:rsidRPr="00104AEC">
        <w:rPr>
          <w:rFonts w:ascii="Arial" w:eastAsia="Arial" w:hAnsi="Arial" w:cs="Arial"/>
          <w:color w:val="000000"/>
          <w:spacing w:val="-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takie</w:t>
      </w:r>
      <w:r w:rsidRPr="00104AEC">
        <w:rPr>
          <w:rFonts w:ascii="Arial" w:eastAsia="Arial" w:hAnsi="Arial" w:cs="Arial"/>
          <w:color w:val="000000"/>
          <w:spacing w:val="-7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jak</w:t>
      </w:r>
      <w:r w:rsidRPr="00104AEC">
        <w:rPr>
          <w:rFonts w:ascii="Arial" w:eastAsia="Arial" w:hAnsi="Arial" w:cs="Arial"/>
          <w:color w:val="000000"/>
          <w:spacing w:val="-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zbieranie,</w:t>
      </w:r>
      <w:r w:rsidRPr="00104AEC">
        <w:rPr>
          <w:rFonts w:ascii="Arial" w:eastAsia="Arial" w:hAnsi="Arial" w:cs="Arial"/>
          <w:color w:val="000000"/>
          <w:spacing w:val="-8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utrwalanie,</w:t>
      </w:r>
      <w:r w:rsidRPr="00104AEC">
        <w:rPr>
          <w:rFonts w:ascii="Arial" w:eastAsia="Arial" w:hAnsi="Arial" w:cs="Arial"/>
          <w:color w:val="000000"/>
          <w:spacing w:val="-7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19398CC8" w14:textId="77777777" w:rsidR="001E2901" w:rsidRPr="00104AEC" w:rsidRDefault="001E2901" w:rsidP="00104AEC">
      <w:pPr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before="157" w:after="0" w:line="240" w:lineRule="auto"/>
        <w:ind w:right="771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Umowa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– niniejsza umowa powierzenia przetwarzania danych</w:t>
      </w:r>
      <w:r w:rsidRPr="00104AEC">
        <w:rPr>
          <w:rFonts w:ascii="Arial" w:eastAsia="Arial" w:hAnsi="Arial" w:cs="Arial"/>
          <w:color w:val="000000"/>
          <w:spacing w:val="-8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osobowych;</w:t>
      </w:r>
    </w:p>
    <w:p w14:paraId="4FDA9685" w14:textId="4B399C09" w:rsidR="001E2901" w:rsidRPr="00104AEC" w:rsidRDefault="001E2901" w:rsidP="00104AEC">
      <w:pPr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before="157" w:after="0" w:line="240" w:lineRule="auto"/>
        <w:ind w:right="771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Umowa podstawowa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– umowa z dnia ……………………. dla </w:t>
      </w:r>
      <w:proofErr w:type="gramStart"/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której  umowa</w:t>
      </w:r>
      <w:proofErr w:type="gramEnd"/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powierzenia przetwarzania danych</w:t>
      </w:r>
      <w:r w:rsidRPr="00104AEC">
        <w:rPr>
          <w:rFonts w:ascii="Arial" w:eastAsia="Arial" w:hAnsi="Arial" w:cs="Arial"/>
          <w:color w:val="000000"/>
          <w:spacing w:val="-8"/>
          <w:sz w:val="24"/>
          <w:szCs w:val="24"/>
          <w:lang w:eastAsia="pl-PL" w:bidi="pl-PL"/>
        </w:rPr>
        <w:t xml:space="preserve"> </w:t>
      </w:r>
      <w:r w:rsidR="008C4B9D"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osobowych stanowi Załącznik nr </w:t>
      </w:r>
      <w:r w:rsidR="00664C38"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1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;</w:t>
      </w:r>
    </w:p>
    <w:p w14:paraId="4F17F493" w14:textId="04FE68AC" w:rsidR="001E2901" w:rsidRPr="00104AEC" w:rsidRDefault="001E2901" w:rsidP="00104AEC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before="157" w:after="0" w:line="240" w:lineRule="auto"/>
        <w:rPr>
          <w:rFonts w:ascii="Arial" w:eastAsia="Arial" w:hAnsi="Arial" w:cs="Arial"/>
          <w:color w:val="FF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RODO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- rozporządzenie Parlamentu Europejskiego i Rady (UE) 2016/679 z dnia 27 kwietnia 2016 r. w sprawie ochrony osób fizycznych w związku z przetwarzaniem danych osobowych</w:t>
      </w:r>
      <w:r w:rsidRPr="00104AEC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i</w:t>
      </w:r>
      <w:r w:rsidRPr="00104AEC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w</w:t>
      </w:r>
      <w:r w:rsidRPr="00104AEC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sprawie</w:t>
      </w:r>
      <w:r w:rsidRPr="00104AEC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swobodnego</w:t>
      </w:r>
      <w:r w:rsidRPr="00104AEC">
        <w:rPr>
          <w:rFonts w:ascii="Arial" w:eastAsia="Arial" w:hAnsi="Arial" w:cs="Arial"/>
          <w:color w:val="000000"/>
          <w:spacing w:val="14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przepływu</w:t>
      </w:r>
      <w:r w:rsidRPr="00104AEC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takich</w:t>
      </w:r>
      <w:r w:rsidRPr="00104AEC">
        <w:rPr>
          <w:rFonts w:ascii="Arial" w:eastAsia="Arial" w:hAnsi="Arial" w:cs="Arial"/>
          <w:color w:val="000000"/>
          <w:spacing w:val="14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danych</w:t>
      </w:r>
      <w:r w:rsidRPr="00104AEC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oraz</w:t>
      </w:r>
      <w:r w:rsidRPr="00104AEC">
        <w:rPr>
          <w:rFonts w:ascii="Arial" w:eastAsia="Arial" w:hAnsi="Arial" w:cs="Arial"/>
          <w:color w:val="000000"/>
          <w:spacing w:val="13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uchylenia</w:t>
      </w:r>
      <w:r w:rsidRPr="00104AEC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dyrektywy 95/46/WE (ogólne rozporządzenie o ochronie danych), Dz. Urz. UE L 119 z 4 maja 2016 r. </w:t>
      </w:r>
    </w:p>
    <w:p w14:paraId="3C732285" w14:textId="6A47671B" w:rsidR="001E2901" w:rsidRPr="00104AEC" w:rsidRDefault="001E2901" w:rsidP="00104AEC">
      <w:pPr>
        <w:widowControl w:val="0"/>
        <w:autoSpaceDE w:val="0"/>
        <w:autoSpaceDN w:val="0"/>
        <w:spacing w:before="184" w:after="0" w:line="240" w:lineRule="auto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104AEC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§ 2</w:t>
      </w:r>
      <w:r w:rsidR="00104AEC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  <w:proofErr w:type="gramStart"/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Oświadczenia  i</w:t>
      </w:r>
      <w:proofErr w:type="gramEnd"/>
      <w:r w:rsidRPr="00104AEC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 obowiązki Stron</w:t>
      </w:r>
    </w:p>
    <w:p w14:paraId="26C1C59E" w14:textId="77777777" w:rsid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Strony oświadczają, że w związku z zawarciem Umowy podstawowej, zawierają niniejszą Umowę w trybie art. 28 ust 3 RODO w celu wykonania obowiązków, o których mowa w RODO. </w:t>
      </w:r>
    </w:p>
    <w:p w14:paraId="4E04F284" w14:textId="77777777" w:rsid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Powierzający oświadcza, że spełnia warunki legalności przetwarzania danych osobowych, jak również, że jest uprawniony do powierzenia danych osobowych. </w:t>
      </w:r>
    </w:p>
    <w:p w14:paraId="60278591" w14:textId="77777777" w:rsid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oświadcza, iż dysponuje odpowiednimi środkami technicznymi i organizacyjnymi, doświadczeniem, wiedzą i wykwalifikowanym personelem, umożliwiającymi mu prawidłowe wykonanie niniejszej Umowy, spełnienie wymogów RODO oraz gwarantuje ochronę praw osób, których dane dotyczą. </w:t>
      </w:r>
    </w:p>
    <w:p w14:paraId="576525B7" w14:textId="77777777" w:rsid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wprowadzenia odpowiednich dokumentów regulujących zasady ochrony danych osobowych i zobowiązuje go do ich stosowania, w tym klauzuli informacyjnej zgodnej z art. 13 – 14 RODO. </w:t>
      </w:r>
    </w:p>
    <w:p w14:paraId="009582B4" w14:textId="77777777" w:rsid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przeprowadzenia co najmniej jednego szkolenia pracowników zaangażowanych w realizację umowy, w zakresie przetwarzania danych osobowych, przed ich przystąpieniem do jej realizacji. </w:t>
      </w:r>
    </w:p>
    <w:p w14:paraId="174CCDD6" w14:textId="77777777" w:rsid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poinformowania powierzającego o fakcie powołania inspektora ochrony danych osobowych i przekazania jego danych kontaktowych (jeśli dotyczy). </w:t>
      </w:r>
    </w:p>
    <w:p w14:paraId="4E5D1E22" w14:textId="77777777" w:rsid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Powierzający zobowiązuje Przetwarzającego do przetwarzania danych osobowych wyłącznie przy użyciu sprzętu wyposażonego w oprogramowanie antywirusowe. </w:t>
      </w:r>
    </w:p>
    <w:p w14:paraId="1990ECDF" w14:textId="092AD87E" w:rsidR="001E2901" w:rsidRPr="00104AEC" w:rsidRDefault="001E2901" w:rsidP="00104A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przenoszenia danych osobowych wyłącznie na zabezpieczonych nośnikach. </w:t>
      </w:r>
    </w:p>
    <w:p w14:paraId="241D7DF5" w14:textId="6FAB4C99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3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Przedmiot Umowy oraz zakres, charakter i cel przetwarzania danych osobowych</w:t>
      </w:r>
    </w:p>
    <w:p w14:paraId="2D16DA8E" w14:textId="77777777" w:rsidR="00104AEC" w:rsidRDefault="001E2901" w:rsidP="00104AE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Powierzający w trybie art. 28 ust 3 RODO powierza Przetwarzającemu</w:t>
      </w:r>
      <w:r w:rsidR="00EC18A7" w:rsidRPr="00104AEC">
        <w:rPr>
          <w:rFonts w:ascii="Arial" w:eastAsia="Calibri" w:hAnsi="Arial" w:cs="Arial"/>
          <w:color w:val="000000"/>
          <w:sz w:val="24"/>
          <w:szCs w:val="24"/>
        </w:rPr>
        <w:t xml:space="preserve"> do przetwarzania dane osobowe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>w celu realizacji Umowy podstawowej, a Przetwarzający zobowiązuje się do zgodnego z prawem i niniejszą Umową ich przetwarzania.</w:t>
      </w:r>
    </w:p>
    <w:p w14:paraId="373E9056" w14:textId="4B6642A0" w:rsidR="001E2901" w:rsidRPr="00104AEC" w:rsidRDefault="001E2901" w:rsidP="00104AE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Powierzone do pr</w:t>
      </w:r>
      <w:r w:rsidR="00E162F6"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zetwarzania dane osobowe dotyczą</w:t>
      </w: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47F65471" w14:textId="77777777" w:rsidR="00104AEC" w:rsidRDefault="00165C6B" w:rsidP="00104AEC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osoba</w:t>
      </w:r>
      <w:r w:rsidR="00E162F6"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będąca pod opieką</w:t>
      </w:r>
      <w:r w:rsidR="00780453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  <w:r w:rsidR="008B56EA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imię</w:t>
      </w:r>
      <w:r w:rsidR="0034276B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nazwisko;</w:t>
      </w:r>
      <w:r w:rsidR="008B56EA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data urodzenia, adres zamieszkania</w:t>
      </w:r>
      <w:r w:rsidR="0034276B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 w:rsidR="008B56EA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telefon</w:t>
      </w:r>
      <w:r w:rsidR="0034276B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 w:rsidR="008B56EA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532DB63" w14:textId="07E21ECA" w:rsidR="00104AEC" w:rsidRDefault="0034276B" w:rsidP="00104AEC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adres </w:t>
      </w:r>
      <w:r w:rsidR="008B56EA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e-mail</w:t>
      </w:r>
      <w:r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 w:rsidR="008B56EA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informacje o stanie zdrowia; forma, wymiar i miejsce </w:t>
      </w:r>
      <w:r w:rsidR="00664C38"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usług asystencji osobistej</w:t>
      </w:r>
      <w:r w:rsid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6327C6BF" w14:textId="71982791" w:rsidR="00104AEC" w:rsidRPr="00104AEC" w:rsidRDefault="00664C38" w:rsidP="00104AEC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04AE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osoba wskazana jako asystent osobisty osoby z niepełnosprawnością: imię i nazwisko, nr telefonu</w:t>
      </w:r>
      <w:r w:rsidR="00104AEC" w:rsidRPr="00104A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1599C0" w14:textId="77777777" w:rsidR="00104AEC" w:rsidRPr="00104AEC" w:rsidRDefault="001E2901" w:rsidP="00104AEC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powierzenia, o którym mowa w ust. 2, będzie dokonywany w zakresie i celu niezbędnym </w:t>
      </w:r>
      <w:r w:rsidRPr="00104AEC">
        <w:rPr>
          <w:rFonts w:ascii="Arial" w:eastAsia="Times New Roman" w:hAnsi="Arial" w:cs="Arial"/>
          <w:sz w:val="24"/>
          <w:szCs w:val="24"/>
          <w:lang w:eastAsia="pl-PL"/>
        </w:rPr>
        <w:t>do realizacji zadań wynikających z umowy podstawowej.</w:t>
      </w:r>
    </w:p>
    <w:p w14:paraId="4AFD3B50" w14:textId="77777777" w:rsidR="00104AEC" w:rsidRPr="00104AEC" w:rsidRDefault="001E2901" w:rsidP="00104AEC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04AEC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Przetwarzanie danych osobowych odbywa się w formie papierowej oraz przy wykorzystaniu systemów informatycznych. </w:t>
      </w:r>
    </w:p>
    <w:p w14:paraId="09E217F5" w14:textId="540B9852" w:rsidR="001E2901" w:rsidRPr="00104AEC" w:rsidRDefault="001E2901" w:rsidP="00104AEC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Dane osobowe będą przetwarzane w celu </w:t>
      </w:r>
      <w:r w:rsidR="00664C38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realizacji zadania</w:t>
      </w:r>
      <w:r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określone</w:t>
      </w:r>
      <w:r w:rsidR="00664C38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go</w:t>
      </w:r>
      <w:r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w umowie podstawowej, tj.</w:t>
      </w:r>
      <w:r w:rsidR="00664C38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  <w:r w:rsidR="00360EE8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„</w:t>
      </w:r>
      <w:r w:rsidR="00664C38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Asystent osobisty osoby z niepełnosprawnością” dla Jednostek Samorządu Terytorialnego – edycja 202</w:t>
      </w:r>
      <w:r w:rsidR="00374C57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6</w:t>
      </w:r>
      <w:r w:rsidR="00664C38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,</w:t>
      </w:r>
      <w:r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  <w:r w:rsidR="00754BD1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na zasadach określonych w umowie podstawowej</w:t>
      </w:r>
      <w:r w:rsidR="00165C6B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, na podstawie </w:t>
      </w:r>
      <w:r w:rsidR="00C13473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kart</w:t>
      </w:r>
      <w:r w:rsidR="008B56EA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y</w:t>
      </w:r>
      <w:r w:rsidR="00C13473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zgłoszenia </w:t>
      </w:r>
      <w:r w:rsidR="008B56EA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o której mowa w </w:t>
      </w:r>
      <w:r w:rsidR="00B328E6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rozdziale III pkt. 8 </w:t>
      </w:r>
      <w:proofErr w:type="spellStart"/>
      <w:r w:rsidR="00B328E6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ppkt</w:t>
      </w:r>
      <w:proofErr w:type="spellEnd"/>
      <w:r w:rsidR="00B328E6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. 5-7</w:t>
      </w:r>
      <w:r w:rsidR="008B56EA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  <w:r w:rsidR="00B328E6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ogłoszenia o otwartym konkursie ofert na realizację zadania publicznego z zakresu działania na rzecz osób niepełnosprawnych pn. „Asystent osobisty osoby z niepełnosprawnością: dla jednostek Samorządu Terytorialnego – edycja 202</w:t>
      </w:r>
      <w:r w:rsidR="00374C57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6</w:t>
      </w:r>
      <w:r w:rsidR="00B328E6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>.</w:t>
      </w:r>
      <w:r w:rsidR="008B56EA" w:rsidRPr="00104AEC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</w:p>
    <w:p w14:paraId="51DBDB6D" w14:textId="1B67AE57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4</w:t>
      </w:r>
      <w:r w:rsidR="00104AE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Zasady przetwarzania danych osobowych</w:t>
      </w:r>
    </w:p>
    <w:p w14:paraId="62B8BDE5" w14:textId="77777777" w:rsid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może przetwarzać dane osobowe wyłącznie w zakresie i celu przewidzianym w § 3 niniejszej Umowy. </w:t>
      </w:r>
    </w:p>
    <w:p w14:paraId="120A4607" w14:textId="77777777" w:rsid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Przetwarzający zobowiązuje się przetwarzać dane osobowe zgodnie z udokumentowanym poleceniem Powierzającego, zawartym w Umowie podstawowej lub w innym dokumencie wydanym przez Powierzającego, co dotyczy także przekazywania danych do państwa trzeciego lub organizacji międzynarodowej. Powierzający oświadcza, że Polecenie nie może naruszać form i zasad przetwarzania określonych w Umowie podstawowej.</w:t>
      </w:r>
    </w:p>
    <w:p w14:paraId="0E28EEB1" w14:textId="77777777" w:rsidR="00104AEC" w:rsidRP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informuje Powierzającego przed podjęciem przetwarzania polegającego na przekazywaniu danych osobowych do państwa trzeciego lub organizacji </w:t>
      </w:r>
      <w:proofErr w:type="gramStart"/>
      <w:r w:rsidRPr="00104AEC">
        <w:rPr>
          <w:rFonts w:ascii="Arial" w:eastAsia="Calibri" w:hAnsi="Arial" w:cs="Arial"/>
          <w:color w:val="000000"/>
          <w:sz w:val="24"/>
          <w:szCs w:val="24"/>
        </w:rPr>
        <w:t>międzynarodowej</w:t>
      </w:r>
      <w:proofErr w:type="gramEnd"/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 jeśli wynika ono z obowiązku nałożonego na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lastRenderedPageBreak/>
        <w:t>niego przez przepisy prawa Unii lub prawa krajowego, o ile prawo to nie zabrania udzielania takiej informacji z uwagi na ważny interes publiczny.</w:t>
      </w:r>
      <w:r w:rsidRPr="00104AE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4358B374" w14:textId="77777777" w:rsid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Przy przetwarzaniu danych osobowych, Przetwarzający powinien przestrzegać zasad wskazanych w niniejszej Umowie oraz RODO. </w:t>
      </w:r>
    </w:p>
    <w:p w14:paraId="75CB8315" w14:textId="0C6615A3" w:rsidR="001E2901" w:rsidRP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podejmuje środki zabezpieczające dane osobowe, w szczególności obowiązany jest: </w:t>
      </w:r>
    </w:p>
    <w:p w14:paraId="4A6281B9" w14:textId="77777777" w:rsid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wdrożyć odpowiednie środki techniczne i organizacyjne, by przetwarzanie powierzonych danych spełniało wymogi RODO i chroniło prawa osób, których dane dotyczą, w tym środki techniczne</w:t>
      </w:r>
      <w:r w:rsidR="00105613" w:rsidRP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i organizacyjne zapewniające bezpieczeństwo przetwarzania, o którym mowa w art. 32 RODO a przede wszystkim powinien zabezpieczyć dane przed przypadkowym lub niezgodnym z prawem zniszczeniem, utratą, modyfikacją, nieuprawnionym ujawnieniem lub nieuprawnionym dostępem do danych osobowych przesyłanych, przechowywanych lub w inny sposób przetwarzanych; </w:t>
      </w:r>
    </w:p>
    <w:p w14:paraId="31514FE5" w14:textId="77777777" w:rsid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współdziałać z Powierzającym w wywiązywaniu się z obowiązków określonych w art. 32 -36 </w:t>
      </w:r>
      <w:proofErr w:type="gramStart"/>
      <w:r w:rsidRPr="00104AEC">
        <w:rPr>
          <w:rFonts w:ascii="Arial" w:eastAsia="Calibri" w:hAnsi="Arial" w:cs="Arial"/>
          <w:color w:val="000000"/>
          <w:sz w:val="24"/>
          <w:szCs w:val="24"/>
        </w:rPr>
        <w:t>RODO,</w:t>
      </w:r>
      <w:r w:rsidR="00105613" w:rsidRPr="00104AEC">
        <w:rPr>
          <w:rFonts w:ascii="Arial" w:eastAsia="Calibri" w:hAnsi="Arial" w:cs="Arial"/>
          <w:color w:val="000000"/>
          <w:sz w:val="24"/>
          <w:szCs w:val="24"/>
        </w:rPr>
        <w:t xml:space="preserve">   </w:t>
      </w:r>
      <w:proofErr w:type="gramEnd"/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 w szczególności Przetwarzający zobowiązuje się przekazywać Powierzającemu informacje dotyczące stosowanych środków zabezpieczania danych osobowych, </w:t>
      </w:r>
    </w:p>
    <w:p w14:paraId="5E1DCD65" w14:textId="658EC610" w:rsidR="001E2901" w:rsidRP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współdziałać z Powierzającym w sytuacji naruszenia ochrony danych osobowych:</w:t>
      </w:r>
    </w:p>
    <w:p w14:paraId="35244377" w14:textId="77777777" w:rsidR="00104AEC" w:rsidRDefault="001E2901" w:rsidP="00104A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niezwłocznie informować Powierzającego o podejrzeniach lub stwierdzonych przypadkach naruszenia ochrony danych osobowych, nie później niż w 24 godziny od powzięcia takiej informacji. </w:t>
      </w:r>
      <w:r w:rsidRPr="00104AEC">
        <w:rPr>
          <w:rFonts w:ascii="Arial" w:eastAsia="Times New Roman" w:hAnsi="Arial" w:cs="Arial"/>
          <w:sz w:val="24"/>
          <w:szCs w:val="24"/>
          <w:lang w:eastAsia="pl-PL"/>
        </w:rPr>
        <w:t>Przetwarzający przekazuje Powierzającemu informacje, które obejmują: datę i godzinę zdarzenia (jeśli jest znana; w razie potrzeby możliwe jest określenie w przybliżeniu); datę i godzinę kiedy Przetwarzający powziął informację o zdarzeniu; opis charakteru i okoliczności naruszenia /w tym wskazanie, na czym polegało naruszenie, określenie miejsca, w którym fizycznie doszło do naruszenia, wskazanie nośników, na których znajdowały się dane będące przedmiotem naruszenia/; kategorie i przybliżoną liczbę wpisów /rekordów/ danych, których dotyczyło naruszenie; kategorie i przybliżoną liczbę osób, których dotyczyło naruszenie; opis potencjalnych konsekwencji i niekorzystnych skutków naruszenia dla osób, których dane dotyczą;  opis środków technicznych i organizacyjnych, które zostały lub mają być zastosowane w celu złagodzenia potencjalnych niekorzystnych skutków naruszenia; imię, nazwisko i dane kontaktowe do osoby, od której można uzyskać więcej informacji na temat zgłoszonego narusz</w:t>
      </w:r>
      <w:r w:rsidRPr="00104A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enia)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>w celu spełnienia obowiązku powiadomienia organu nadzorczego. Przetwarzający bez zbędnej zwłoki podejmuje wszelkie rozsądne działania mające na celu ograniczenie i naprawienie negatywnych skutków naruszenia. Przetwarzający nie jest uprawniony ani zobowiązany do powiadamiania o naruszeniu osób, których dane dotyczą, ani organu nadzorczego;</w:t>
      </w:r>
    </w:p>
    <w:p w14:paraId="60A615D1" w14:textId="77777777" w:rsidR="00104AEC" w:rsidRDefault="001E2901" w:rsidP="00104A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lastRenderedPageBreak/>
        <w:t>współpracować przy ocenie naruszenia i ewentualnym zawiadamianiu o tym organu nadzorczego lub osób, których dane osobowe dotyczą;</w:t>
      </w:r>
    </w:p>
    <w:p w14:paraId="2BEE0476" w14:textId="77777777" w:rsidR="00104AEC" w:rsidRDefault="001E2901" w:rsidP="00104A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przekazywać informacje niezbędne do przeprowadzenia oceny skutków dla ochrony danych oraz przeprowadzania uprzednich konsultacji z organem nadzorczym i wdrożenia zaleceń organu;</w:t>
      </w:r>
    </w:p>
    <w:p w14:paraId="75A63423" w14:textId="770F95AD" w:rsidR="00104AEC" w:rsidRPr="00104AEC" w:rsidRDefault="001E2901" w:rsidP="00104A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umożliwiać Powierzającemu uczestnictwo w czynnościach wyjaśniających i informować Powierzającego o ustaleniach z chwilą ich dokonania, w szczególności o stwierdzeniu naruszenia, przy czym powiadomienie o stwierdzeniu naruszenia, powinno być przesłane wraz z wszelką niezbędną dokumentacją dotyczącą naruszenia. </w:t>
      </w:r>
    </w:p>
    <w:p w14:paraId="579BCE0C" w14:textId="77777777" w:rsidR="00104AEC" w:rsidRP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współdziałać z Powierzającym w wywiązywaniu się z obowiązku odpowiadania na żądania osób, których dane dotyczą, w zakresie wykonywania ich praw określonych w rozdziale III RODO; </w:t>
      </w:r>
    </w:p>
    <w:p w14:paraId="36A1DA02" w14:textId="77777777" w:rsidR="00104AEC" w:rsidRP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niezwłocznie informować Powierzającego, jeżeli zdaniem Przetwarzającego wydane mu polecenie stanowi naruszenie RODO lub innych przepisów o ochronie danych osobowych; </w:t>
      </w:r>
    </w:p>
    <w:p w14:paraId="2623DC93" w14:textId="77777777" w:rsidR="00104AEC" w:rsidRP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stosować się do ewentualnych wskazówek lub zaleceń, wydanych przez krajowy organ nadzorczy lub Europejską Radę Ochrony Danych, dotyczących przetwarzania danych osobowych, w szczególności</w:t>
      </w:r>
      <w:r w:rsidR="00105613" w:rsidRP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 zakresie stosowania RODO; </w:t>
      </w:r>
    </w:p>
    <w:p w14:paraId="3072C459" w14:textId="77777777" w:rsidR="00104AEC" w:rsidRP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dopuszczać do przetwarzania danych osobowych, w szczególności do urządzeń w </w:t>
      </w:r>
      <w:proofErr w:type="gramStart"/>
      <w:r w:rsidRPr="00104AEC">
        <w:rPr>
          <w:rFonts w:ascii="Arial" w:eastAsia="Calibri" w:hAnsi="Arial" w:cs="Arial"/>
          <w:color w:val="000000"/>
          <w:sz w:val="24"/>
          <w:szCs w:val="24"/>
        </w:rPr>
        <w:t>ramach</w:t>
      </w:r>
      <w:proofErr w:type="gramEnd"/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 których dane osobowe są przetwarzane, wyłącznie osoby działające z jego upoważnienia, w zakresie wydanych przez Przetwarzającego udokumentowanych poleceń i przeszkolone z zakresu ochrony danych osobowych; </w:t>
      </w:r>
    </w:p>
    <w:p w14:paraId="770A2512" w14:textId="77777777" w:rsidR="00104AEC" w:rsidRP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zapewnić, aby osoby upoważnione do przetwarzania danych osobowych zobowiązały się do zachowania tych danych oraz sposobów ich zabezpieczeń w tajemnicy, lub zapewnić by osoby podlegały odpowiedniemu ustawowemu obowiązkowi zachowania tajemnicy, przy czym obowiązek zachowania tajemnicy istnieje również po realizacji Umowy lub ustaniu zatrudnienia u Przetwarzającego;</w:t>
      </w:r>
    </w:p>
    <w:p w14:paraId="4C92C43C" w14:textId="54EBD9AA" w:rsidR="00104AEC" w:rsidRPr="00104AEC" w:rsidRDefault="001E2901" w:rsidP="00104A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prowadzić rejestr kategorii czynności przetwarzania dokonywanych w imieniu Administratora, o którym mowa w art. 30 RODO, o ile dotyczy. </w:t>
      </w:r>
    </w:p>
    <w:p w14:paraId="67B9D4C1" w14:textId="71E30217" w:rsid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zobowiązuje się do niezwłocznego, tj. w terminie umożliwiającym udział Administratora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br/>
        <w:t>w czynnościach kontrolnych, poinformowania Administratora o jakimkolwiek postępowaniu,</w:t>
      </w:r>
      <w:r w:rsidR="00105613" w:rsidRP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 szczególności administracyjnym lub sądowym, dotyczącym przetwarzania danych osobowych przez Przetwarzającego, o jakiejkolwiek decyzji administracyjnej lub orzeczeniu dotyczącym przetwarzania danych osobowych, skierowanej do Przetwarzającego, a także o wszelkich kontrolach i inspekcjach dotyczących przetwarzania danych osobowych przez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Przetwarzającego prowadzonych przez organ nadzorczy w zakresie danych osobowych. </w:t>
      </w:r>
    </w:p>
    <w:p w14:paraId="18E6A852" w14:textId="77777777" w:rsid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 przypadku rozwiązania Umowy lub Umowy podstawowej Przetwarzający zobowiązany jest, zależnie od decyzji Powierzającego, do usunięcia lub zwrócenia Powierzającemu wszelkich danych osobowych oraz do usunięcia wszelkich ich istniejących kopii i potwierdzenia tego faktu odpowiednim protokołem, który zostanie przekazany Powierzającemu nie później niż w terminie 14 dni od dnia rozwiązania Umowy lub Umowy podstawowej, chyba że prawo Unii lub prawo państwa członkowskiego nakazują przechowywanie danych osobowych. </w:t>
      </w:r>
    </w:p>
    <w:p w14:paraId="014A4E40" w14:textId="51FA0984" w:rsid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Planując dokonanie zmian w sposobie przetwarzania danych osobowych, Przetwarzający ma obowiązek zastosować się do wymogów, o których mowa w art. 25 ust. 1 RODO i ma obowiązek z wyprzedzeniem informować Powierzającego o planowanych zmianach w taki sposób i terminach, aby zapewnić Powierzającemu realną możliwość reagowania, jeżeli planowane przez Przetwarzającego zmiany w opinii Powierzającego grożą uzgodnionemu poziomowi bezpieczeństwa danych osobowych lub zwiększają ryzyko naruszenia praw lub wolności osób, wskutek przetwarzania danych osobowych przez Przetwarzającego.</w:t>
      </w:r>
    </w:p>
    <w:p w14:paraId="724FA871" w14:textId="0C28682D" w:rsidR="001E2901" w:rsidRPr="00104AEC" w:rsidRDefault="001E2901" w:rsidP="00104A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Powierzający nie wyraża zgody na powierzanie danych osobowych przez </w:t>
      </w:r>
      <w:proofErr w:type="gramStart"/>
      <w:r w:rsidRPr="00104AEC">
        <w:rPr>
          <w:rFonts w:ascii="Arial" w:eastAsia="Calibri" w:hAnsi="Arial" w:cs="Arial"/>
          <w:color w:val="000000"/>
          <w:sz w:val="24"/>
          <w:szCs w:val="24"/>
        </w:rPr>
        <w:t>Przetwarzającego  podmiotom</w:t>
      </w:r>
      <w:proofErr w:type="gramEnd"/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 świadczącym usługi na rzecz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Przetwarzającego w związku z realizacją umowy podstawowej. </w:t>
      </w:r>
    </w:p>
    <w:p w14:paraId="44780998" w14:textId="76ACEC8F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5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Prawo kontroli</w:t>
      </w:r>
    </w:p>
    <w:p w14:paraId="1A56CB69" w14:textId="77777777" w:rsidR="00104AEC" w:rsidRDefault="001E2901" w:rsidP="00104A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Administrator zgodnie z art. 28 ust. 3 pkt h) RODO ma prawo kontroli, czy środki zastosowane przez Przetwarzającego przy przetwarzaniu danych osobowych i zabezpieczeniu powierzonych danych osobowych spełniają postanowienia Umowy.</w:t>
      </w:r>
    </w:p>
    <w:p w14:paraId="77D5624C" w14:textId="77777777" w:rsidR="00104AEC" w:rsidRDefault="001E2901" w:rsidP="00104A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zobowiązany jest umożliwiać Administratorowi lub wskazanej przez Administratora osobie trzeciej, dokonania audytów lub inspekcji, aby potwierdzić, iż przetwarzanie toczy się zgodnie z prawem oraz niniejszą Umową, a także wykonać wynikające z nich zalecenia, aby zapewnić zgodne </w:t>
      </w:r>
      <w:r w:rsidR="00105613" w:rsidRPr="00104AEC">
        <w:rPr>
          <w:rFonts w:ascii="Arial" w:eastAsia="Calibri" w:hAnsi="Arial" w:cs="Arial"/>
          <w:color w:val="000000"/>
          <w:sz w:val="24"/>
          <w:szCs w:val="24"/>
        </w:rPr>
        <w:t xml:space="preserve">                 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z prawem przetwarzanie danych osobowych powierzonych Przetwarzającemu. </w:t>
      </w:r>
    </w:p>
    <w:p w14:paraId="29F830D0" w14:textId="77777777" w:rsidR="00104AEC" w:rsidRDefault="001E2901" w:rsidP="00104A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Administrator realizować będzie prawo audytu lub inspekcji w godzinach pracy Przetwarzającego. </w:t>
      </w:r>
    </w:p>
    <w:p w14:paraId="23D169FE" w14:textId="77777777" w:rsidR="00104AEC" w:rsidRDefault="001E2901" w:rsidP="00104A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Przetwarzający zobowiązuje się do usunięcia uchybień stwierdzonych podczas audytu lub inspekcji w terminie wskazanym przez Administratora.</w:t>
      </w:r>
    </w:p>
    <w:p w14:paraId="48EB2A59" w14:textId="69534AC0" w:rsidR="001E2901" w:rsidRPr="00104AEC" w:rsidRDefault="001E2901" w:rsidP="00104A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udostępnia Administratorowi wszelkie informacje niezbędne do wykazania spełnienia obowiązków określonych w art. 28 RODO. </w:t>
      </w:r>
    </w:p>
    <w:p w14:paraId="4E61426A" w14:textId="5E167C2E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6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Odpowiedzialność Stron</w:t>
      </w:r>
    </w:p>
    <w:p w14:paraId="55C1C5AD" w14:textId="77777777" w:rsidR="00104AEC" w:rsidRDefault="001E2901" w:rsidP="00104A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jest odpowiedzialny za udostępnienie lub wykorzystanie danych osobowych niezgodnie z treścią Umowy, a w szczególności za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udostępnienie powierzonych do przetwarzania danych osobowych osobom nieupoważnionym. </w:t>
      </w:r>
    </w:p>
    <w:p w14:paraId="6EB48769" w14:textId="77777777" w:rsidR="00104AEC" w:rsidRDefault="001E2901" w:rsidP="00104A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odpowiada za szkody spowodowane zastosowaniem lub brakiem zastosowania właściwych środków bezpieczeństwa. </w:t>
      </w:r>
    </w:p>
    <w:p w14:paraId="403749BA" w14:textId="77777777" w:rsidR="00104AEC" w:rsidRDefault="001E2901" w:rsidP="00104A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odpowiada za szkody, jakie powstaną u Administratora lub osób trzecich w wyniku niezgodnego z RODO lub niniejszą Umową przetwarzaniem danych osobowych przez </w:t>
      </w:r>
      <w:r w:rsidR="00694BE1"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Przetwarzającego,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>w szczególności w sytuacji zapłaty odszkodowania przez Administratora na podstawie art. 82 RODO.</w:t>
      </w:r>
    </w:p>
    <w:p w14:paraId="6FD55B36" w14:textId="748B94FB" w:rsidR="001E2901" w:rsidRPr="00104AEC" w:rsidRDefault="001E2901" w:rsidP="00104A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 przypadku niewykonania lub nienależytego wykonania przez Przetwarzającego niniejszej Umowy, Przetwarzający zobowiązuje się do zapłaty odszkodowania na zasadach ogólnych. </w:t>
      </w:r>
    </w:p>
    <w:p w14:paraId="49B40651" w14:textId="78129705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7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Wynagrodzenie</w:t>
      </w:r>
    </w:p>
    <w:p w14:paraId="1E8047F8" w14:textId="7C3887C2" w:rsidR="00D5474A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Wykonanie przedmiotu niniejszej Umowy przez Przetwarzającego nie będzie wiązać się z dodatkowymi kosztami dla Powierzającego, ponad koszty przewidziane w Umowie podstawowej. </w:t>
      </w:r>
    </w:p>
    <w:p w14:paraId="188C1ACE" w14:textId="0A765A3E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8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Zasady zachowania poufności</w:t>
      </w:r>
    </w:p>
    <w:p w14:paraId="2EEB53DD" w14:textId="77777777" w:rsidR="00104AEC" w:rsidRDefault="001E2901" w:rsidP="00104AE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Przetwarzający zobowiązuje się do zachowania w tajemnicy wszelkich informacji, danych, materiałów, dokumentów i danych osobowych otrzymanych od Powierzającego i od współpracujących z nim osób oraz danych uzyskanych w jakikolwiek inny sposób, zamierzony czy przypadkowy w formie ustnej, pisemnej lub elektronicznej („dane poufne”). </w:t>
      </w:r>
    </w:p>
    <w:p w14:paraId="30D15101" w14:textId="0B17F82B" w:rsidR="00A45020" w:rsidRPr="00104AEC" w:rsidRDefault="001E2901" w:rsidP="00104AE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Przetwarzający oświadcza, że w związku ze zobowiązaniem do zachowania w tajemnicy danych osobowych nie będą one wykorzystywane, ujawniane ani udostępniane bez pisemnej zgody Powierzającego w innym celu niż wykonanie Umowy, chyba że konieczność ujawnienia</w:t>
      </w:r>
      <w:r w:rsidR="00165C6B" w:rsidRPr="00104AEC">
        <w:rPr>
          <w:rFonts w:ascii="Arial" w:eastAsia="Calibri" w:hAnsi="Arial" w:cs="Arial"/>
          <w:color w:val="000000"/>
          <w:sz w:val="24"/>
          <w:szCs w:val="24"/>
        </w:rPr>
        <w:t xml:space="preserve"> posiadanych informacji wynika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z obowiązujących przepisów prawa lub Umowy. </w:t>
      </w:r>
    </w:p>
    <w:p w14:paraId="5FEA2677" w14:textId="1B09259B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9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Rozwiązanie umowy</w:t>
      </w:r>
    </w:p>
    <w:p w14:paraId="2BA37B81" w14:textId="77777777" w:rsidR="00104AEC" w:rsidRDefault="00104AEC" w:rsidP="00104AE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>Powierzający</w:t>
      </w:r>
      <w:r w:rsidR="001E2901" w:rsidRPr="00104AEC">
        <w:rPr>
          <w:rFonts w:ascii="Arial" w:eastAsia="Calibri" w:hAnsi="Arial" w:cs="Arial"/>
          <w:color w:val="000000"/>
          <w:sz w:val="24"/>
          <w:szCs w:val="24"/>
        </w:rPr>
        <w:t xml:space="preserve"> może rozwiązać niniejszą Umowę ze skutkiem </w:t>
      </w:r>
      <w:proofErr w:type="gramStart"/>
      <w:r w:rsidR="001E2901" w:rsidRPr="00104AEC">
        <w:rPr>
          <w:rFonts w:ascii="Arial" w:eastAsia="Calibri" w:hAnsi="Arial" w:cs="Arial"/>
          <w:color w:val="000000"/>
          <w:sz w:val="24"/>
          <w:szCs w:val="24"/>
        </w:rPr>
        <w:t>natychmiastowym</w:t>
      </w:r>
      <w:proofErr w:type="gramEnd"/>
      <w:r w:rsidR="001E2901" w:rsidRPr="00104AEC">
        <w:rPr>
          <w:rFonts w:ascii="Arial" w:eastAsia="Calibri" w:hAnsi="Arial" w:cs="Arial"/>
          <w:color w:val="000000"/>
          <w:sz w:val="24"/>
          <w:szCs w:val="24"/>
        </w:rPr>
        <w:t xml:space="preserve"> gdy Przetwarzający: </w:t>
      </w:r>
    </w:p>
    <w:p w14:paraId="5A2B9EF3" w14:textId="77777777" w:rsidR="00104AEC" w:rsidRDefault="001E2901" w:rsidP="00104AE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pomimo zobowiązania go do usunięcia uchybień stwierdzonych podczas kontroli nie usunie ich w wyznaczonym terminie; </w:t>
      </w:r>
    </w:p>
    <w:p w14:paraId="38C6D6A5" w14:textId="77777777" w:rsidR="00104AEC" w:rsidRDefault="001E2901" w:rsidP="00104AE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przetwarza dane osobowe w sposób niezgodny z Umową; </w:t>
      </w:r>
    </w:p>
    <w:p w14:paraId="2886B245" w14:textId="60E7D442" w:rsidR="00104AEC" w:rsidRPr="00104AEC" w:rsidRDefault="001E2901" w:rsidP="00104AE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powierzył przetwarzanie danych osobowych innemu podmiotowi z naruszeniem przepisów o ochronie danych osobowych. </w:t>
      </w:r>
    </w:p>
    <w:p w14:paraId="00788D0B" w14:textId="00B7DC2F" w:rsidR="001E2901" w:rsidRPr="00104AEC" w:rsidRDefault="001E2901" w:rsidP="00104AE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Umowa zostanie rozwiązana także w przypadku rozwiązania Umowy podstawowej, z zachowaniem trybu rozwiązania Umowy podstawowej. </w:t>
      </w:r>
    </w:p>
    <w:p w14:paraId="02F54CAD" w14:textId="599C650D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§ 10</w:t>
      </w:r>
      <w:r w:rsidR="00104AE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Postanowienia końcowe</w:t>
      </w:r>
    </w:p>
    <w:p w14:paraId="3CD7F018" w14:textId="77777777" w:rsidR="00104AEC" w:rsidRDefault="001E2901" w:rsidP="00104A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Niniejsza Umowa wchodzi w życie z dniem jej podpisania i zostaje zawarta na czas obowiązywania oraz wykonania wszelkich zobowiązań wynikających z Umowy podstawowej. Wszelkie zmiany niniejszej Umowy wymagają formy pisemnej pod rygorem nieważności. </w:t>
      </w:r>
    </w:p>
    <w:p w14:paraId="259D5410" w14:textId="77777777" w:rsidR="00104AEC" w:rsidRDefault="001E2901" w:rsidP="00104A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lastRenderedPageBreak/>
        <w:t>W razie sprzeczności pomiędzy postanowieniami niniejszej Umowy a Umowy podstawowej, pierwszeństwo mają postanowienia niniejszej Umowy.</w:t>
      </w:r>
      <w:r w:rsidRPr="00104AE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104AEC">
        <w:rPr>
          <w:rFonts w:ascii="Arial" w:eastAsia="Calibri" w:hAnsi="Arial" w:cs="Arial"/>
          <w:color w:val="000000"/>
          <w:sz w:val="24"/>
          <w:szCs w:val="24"/>
        </w:rPr>
        <w:t>Oznacza to także, że kwestie dotyczące przetwarzania danych osobowych pomiędzy Administratorem a Przetwarzającym należy regulować poprzez zmiany niniejszej Umowy.</w:t>
      </w:r>
    </w:p>
    <w:p w14:paraId="7A859F34" w14:textId="77777777" w:rsidR="00104AEC" w:rsidRDefault="001E2901" w:rsidP="00104A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W sprawach nie uregulowanych niniejszą Umową mają zastosowanie przepisy RODO oraz przepisy krajowe. </w:t>
      </w:r>
    </w:p>
    <w:p w14:paraId="0D119F26" w14:textId="77777777" w:rsidR="00104AEC" w:rsidRDefault="001E2901" w:rsidP="00104A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Spory związane z wykonywaniem niniejszej Umowy rozstrzygane będą przez sąd właściwy dla siedziby Administratora. </w:t>
      </w:r>
    </w:p>
    <w:p w14:paraId="1CA38D6E" w14:textId="71E8F8B1" w:rsidR="001E2901" w:rsidRPr="00104AEC" w:rsidRDefault="001E2901" w:rsidP="00104A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color w:val="000000"/>
          <w:sz w:val="24"/>
          <w:szCs w:val="24"/>
        </w:rPr>
        <w:t xml:space="preserve">Umowa została sporządzona w dwóch jednobrzmiących egzemplarzach, po jednym dla każdej ze Stron. </w:t>
      </w:r>
    </w:p>
    <w:p w14:paraId="49756BBC" w14:textId="3A55BE86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067AF4D2" w14:textId="360EE379" w:rsidR="00D5474A" w:rsidRPr="00104AEC" w:rsidRDefault="00D5474A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743961DC" w14:textId="77777777" w:rsidR="00D5474A" w:rsidRPr="00104AEC" w:rsidRDefault="00D5474A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38B2DCAB" w14:textId="0DE78276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Administrator/Powierzający                                                               </w:t>
      </w:r>
      <w:r w:rsidR="00D5474A"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           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="00104AE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      </w:t>
      </w:r>
      <w:r w:rsidRPr="00104AEC">
        <w:rPr>
          <w:rFonts w:ascii="Arial" w:eastAsia="Calibri" w:hAnsi="Arial" w:cs="Arial"/>
          <w:b/>
          <w:bCs/>
          <w:color w:val="000000"/>
          <w:sz w:val="24"/>
          <w:szCs w:val="24"/>
        </w:rPr>
        <w:t>Przetwarzający</w:t>
      </w:r>
    </w:p>
    <w:p w14:paraId="40C87000" w14:textId="77777777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7D8EB5" w14:textId="77777777" w:rsidR="001E2901" w:rsidRPr="00104AEC" w:rsidRDefault="001E2901" w:rsidP="00104AEC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8A65F" w14:textId="77777777" w:rsidR="00D43C86" w:rsidRPr="00104AEC" w:rsidRDefault="00D43C86" w:rsidP="00104AEC">
      <w:pPr>
        <w:rPr>
          <w:rFonts w:ascii="Arial" w:hAnsi="Arial" w:cs="Arial"/>
          <w:sz w:val="24"/>
          <w:szCs w:val="24"/>
        </w:rPr>
      </w:pPr>
    </w:p>
    <w:sectPr w:rsidR="00D43C86" w:rsidRPr="00104AEC" w:rsidSect="00623EE8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0141" w14:textId="77777777" w:rsidR="00120C83" w:rsidRDefault="00120C83" w:rsidP="00402F9A">
      <w:pPr>
        <w:spacing w:after="0" w:line="240" w:lineRule="auto"/>
      </w:pPr>
      <w:r>
        <w:separator/>
      </w:r>
    </w:p>
  </w:endnote>
  <w:endnote w:type="continuationSeparator" w:id="0">
    <w:p w14:paraId="1EE5596C" w14:textId="77777777" w:rsidR="00120C83" w:rsidRDefault="00120C83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B98B" w14:textId="77777777" w:rsidR="00402F9A" w:rsidRDefault="00402F9A">
    <w:pPr>
      <w:pStyle w:val="Stopka"/>
      <w:jc w:val="center"/>
    </w:pPr>
  </w:p>
  <w:sdt>
    <w:sdtPr>
      <w:id w:val="-1486698806"/>
      <w:docPartObj>
        <w:docPartGallery w:val="Page Numbers (Bottom of Page)"/>
        <w:docPartUnique/>
      </w:docPartObj>
    </w:sdtPr>
    <w:sdtContent>
      <w:bookmarkStart w:id="1" w:name="_Hlk188014376" w:displacedByCustomXml="prev"/>
      <w:bookmarkStart w:id="2" w:name="_Hlk188014375" w:displacedByCustomXml="prev"/>
      <w:p w14:paraId="04C1DF7C" w14:textId="1FC7DA34" w:rsidR="00623EE8" w:rsidRPr="005C7DFD" w:rsidRDefault="00623EE8" w:rsidP="00623EE8">
        <w:pPr>
          <w:tabs>
            <w:tab w:val="center" w:pos="4536"/>
            <w:tab w:val="right" w:pos="9072"/>
          </w:tabs>
          <w:ind w:left="567" w:right="34" w:hanging="567"/>
          <w:jc w:val="center"/>
          <w:rPr>
            <w:rFonts w:ascii="Arial Narrow" w:eastAsia="Calibri" w:hAnsi="Arial Narrow" w:cs="Times New Roman"/>
            <w:i/>
            <w:iCs/>
            <w:sz w:val="16"/>
            <w:szCs w:val="16"/>
          </w:rPr>
        </w:pPr>
        <w:r w:rsidRPr="005C7DFD">
          <w:rPr>
            <w:rFonts w:ascii="Calibri" w:eastAsia="Calibri" w:hAnsi="Calibri" w:cs="Times New Roman"/>
            <w:noProof/>
          </w:rPr>
          <w:t xml:space="preserve"> </w:t>
        </w:r>
      </w:p>
      <w:p w14:paraId="43CC23F3" w14:textId="636A3B89" w:rsidR="00623EE8" w:rsidRPr="00623EE8" w:rsidRDefault="00623EE8" w:rsidP="00623EE8">
        <w:pPr>
          <w:tabs>
            <w:tab w:val="center" w:pos="4536"/>
            <w:tab w:val="right" w:pos="9072"/>
          </w:tabs>
          <w:ind w:left="567" w:right="34" w:hanging="567"/>
          <w:jc w:val="center"/>
          <w:rPr>
            <w:rFonts w:ascii="Arial Narrow" w:eastAsia="Calibri" w:hAnsi="Arial Narrow" w:cs="Times New Roman"/>
            <w:i/>
            <w:iCs/>
            <w:sz w:val="16"/>
            <w:szCs w:val="16"/>
          </w:rPr>
        </w:pPr>
        <w:r w:rsidRPr="005C7DFD">
          <w:rPr>
            <w:rFonts w:ascii="Arial Narrow" w:eastAsia="Calibri" w:hAnsi="Arial Narrow" w:cs="Times New Roman"/>
            <w:i/>
            <w:iCs/>
            <w:sz w:val="16"/>
            <w:szCs w:val="16"/>
          </w:rPr>
          <w:t xml:space="preserve">Program </w:t>
        </w:r>
        <w:r w:rsidRPr="005C7DFD">
          <w:rPr>
            <w:rFonts w:ascii="Arial Narrow" w:eastAsia="Calibri" w:hAnsi="Arial Narrow" w:cs="Times New Roman"/>
            <w:sz w:val="16"/>
            <w:szCs w:val="16"/>
          </w:rPr>
          <w:t>„Asystent osobisty osoby z niepełnosprawnością” dla Jednostek Samorządu Terytorialnego – edycja 202</w:t>
        </w:r>
        <w:r w:rsidR="00030748">
          <w:rPr>
            <w:rFonts w:ascii="Arial Narrow" w:eastAsia="Calibri" w:hAnsi="Arial Narrow" w:cs="Times New Roman"/>
            <w:sz w:val="16"/>
            <w:szCs w:val="16"/>
          </w:rPr>
          <w:t>6</w:t>
        </w:r>
        <w:r w:rsidRPr="005C7DFD">
          <w:rPr>
            <w:rFonts w:ascii="Arial Narrow" w:eastAsia="Calibri" w:hAnsi="Arial Narrow" w:cs="Times New Roman"/>
            <w:i/>
            <w:iCs/>
            <w:sz w:val="16"/>
            <w:szCs w:val="16"/>
          </w:rPr>
          <w:t xml:space="preserve">  </w:t>
        </w:r>
        <w:r w:rsidRPr="005C7DFD">
          <w:rPr>
            <w:rFonts w:ascii="Arial Narrow" w:eastAsia="Calibri" w:hAnsi="Arial Narrow" w:cs="Times New Roman"/>
            <w:i/>
            <w:iCs/>
            <w:sz w:val="16"/>
            <w:szCs w:val="16"/>
          </w:rPr>
          <w:br/>
          <w:t xml:space="preserve">finansowany ze </w:t>
        </w:r>
        <w:proofErr w:type="gramStart"/>
        <w:r w:rsidRPr="005C7DFD">
          <w:rPr>
            <w:rFonts w:ascii="Arial Narrow" w:eastAsia="Calibri" w:hAnsi="Arial Narrow" w:cs="Times New Roman"/>
            <w:i/>
            <w:iCs/>
            <w:sz w:val="16"/>
            <w:szCs w:val="16"/>
          </w:rPr>
          <w:t>środków  Funduszu</w:t>
        </w:r>
        <w:proofErr w:type="gramEnd"/>
        <w:r w:rsidRPr="005C7DFD">
          <w:rPr>
            <w:rFonts w:ascii="Arial Narrow" w:eastAsia="Calibri" w:hAnsi="Arial Narrow" w:cs="Times New Roman"/>
            <w:i/>
            <w:iCs/>
            <w:sz w:val="16"/>
            <w:szCs w:val="16"/>
          </w:rPr>
          <w:t xml:space="preserve"> Solidarnościowego</w:t>
        </w:r>
      </w:p>
      <w:p w14:paraId="1CA753C4" w14:textId="415F1896" w:rsidR="00623EE8" w:rsidRPr="005C7DFD" w:rsidRDefault="00623EE8" w:rsidP="00623EE8">
        <w:pPr>
          <w:tabs>
            <w:tab w:val="center" w:pos="4536"/>
            <w:tab w:val="right" w:pos="9072"/>
          </w:tabs>
          <w:ind w:left="567" w:right="34" w:hanging="567"/>
          <w:jc w:val="center"/>
          <w:rPr>
            <w:rFonts w:ascii="Arial Narrow" w:eastAsia="Calibri" w:hAnsi="Arial Narrow" w:cs="Times New Roman"/>
            <w:i/>
            <w:iCs/>
            <w:sz w:val="16"/>
            <w:szCs w:val="16"/>
          </w:rPr>
        </w:pPr>
        <w:r w:rsidRPr="004F6083">
          <w:rPr>
            <w:noProof/>
          </w:rPr>
          <w:drawing>
            <wp:inline distT="0" distB="0" distL="0" distR="0" wp14:anchorId="783F0CED" wp14:editId="25DFE985">
              <wp:extent cx="1762125" cy="514350"/>
              <wp:effectExtent l="0" t="0" r="9525" b="0"/>
              <wp:docPr id="195328651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21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A455720" w14:textId="4493AFC7" w:rsidR="00623EE8" w:rsidRDefault="00623EE8" w:rsidP="00623EE8">
        <w:pPr>
          <w:pStyle w:val="Stopka"/>
        </w:pPr>
        <w:r>
          <w:tab/>
        </w:r>
        <w:bookmarkEnd w:id="2"/>
        <w:bookmarkEnd w:id="1"/>
      </w:p>
      <w:p w14:paraId="754A5A52" w14:textId="312C470F" w:rsidR="00B410CB" w:rsidRDefault="00B410CB" w:rsidP="00B410CB">
        <w:pPr>
          <w:pStyle w:val="Stopka"/>
          <w:jc w:val="center"/>
        </w:pPr>
      </w:p>
      <w:p w14:paraId="722B3F5E" w14:textId="3218AA18" w:rsidR="00402F9A" w:rsidRDefault="00000000" w:rsidP="00623EE8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D3C8" w14:textId="77777777" w:rsidR="00120C83" w:rsidRDefault="00120C83" w:rsidP="00402F9A">
      <w:pPr>
        <w:spacing w:after="0" w:line="240" w:lineRule="auto"/>
      </w:pPr>
      <w:bookmarkStart w:id="0" w:name="_Hlk188014393"/>
      <w:bookmarkEnd w:id="0"/>
      <w:r>
        <w:separator/>
      </w:r>
    </w:p>
  </w:footnote>
  <w:footnote w:type="continuationSeparator" w:id="0">
    <w:p w14:paraId="5A6DEFF9" w14:textId="77777777" w:rsidR="00120C83" w:rsidRDefault="00120C83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08E3" w14:textId="28D55CC8" w:rsidR="00B410CB" w:rsidRDefault="00B410CB" w:rsidP="00B410C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776C69" wp14:editId="0086ACF9">
          <wp:extent cx="1914525" cy="637446"/>
          <wp:effectExtent l="0" t="0" r="9525" b="0"/>
          <wp:docPr id="1538215689" name="Obraz 15382156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6374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55332F" w14:textId="77777777" w:rsidR="00B410CB" w:rsidRDefault="00B410CB" w:rsidP="00B410C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651"/>
    <w:multiLevelType w:val="hybridMultilevel"/>
    <w:tmpl w:val="9D069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4E2"/>
    <w:multiLevelType w:val="hybridMultilevel"/>
    <w:tmpl w:val="874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6662"/>
    <w:multiLevelType w:val="hybridMultilevel"/>
    <w:tmpl w:val="F580B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32CA"/>
    <w:multiLevelType w:val="hybridMultilevel"/>
    <w:tmpl w:val="5F72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043"/>
    <w:multiLevelType w:val="hybridMultilevel"/>
    <w:tmpl w:val="71A2E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70E4"/>
    <w:multiLevelType w:val="hybridMultilevel"/>
    <w:tmpl w:val="6AD4C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01231"/>
    <w:multiLevelType w:val="hybridMultilevel"/>
    <w:tmpl w:val="2EACE05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D0325"/>
    <w:multiLevelType w:val="hybridMultilevel"/>
    <w:tmpl w:val="9E0221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1F123FF"/>
    <w:multiLevelType w:val="hybridMultilevel"/>
    <w:tmpl w:val="2EF4B4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8F622E"/>
    <w:multiLevelType w:val="hybridMultilevel"/>
    <w:tmpl w:val="26C6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A5980"/>
    <w:multiLevelType w:val="hybridMultilevel"/>
    <w:tmpl w:val="CD6ADF6A"/>
    <w:lvl w:ilvl="0" w:tplc="5F940E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B37B9"/>
    <w:multiLevelType w:val="hybridMultilevel"/>
    <w:tmpl w:val="26C6E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B604C"/>
    <w:multiLevelType w:val="hybridMultilevel"/>
    <w:tmpl w:val="0BA2C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846DD6"/>
    <w:multiLevelType w:val="hybridMultilevel"/>
    <w:tmpl w:val="649E6DBC"/>
    <w:lvl w:ilvl="0" w:tplc="00A2BDB2">
      <w:numFmt w:val="bullet"/>
      <w:lvlText w:val="-"/>
      <w:lvlJc w:val="left"/>
      <w:pPr>
        <w:ind w:left="116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46F0E28E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color w:val="000000" w:themeColor="text1"/>
        <w:w w:val="100"/>
        <w:sz w:val="24"/>
        <w:szCs w:val="24"/>
        <w:lang w:val="pl-PL" w:eastAsia="pl-PL" w:bidi="pl-PL"/>
      </w:rPr>
    </w:lvl>
    <w:lvl w:ilvl="2" w:tplc="E5DA60DE">
      <w:numFmt w:val="bullet"/>
      <w:lvlText w:val="•"/>
      <w:lvlJc w:val="left"/>
      <w:pPr>
        <w:ind w:left="1854" w:hanging="360"/>
      </w:pPr>
      <w:rPr>
        <w:lang w:val="pl-PL" w:eastAsia="pl-PL" w:bidi="pl-PL"/>
      </w:rPr>
    </w:lvl>
    <w:lvl w:ilvl="3" w:tplc="BA9C7ED4">
      <w:numFmt w:val="bullet"/>
      <w:lvlText w:val="•"/>
      <w:lvlJc w:val="left"/>
      <w:pPr>
        <w:ind w:left="2868" w:hanging="360"/>
      </w:pPr>
      <w:rPr>
        <w:lang w:val="pl-PL" w:eastAsia="pl-PL" w:bidi="pl-PL"/>
      </w:rPr>
    </w:lvl>
    <w:lvl w:ilvl="4" w:tplc="1E4823E8">
      <w:numFmt w:val="bullet"/>
      <w:lvlText w:val="•"/>
      <w:lvlJc w:val="left"/>
      <w:pPr>
        <w:ind w:left="3882" w:hanging="360"/>
      </w:pPr>
      <w:rPr>
        <w:lang w:val="pl-PL" w:eastAsia="pl-PL" w:bidi="pl-PL"/>
      </w:rPr>
    </w:lvl>
    <w:lvl w:ilvl="5" w:tplc="FCB2057A">
      <w:numFmt w:val="bullet"/>
      <w:lvlText w:val="•"/>
      <w:lvlJc w:val="left"/>
      <w:pPr>
        <w:ind w:left="4896" w:hanging="360"/>
      </w:pPr>
      <w:rPr>
        <w:lang w:val="pl-PL" w:eastAsia="pl-PL" w:bidi="pl-PL"/>
      </w:rPr>
    </w:lvl>
    <w:lvl w:ilvl="6" w:tplc="7F92854A">
      <w:numFmt w:val="bullet"/>
      <w:lvlText w:val="•"/>
      <w:lvlJc w:val="left"/>
      <w:pPr>
        <w:ind w:left="5910" w:hanging="360"/>
      </w:pPr>
      <w:rPr>
        <w:lang w:val="pl-PL" w:eastAsia="pl-PL" w:bidi="pl-PL"/>
      </w:rPr>
    </w:lvl>
    <w:lvl w:ilvl="7" w:tplc="F360577C">
      <w:numFmt w:val="bullet"/>
      <w:lvlText w:val="•"/>
      <w:lvlJc w:val="left"/>
      <w:pPr>
        <w:ind w:left="6924" w:hanging="360"/>
      </w:pPr>
      <w:rPr>
        <w:lang w:val="pl-PL" w:eastAsia="pl-PL" w:bidi="pl-PL"/>
      </w:rPr>
    </w:lvl>
    <w:lvl w:ilvl="8" w:tplc="9998D7C8">
      <w:numFmt w:val="bullet"/>
      <w:lvlText w:val="•"/>
      <w:lvlJc w:val="left"/>
      <w:pPr>
        <w:ind w:left="7938" w:hanging="360"/>
      </w:pPr>
      <w:rPr>
        <w:lang w:val="pl-PL" w:eastAsia="pl-PL" w:bidi="pl-PL"/>
      </w:rPr>
    </w:lvl>
  </w:abstractNum>
  <w:abstractNum w:abstractNumId="14" w15:restartNumberingAfterBreak="0">
    <w:nsid w:val="5B17384B"/>
    <w:multiLevelType w:val="hybridMultilevel"/>
    <w:tmpl w:val="B588D1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7415B7"/>
    <w:multiLevelType w:val="hybridMultilevel"/>
    <w:tmpl w:val="1166B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A3E3C"/>
    <w:multiLevelType w:val="multilevel"/>
    <w:tmpl w:val="05E43B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rebuchet MS" w:hAnsi="Trebuchet MS" w:cs="Times New Roman" w:hint="default"/>
      </w:rPr>
    </w:lvl>
    <w:lvl w:ilvl="1">
      <w:start w:val="1"/>
      <w:numFmt w:val="lowerLetter"/>
      <w:lvlText w:val="%2)"/>
      <w:lvlJc w:val="left"/>
      <w:pPr>
        <w:ind w:left="1263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>
      <w:numFmt w:val="bullet"/>
      <w:lvlText w:val="•"/>
      <w:lvlJc w:val="left"/>
      <w:pPr>
        <w:ind w:left="2227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194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162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129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096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064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31" w:hanging="360"/>
      </w:pPr>
      <w:rPr>
        <w:lang w:val="pl-PL" w:eastAsia="pl-PL" w:bidi="pl-PL"/>
      </w:rPr>
    </w:lvl>
  </w:abstractNum>
  <w:num w:numId="1" w16cid:durableId="30231900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41536044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434284286">
    <w:abstractNumId w:val="0"/>
  </w:num>
  <w:num w:numId="4" w16cid:durableId="1034113194">
    <w:abstractNumId w:val="10"/>
  </w:num>
  <w:num w:numId="5" w16cid:durableId="874780964">
    <w:abstractNumId w:val="6"/>
  </w:num>
  <w:num w:numId="6" w16cid:durableId="1338071607">
    <w:abstractNumId w:val="7"/>
  </w:num>
  <w:num w:numId="7" w16cid:durableId="998849779">
    <w:abstractNumId w:val="1"/>
  </w:num>
  <w:num w:numId="8" w16cid:durableId="50035400">
    <w:abstractNumId w:val="5"/>
  </w:num>
  <w:num w:numId="9" w16cid:durableId="1933126351">
    <w:abstractNumId w:val="15"/>
  </w:num>
  <w:num w:numId="10" w16cid:durableId="981471942">
    <w:abstractNumId w:val="14"/>
  </w:num>
  <w:num w:numId="11" w16cid:durableId="635256660">
    <w:abstractNumId w:val="8"/>
  </w:num>
  <w:num w:numId="12" w16cid:durableId="1480731093">
    <w:abstractNumId w:val="2"/>
  </w:num>
  <w:num w:numId="13" w16cid:durableId="788205155">
    <w:abstractNumId w:val="4"/>
  </w:num>
  <w:num w:numId="14" w16cid:durableId="431319264">
    <w:abstractNumId w:val="3"/>
  </w:num>
  <w:num w:numId="15" w16cid:durableId="427770812">
    <w:abstractNumId w:val="9"/>
  </w:num>
  <w:num w:numId="16" w16cid:durableId="372387924">
    <w:abstractNumId w:val="12"/>
  </w:num>
  <w:num w:numId="17" w16cid:durableId="1959487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F0"/>
    <w:rsid w:val="00030748"/>
    <w:rsid w:val="000435A8"/>
    <w:rsid w:val="00044580"/>
    <w:rsid w:val="00047E7B"/>
    <w:rsid w:val="00075AF5"/>
    <w:rsid w:val="00104AEC"/>
    <w:rsid w:val="00105613"/>
    <w:rsid w:val="00115588"/>
    <w:rsid w:val="00120C83"/>
    <w:rsid w:val="00130C29"/>
    <w:rsid w:val="00153DB9"/>
    <w:rsid w:val="00165C6B"/>
    <w:rsid w:val="00165E92"/>
    <w:rsid w:val="00181FE9"/>
    <w:rsid w:val="001D6312"/>
    <w:rsid w:val="001E2901"/>
    <w:rsid w:val="00246AC2"/>
    <w:rsid w:val="0024722C"/>
    <w:rsid w:val="00256854"/>
    <w:rsid w:val="002851F0"/>
    <w:rsid w:val="002C7C4F"/>
    <w:rsid w:val="002D440A"/>
    <w:rsid w:val="002D682E"/>
    <w:rsid w:val="0034276B"/>
    <w:rsid w:val="00360EE8"/>
    <w:rsid w:val="003657D5"/>
    <w:rsid w:val="00374C57"/>
    <w:rsid w:val="00396FBB"/>
    <w:rsid w:val="003B32EF"/>
    <w:rsid w:val="003D42FD"/>
    <w:rsid w:val="00402F9A"/>
    <w:rsid w:val="00427101"/>
    <w:rsid w:val="004C43A5"/>
    <w:rsid w:val="004E472D"/>
    <w:rsid w:val="004F0463"/>
    <w:rsid w:val="005321EA"/>
    <w:rsid w:val="005445D6"/>
    <w:rsid w:val="005A3D6C"/>
    <w:rsid w:val="005B231F"/>
    <w:rsid w:val="005F4C41"/>
    <w:rsid w:val="00612666"/>
    <w:rsid w:val="00623EE8"/>
    <w:rsid w:val="00630274"/>
    <w:rsid w:val="0065324F"/>
    <w:rsid w:val="00664C38"/>
    <w:rsid w:val="00694BE1"/>
    <w:rsid w:val="006C56E6"/>
    <w:rsid w:val="00700C75"/>
    <w:rsid w:val="00742C9D"/>
    <w:rsid w:val="00744732"/>
    <w:rsid w:val="00754BD1"/>
    <w:rsid w:val="00780453"/>
    <w:rsid w:val="0083461A"/>
    <w:rsid w:val="0088651F"/>
    <w:rsid w:val="00890F28"/>
    <w:rsid w:val="0089635D"/>
    <w:rsid w:val="008B56EA"/>
    <w:rsid w:val="008C4B9D"/>
    <w:rsid w:val="008F4303"/>
    <w:rsid w:val="00921953"/>
    <w:rsid w:val="009235E6"/>
    <w:rsid w:val="009268B2"/>
    <w:rsid w:val="009C63FC"/>
    <w:rsid w:val="009E1EF6"/>
    <w:rsid w:val="00A019D7"/>
    <w:rsid w:val="00A45020"/>
    <w:rsid w:val="00A6386D"/>
    <w:rsid w:val="00A73684"/>
    <w:rsid w:val="00AD5E1A"/>
    <w:rsid w:val="00AF13D1"/>
    <w:rsid w:val="00B04A7C"/>
    <w:rsid w:val="00B328E6"/>
    <w:rsid w:val="00B339B7"/>
    <w:rsid w:val="00B410CB"/>
    <w:rsid w:val="00B608D5"/>
    <w:rsid w:val="00B66A3F"/>
    <w:rsid w:val="00C13473"/>
    <w:rsid w:val="00CB34AD"/>
    <w:rsid w:val="00D43C86"/>
    <w:rsid w:val="00D5474A"/>
    <w:rsid w:val="00E162F6"/>
    <w:rsid w:val="00E24ABF"/>
    <w:rsid w:val="00E57AD0"/>
    <w:rsid w:val="00E76610"/>
    <w:rsid w:val="00E84B62"/>
    <w:rsid w:val="00E9282D"/>
    <w:rsid w:val="00E95C1A"/>
    <w:rsid w:val="00EA1E82"/>
    <w:rsid w:val="00EC18A7"/>
    <w:rsid w:val="00F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641FA"/>
  <w15:docId w15:val="{71DEB127-ECB8-4AB9-A9DE-F6158E57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F9A"/>
  </w:style>
  <w:style w:type="paragraph" w:styleId="Stopka">
    <w:name w:val="footer"/>
    <w:basedOn w:val="Normalny"/>
    <w:link w:val="StopkaZnak"/>
    <w:uiPriority w:val="99"/>
    <w:unhideWhenUsed/>
    <w:rsid w:val="0040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2493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umowy do Zarządzenia nr 54/2026 PMW z dnia 9 lutego 2026 r.</dc:title>
  <dc:subject/>
  <dc:creator>Marcin Kumala</dc:creator>
  <cp:keywords>Załącznik do umowy do Zarządzenia nr 54/2026 PMW z dnia 9 lutego 2026 r.</cp:keywords>
  <dc:description/>
  <cp:lastModifiedBy>Monika Dębicka</cp:lastModifiedBy>
  <cp:revision>3</cp:revision>
  <cp:lastPrinted>2025-01-17T09:15:00Z</cp:lastPrinted>
  <dcterms:created xsi:type="dcterms:W3CDTF">2026-02-05T10:11:00Z</dcterms:created>
  <dcterms:modified xsi:type="dcterms:W3CDTF">2026-02-09T10:14:00Z</dcterms:modified>
</cp:coreProperties>
</file>