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D537" w14:textId="77777777" w:rsidR="009D4DA7" w:rsidRPr="009D4DA7" w:rsidRDefault="009D4DA7" w:rsidP="009D4DA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>Włocławek, dnia …...............</w:t>
      </w:r>
    </w:p>
    <w:p w14:paraId="381662F1" w14:textId="77777777" w:rsidR="009D4DA7" w:rsidRPr="009D4DA7" w:rsidRDefault="009D4DA7" w:rsidP="009D4DA7">
      <w:pPr>
        <w:keepNext/>
        <w:widowControl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snapToGrid w:val="0"/>
          <w:kern w:val="0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b/>
          <w:snapToGrid w:val="0"/>
          <w:kern w:val="0"/>
          <w:lang w:eastAsia="pl-PL"/>
          <w14:ligatures w14:val="none"/>
        </w:rPr>
        <w:t>UA.AB.6740.545.2025</w:t>
      </w:r>
    </w:p>
    <w:p w14:paraId="4DDE87B9" w14:textId="77777777" w:rsidR="009D4DA7" w:rsidRPr="009D4DA7" w:rsidRDefault="009D4DA7" w:rsidP="009D4DA7">
      <w:pPr>
        <w:keepNext/>
        <w:widowControl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snapToGrid w:val="0"/>
          <w:kern w:val="0"/>
          <w:lang w:eastAsia="pl-PL"/>
          <w14:ligatures w14:val="none"/>
        </w:rPr>
      </w:pPr>
    </w:p>
    <w:p w14:paraId="6D09ABAE" w14:textId="77777777" w:rsidR="009D4DA7" w:rsidRPr="009D4DA7" w:rsidRDefault="009D4DA7" w:rsidP="009D4DA7">
      <w:pPr>
        <w:keepNext/>
        <w:widowControl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snapToGrid w:val="0"/>
          <w:kern w:val="0"/>
          <w:lang w:eastAsia="pl-PL"/>
          <w14:ligatures w14:val="none"/>
        </w:rPr>
      </w:pPr>
    </w:p>
    <w:p w14:paraId="270C2C7F" w14:textId="77777777" w:rsidR="009D4DA7" w:rsidRPr="009D4DA7" w:rsidRDefault="009D4DA7" w:rsidP="009D4D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913C866" w14:textId="77777777" w:rsidR="009D4DA7" w:rsidRPr="009D4DA7" w:rsidRDefault="009D4DA7" w:rsidP="009D4D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6FBB6BD" w14:textId="77777777" w:rsidR="009D4DA7" w:rsidRPr="009D4DA7" w:rsidRDefault="009D4DA7" w:rsidP="009D4DA7">
      <w:pPr>
        <w:keepNext/>
        <w:widowControl w:val="0"/>
        <w:tabs>
          <w:tab w:val="left" w:leader="dot" w:pos="235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32"/>
          <w:szCs w:val="32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b/>
          <w:snapToGrid w:val="0"/>
          <w:kern w:val="0"/>
          <w:sz w:val="32"/>
          <w:szCs w:val="32"/>
          <w:lang w:eastAsia="pl-PL"/>
          <w14:ligatures w14:val="none"/>
        </w:rPr>
        <w:t>D E C Y Z J A  Nr .......... / 2026</w:t>
      </w:r>
    </w:p>
    <w:p w14:paraId="219E47A7" w14:textId="77777777" w:rsidR="009D4DA7" w:rsidRPr="009D4DA7" w:rsidRDefault="009D4DA7" w:rsidP="009D4DA7">
      <w:pPr>
        <w:widowControl w:val="0"/>
        <w:tabs>
          <w:tab w:val="left" w:leader="dot" w:pos="2352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</w:pPr>
    </w:p>
    <w:p w14:paraId="502FA716" w14:textId="77777777" w:rsidR="009D4DA7" w:rsidRPr="009D4DA7" w:rsidRDefault="009D4DA7" w:rsidP="009D4DA7">
      <w:pPr>
        <w:widowControl w:val="0"/>
        <w:tabs>
          <w:tab w:val="left" w:leader="dot" w:pos="2352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</w:pPr>
    </w:p>
    <w:p w14:paraId="4F29D387" w14:textId="77777777" w:rsidR="009D4DA7" w:rsidRPr="009D4DA7" w:rsidRDefault="009D4DA7" w:rsidP="009D4DA7">
      <w:pPr>
        <w:widowControl w:val="0"/>
        <w:tabs>
          <w:tab w:val="left" w:leader="dot" w:pos="2352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</w:pPr>
    </w:p>
    <w:p w14:paraId="12A4C866" w14:textId="77777777" w:rsidR="009D4DA7" w:rsidRPr="009D4DA7" w:rsidRDefault="009D4DA7" w:rsidP="009D4D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kern w:val="0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 xml:space="preserve">Na podstawie art. 28, art. 33 ust. 1, art. 34 ust. 4, art. 36 i 36a ustawy z dnia 7 lipca 1994 r. Prawo budowlane (Dz. U. z </w:t>
      </w:r>
      <w:r w:rsidRPr="009D4DA7">
        <w:rPr>
          <w:rFonts w:ascii="Times New Roman" w:eastAsia="Calibri" w:hAnsi="Times New Roman" w:cs="Times New Roman"/>
          <w:kern w:val="0"/>
          <w:lang w:eastAsia="pl-PL"/>
          <w14:ligatures w14:val="none"/>
        </w:rPr>
        <w:t>2025 r. poz. 418 z późn. zm.</w:t>
      </w:r>
      <w:r w:rsidRPr="009D4DA7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 xml:space="preserve">) oraz art. 104 ustawy z dnia 14 czerwca 1960 r. - Kodeks postępowania administracyjnego (Dz. U. z </w:t>
      </w:r>
      <w:r w:rsidRPr="009D4DA7">
        <w:rPr>
          <w:rFonts w:ascii="Times New Roman" w:eastAsia="Calibri" w:hAnsi="Times New Roman" w:cs="Times New Roman"/>
          <w:kern w:val="0"/>
          <w:lang w:eastAsia="pl-PL"/>
          <w14:ligatures w14:val="none"/>
        </w:rPr>
        <w:t>2025 r. poz. 1691 tekst jednolity</w:t>
      </w:r>
      <w:r w:rsidRPr="009D4DA7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 xml:space="preserve">), po rozpatrzeniu wniosku z dnia </w:t>
      </w:r>
      <w:bookmarkStart w:id="0" w:name="_Hlk119576152"/>
      <w:r w:rsidRPr="009D4DA7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>31 grudnia 2025 r.</w:t>
      </w:r>
      <w:bookmarkEnd w:id="0"/>
    </w:p>
    <w:p w14:paraId="56A8A92D" w14:textId="77777777" w:rsidR="009D4DA7" w:rsidRPr="009D4DA7" w:rsidRDefault="009D4DA7" w:rsidP="009D4D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:lang w:eastAsia="pl-PL"/>
          <w14:ligatures w14:val="none"/>
        </w:rPr>
      </w:pPr>
    </w:p>
    <w:p w14:paraId="1F6EFF10" w14:textId="77777777" w:rsidR="009D4DA7" w:rsidRPr="009D4DA7" w:rsidRDefault="009D4DA7" w:rsidP="009D4D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:lang w:eastAsia="pl-PL"/>
          <w14:ligatures w14:val="none"/>
        </w:rPr>
      </w:pPr>
    </w:p>
    <w:p w14:paraId="003BC8E1" w14:textId="77777777" w:rsidR="009D4DA7" w:rsidRPr="009D4DA7" w:rsidRDefault="009D4DA7" w:rsidP="009D4D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:lang w:eastAsia="pl-PL"/>
          <w14:ligatures w14:val="none"/>
        </w:rPr>
      </w:pPr>
    </w:p>
    <w:p w14:paraId="10961ED5" w14:textId="77777777" w:rsidR="009D4DA7" w:rsidRPr="009D4DA7" w:rsidRDefault="009D4DA7" w:rsidP="009D4D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b/>
          <w:snapToGrid w:val="0"/>
          <w:kern w:val="0"/>
          <w:lang w:eastAsia="pl-PL"/>
          <w14:ligatures w14:val="none"/>
        </w:rPr>
        <w:t>zmieniam pozwolenie na budowę,</w:t>
      </w:r>
      <w:r w:rsidRPr="009D4D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wydane przez Prezydenta Miasta Włocławek</w:t>
      </w:r>
      <w:r w:rsidRPr="009D4DA7">
        <w:rPr>
          <w:rFonts w:ascii="Times New Roman" w:eastAsia="Times New Roman" w:hAnsi="Times New Roman" w:cs="Times New Roman"/>
          <w:b/>
          <w:snapToGrid w:val="0"/>
          <w:kern w:val="0"/>
          <w:lang w:eastAsia="pl-PL"/>
          <w14:ligatures w14:val="none"/>
        </w:rPr>
        <w:t>:</w:t>
      </w:r>
    </w:p>
    <w:p w14:paraId="6A29829B" w14:textId="77777777" w:rsidR="009D4DA7" w:rsidRPr="009D4DA7" w:rsidRDefault="009D4DA7" w:rsidP="009D4D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sz w:val="14"/>
          <w:szCs w:val="14"/>
          <w:lang w:eastAsia="pl-PL"/>
          <w14:ligatures w14:val="none"/>
        </w:rPr>
      </w:pPr>
    </w:p>
    <w:p w14:paraId="5584697A" w14:textId="77777777" w:rsidR="009D4DA7" w:rsidRPr="009D4DA7" w:rsidRDefault="009D4DA7" w:rsidP="009D4D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sz w:val="14"/>
          <w:szCs w:val="14"/>
          <w:lang w:eastAsia="pl-PL"/>
          <w14:ligatures w14:val="none"/>
        </w:rPr>
      </w:pPr>
    </w:p>
    <w:p w14:paraId="53CF5253" w14:textId="77777777" w:rsidR="009D4DA7" w:rsidRPr="009D4DA7" w:rsidRDefault="009D4DA7" w:rsidP="009D4D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sz w:val="14"/>
          <w:szCs w:val="14"/>
          <w:lang w:eastAsia="pl-PL"/>
          <w14:ligatures w14:val="none"/>
        </w:rPr>
      </w:pPr>
    </w:p>
    <w:p w14:paraId="53960E4C" w14:textId="77777777" w:rsidR="009D4DA7" w:rsidRPr="009D4DA7" w:rsidRDefault="009D4DA7" w:rsidP="009D4D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Nr 203/2023 z dnia 10 listopada 2023 r. </w:t>
      </w:r>
      <w:r w:rsidRPr="009D4D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obejmujące budowę </w:t>
      </w:r>
      <w:r w:rsidRPr="009D4DA7">
        <w:rPr>
          <w:rFonts w:ascii="Times New Roman" w:eastAsia="Times New Roman" w:hAnsi="Times New Roman" w:cs="Times New Roman"/>
          <w:lang w:eastAsia="pl-PL"/>
        </w:rPr>
        <w:t>pięciu budynków mieszkalnych wielorodzinnych oraz trzech budynków handlowo – usługowych wraz z miejscami postojowymi i drogami oraz niezbędną infrastrukturą techniczną, na terenie działek nr </w:t>
      </w:r>
      <w:bookmarkStart w:id="1" w:name="_Hlk131159767"/>
      <w:r w:rsidRPr="009D4DA7">
        <w:rPr>
          <w:rFonts w:ascii="Times New Roman" w:eastAsia="Times New Roman" w:hAnsi="Times New Roman" w:cs="Times New Roman"/>
          <w:lang w:eastAsia="pl-PL"/>
        </w:rPr>
        <w:t xml:space="preserve">20/4, 21/1, 21/4, 22/5 obręb Włocławek KM </w:t>
      </w:r>
      <w:bookmarkEnd w:id="1"/>
      <w:r w:rsidRPr="009D4DA7">
        <w:rPr>
          <w:rFonts w:ascii="Times New Roman" w:eastAsia="Times New Roman" w:hAnsi="Times New Roman" w:cs="Times New Roman"/>
          <w:lang w:eastAsia="pl-PL"/>
        </w:rPr>
        <w:t xml:space="preserve">41 przy ul. Kapitulnej 4 </w:t>
      </w:r>
      <w:r w:rsidRPr="009D4D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we Włoc</w:t>
      </w:r>
      <w:r w:rsidRPr="009D4D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softHyphen/>
        <w:t>ł</w:t>
      </w:r>
      <w:r w:rsidRPr="009D4D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softHyphen/>
        <w:t>awku</w:t>
      </w:r>
    </w:p>
    <w:p w14:paraId="3EAF52C6" w14:textId="77777777" w:rsidR="009D4DA7" w:rsidRPr="009D4DA7" w:rsidRDefault="009D4DA7" w:rsidP="009D4DA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:lang w:eastAsia="pl-PL"/>
          <w14:ligatures w14:val="none"/>
        </w:rPr>
      </w:pPr>
    </w:p>
    <w:p w14:paraId="6707559C" w14:textId="77777777" w:rsidR="009D4DA7" w:rsidRPr="009D4DA7" w:rsidRDefault="009D4DA7" w:rsidP="009D4DA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:lang w:eastAsia="pl-PL"/>
          <w14:ligatures w14:val="none"/>
        </w:rPr>
      </w:pPr>
    </w:p>
    <w:p w14:paraId="1F6C4027" w14:textId="77777777" w:rsidR="009D4DA7" w:rsidRPr="009D4DA7" w:rsidRDefault="009D4DA7" w:rsidP="009D4D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:lang w:eastAsia="pl-PL"/>
          <w14:ligatures w14:val="none"/>
        </w:rPr>
      </w:pPr>
    </w:p>
    <w:p w14:paraId="16E5E306" w14:textId="77777777" w:rsidR="009D4DA7" w:rsidRPr="009D4DA7" w:rsidRDefault="009D4DA7" w:rsidP="009D4DA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napToGrid w:val="0"/>
          <w:kern w:val="0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b/>
          <w:i/>
          <w:snapToGrid w:val="0"/>
          <w:kern w:val="0"/>
          <w:lang w:eastAsia="pl-PL"/>
          <w14:ligatures w14:val="none"/>
        </w:rPr>
        <w:t>w następujący sposób:</w:t>
      </w:r>
    </w:p>
    <w:p w14:paraId="0C432244" w14:textId="77777777" w:rsidR="009D4DA7" w:rsidRPr="009D4DA7" w:rsidRDefault="009D4DA7" w:rsidP="009D4DA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napToGrid w:val="0"/>
          <w:kern w:val="0"/>
          <w:sz w:val="16"/>
          <w:szCs w:val="16"/>
          <w:lang w:eastAsia="pl-PL"/>
          <w14:ligatures w14:val="none"/>
        </w:rPr>
      </w:pPr>
    </w:p>
    <w:p w14:paraId="06865051" w14:textId="77777777" w:rsidR="009D4DA7" w:rsidRPr="009D4DA7" w:rsidRDefault="009D4DA7" w:rsidP="009D4DA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napToGrid w:val="0"/>
          <w:kern w:val="0"/>
          <w:sz w:val="16"/>
          <w:szCs w:val="16"/>
          <w:lang w:eastAsia="pl-PL"/>
          <w14:ligatures w14:val="none"/>
        </w:rPr>
      </w:pPr>
    </w:p>
    <w:p w14:paraId="69C3DD15" w14:textId="77777777" w:rsidR="009D4DA7" w:rsidRPr="009D4DA7" w:rsidRDefault="009D4DA7" w:rsidP="009D4D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b/>
          <w:snapToGrid w:val="0"/>
          <w:kern w:val="0"/>
          <w:lang w:eastAsia="pl-PL"/>
          <w14:ligatures w14:val="none"/>
        </w:rPr>
        <w:t xml:space="preserve">zatwierdzam projekt budowlany zamienny </w:t>
      </w:r>
    </w:p>
    <w:p w14:paraId="1A056E89" w14:textId="77777777" w:rsidR="009D4DA7" w:rsidRPr="009D4DA7" w:rsidRDefault="009D4DA7" w:rsidP="009D4D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b/>
          <w:snapToGrid w:val="0"/>
          <w:kern w:val="0"/>
          <w:lang w:eastAsia="pl-PL"/>
          <w14:ligatures w14:val="none"/>
        </w:rPr>
        <w:t xml:space="preserve">i udzielam pozwolenia na budowę </w:t>
      </w:r>
    </w:p>
    <w:p w14:paraId="5D6E3391" w14:textId="77777777" w:rsidR="009D4DA7" w:rsidRPr="009D4DA7" w:rsidRDefault="009D4DA7" w:rsidP="009D4D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14"/>
          <w:szCs w:val="14"/>
          <w:lang w:eastAsia="pl-PL"/>
          <w14:ligatures w14:val="none"/>
        </w:rPr>
      </w:pPr>
    </w:p>
    <w:p w14:paraId="67BD2B8C" w14:textId="77777777" w:rsidR="009D4DA7" w:rsidRPr="009D4DA7" w:rsidRDefault="009D4DA7" w:rsidP="009D4D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b/>
          <w:snapToGrid w:val="0"/>
          <w:kern w:val="0"/>
          <w:lang w:eastAsia="pl-PL"/>
          <w14:ligatures w14:val="none"/>
        </w:rPr>
        <w:t>dla</w:t>
      </w:r>
    </w:p>
    <w:p w14:paraId="5F3C8CF3" w14:textId="77777777" w:rsidR="009D4DA7" w:rsidRPr="009D4DA7" w:rsidRDefault="009D4DA7" w:rsidP="009D4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pl-PL"/>
          <w14:ligatures w14:val="none"/>
        </w:rPr>
      </w:pPr>
    </w:p>
    <w:p w14:paraId="30F8201E" w14:textId="77777777" w:rsidR="009D4DA7" w:rsidRPr="009D4DA7" w:rsidRDefault="009D4DA7" w:rsidP="009D4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b/>
          <w:bCs/>
          <w:lang w:eastAsia="pl-PL"/>
        </w:rPr>
        <w:t>Texass Ranch Company Wizja P.S. Sp. z o.o. Spółka komandytowo – akcyjna</w:t>
      </w:r>
    </w:p>
    <w:p w14:paraId="39F4F092" w14:textId="77777777" w:rsidR="009D4DA7" w:rsidRPr="009D4DA7" w:rsidRDefault="009D4DA7" w:rsidP="009D4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z siedzibą w Koszewku 13</w:t>
      </w:r>
    </w:p>
    <w:p w14:paraId="04BDEA6F" w14:textId="77777777" w:rsidR="009D4DA7" w:rsidRPr="009D4DA7" w:rsidRDefault="009D4DA7" w:rsidP="009D4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4D74C31" w14:textId="77777777" w:rsidR="009D4DA7" w:rsidRPr="009D4DA7" w:rsidRDefault="009D4DA7" w:rsidP="009D4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D4DA7">
        <w:rPr>
          <w:rFonts w:ascii="Times New Roman" w:eastAsia="Times New Roman" w:hAnsi="Times New Roman" w:cs="Times New Roman"/>
          <w:lang w:eastAsia="pl-PL"/>
        </w:rPr>
        <w:t>reprezentowanej przez</w:t>
      </w:r>
    </w:p>
    <w:p w14:paraId="52929930" w14:textId="77777777" w:rsidR="009D4DA7" w:rsidRPr="009D4DA7" w:rsidRDefault="009D4DA7" w:rsidP="009D4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D4DA7">
        <w:rPr>
          <w:rFonts w:ascii="Times New Roman" w:eastAsia="Times New Roman" w:hAnsi="Times New Roman" w:cs="Times New Roman"/>
          <w:lang w:eastAsia="pl-PL"/>
        </w:rPr>
        <w:t>Pana Jakuba Kaczorowskiego</w:t>
      </w:r>
    </w:p>
    <w:p w14:paraId="5D0BB8C7" w14:textId="77777777" w:rsidR="009D4DA7" w:rsidRPr="009D4DA7" w:rsidRDefault="009D4DA7" w:rsidP="009D4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9D4DA7">
        <w:rPr>
          <w:rFonts w:ascii="Times New Roman" w:eastAsia="Times New Roman" w:hAnsi="Times New Roman" w:cs="Times New Roman"/>
          <w:i/>
          <w:lang w:eastAsia="pl-PL"/>
        </w:rPr>
        <w:t xml:space="preserve"> (adres w aktach sprawy)</w:t>
      </w:r>
    </w:p>
    <w:p w14:paraId="25BC8B2D" w14:textId="77777777" w:rsidR="009D4DA7" w:rsidRPr="009D4DA7" w:rsidRDefault="009D4DA7" w:rsidP="009D4DA7">
      <w:pPr>
        <w:autoSpaceDE w:val="0"/>
        <w:autoSpaceDN w:val="0"/>
        <w:adjustRightInd w:val="0"/>
        <w:spacing w:line="259" w:lineRule="auto"/>
        <w:rPr>
          <w:rFonts w:ascii="Arial Narrow" w:hAnsi="Arial Narrow" w:cs="Arial Narrow"/>
          <w:kern w:val="0"/>
          <w:sz w:val="10"/>
          <w:szCs w:val="10"/>
          <w14:ligatures w14:val="none"/>
        </w:rPr>
      </w:pPr>
    </w:p>
    <w:p w14:paraId="4D3411DE" w14:textId="77777777" w:rsidR="009D4DA7" w:rsidRPr="009D4DA7" w:rsidRDefault="009D4DA7" w:rsidP="009D4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4"/>
          <w:szCs w:val="14"/>
          <w:lang w:eastAsia="pl-PL"/>
          <w14:ligatures w14:val="none"/>
        </w:rPr>
      </w:pPr>
    </w:p>
    <w:p w14:paraId="619E474A" w14:textId="77777777" w:rsidR="009D4DA7" w:rsidRPr="009D4DA7" w:rsidRDefault="009D4DA7" w:rsidP="009D4D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lang w:eastAsia="pl-PL"/>
          <w14:ligatures w14:val="none"/>
        </w:rPr>
      </w:pPr>
    </w:p>
    <w:p w14:paraId="1021D354" w14:textId="77777777" w:rsidR="009D4DA7" w:rsidRPr="009D4DA7" w:rsidRDefault="009D4DA7" w:rsidP="009D4D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zadanie: budowa </w:t>
      </w:r>
      <w:r w:rsidRPr="009D4DA7">
        <w:rPr>
          <w:rFonts w:ascii="Times New Roman" w:eastAsia="Times New Roman" w:hAnsi="Times New Roman" w:cs="Times New Roman"/>
          <w:lang w:eastAsia="pl-PL"/>
        </w:rPr>
        <w:t xml:space="preserve">pięciu budynków mieszkalnych wielorodzinnych oraz trzech budynków handlowo – usługowych wraz z miejscami postojowymi i drogami oraz niezbędną infrastrukturą techniczną, na terenie działek nr 20/4, 21/1, 21/4, 22/5 obręb Włocławek KM 41 przy ul. Kapitulnej 4 </w:t>
      </w:r>
      <w:r w:rsidRPr="009D4D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we Włocławku</w:t>
      </w:r>
      <w:r w:rsidRPr="009D4DA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</w:p>
    <w:p w14:paraId="7CB4F123" w14:textId="77777777" w:rsidR="009D4DA7" w:rsidRPr="009D4DA7" w:rsidRDefault="009D4DA7" w:rsidP="009D4D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493D1B0" w14:textId="77777777" w:rsidR="009D4DA7" w:rsidRPr="009D4DA7" w:rsidRDefault="009D4DA7" w:rsidP="009D4D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:lang w:eastAsia="pl-PL"/>
          <w14:ligatures w14:val="none"/>
        </w:rPr>
        <w:t>Projekt budowlany zamienny został sporządzony przez projektantów:</w:t>
      </w:r>
    </w:p>
    <w:p w14:paraId="75E01E15" w14:textId="77777777" w:rsidR="009D4DA7" w:rsidRPr="009D4DA7" w:rsidRDefault="009D4DA7" w:rsidP="009D4DA7">
      <w:pPr>
        <w:widowControl w:val="0"/>
        <w:numPr>
          <w:ilvl w:val="1"/>
          <w:numId w:val="3"/>
        </w:numPr>
        <w:tabs>
          <w:tab w:val="num" w:pos="284"/>
        </w:tabs>
        <w:suppressAutoHyphens/>
        <w:spacing w:after="0" w:line="240" w:lineRule="auto"/>
        <w:ind w:left="284" w:right="51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4D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branża architektoniczna – </w:t>
      </w:r>
      <w:r w:rsidRPr="009D4DA7">
        <w:rPr>
          <w:rFonts w:ascii="Times New Roman" w:eastAsia="Times New Roman" w:hAnsi="Times New Roman" w:cs="Times New Roman"/>
          <w:sz w:val="20"/>
          <w:szCs w:val="20"/>
          <w:lang w:eastAsia="pl-PL"/>
        </w:rPr>
        <w:t>mgr inż. arch. Maria Ingielewicz posiadająca uprawnienia budowlane Nr ABU-IX-8386-5/6/89 WK w specjalności architektonicznej do projektowania bez ograniczeń, wpisana na listę człon</w:t>
      </w:r>
      <w:r w:rsidRPr="009D4DA7">
        <w:rPr>
          <w:rFonts w:ascii="Times New Roman" w:eastAsia="Times New Roman" w:hAnsi="Times New Roman" w:cs="Times New Roman"/>
          <w:sz w:val="20"/>
          <w:szCs w:val="20"/>
          <w:lang w:eastAsia="pl-PL"/>
        </w:rPr>
        <w:softHyphen/>
        <w:t>ków Kujawsko-Pomorskiej Okręgowej Izby Architektów RP pod numerem ewidencyjnym KP-0178</w:t>
      </w:r>
      <w:r w:rsidRPr="009D4DA7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  <w:t>,</w:t>
      </w:r>
    </w:p>
    <w:p w14:paraId="31EF00F8" w14:textId="77777777" w:rsidR="009D4DA7" w:rsidRPr="009D4DA7" w:rsidRDefault="009D4DA7" w:rsidP="009D4DA7">
      <w:pPr>
        <w:widowControl w:val="0"/>
        <w:numPr>
          <w:ilvl w:val="1"/>
          <w:numId w:val="3"/>
        </w:numPr>
        <w:tabs>
          <w:tab w:val="num" w:pos="284"/>
        </w:tabs>
        <w:suppressAutoHyphens/>
        <w:spacing w:after="0" w:line="240" w:lineRule="auto"/>
        <w:ind w:left="284" w:right="51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4D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lastRenderedPageBreak/>
        <w:t>branża elektryczna – mgr inż. Krzysztof Hirsch posiadający uprawnienia budowlane Nr </w:t>
      </w:r>
      <w:r w:rsidRPr="009D4DA7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  <w:t>UA-V-8386/5/98/90 WK do projektowania w specjalności instalacyjno - inżynieryjnej w zakresie instalacji elektrycznych, wpisany na listę członków Kujawsko - Pomorskiej Okręgowej Izby Inżynierów Budownictwa pod numerem ewidencyjnym KUP/IE/0111/03,</w:t>
      </w:r>
    </w:p>
    <w:p w14:paraId="3904EEF4" w14:textId="77777777" w:rsidR="009D4DA7" w:rsidRPr="009D4DA7" w:rsidRDefault="009D4DA7" w:rsidP="009D4DA7">
      <w:pPr>
        <w:widowControl w:val="0"/>
        <w:numPr>
          <w:ilvl w:val="1"/>
          <w:numId w:val="3"/>
        </w:numPr>
        <w:tabs>
          <w:tab w:val="num" w:pos="426"/>
        </w:tabs>
        <w:suppressAutoHyphens/>
        <w:spacing w:after="0" w:line="240" w:lineRule="auto"/>
        <w:ind w:left="284" w:right="51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4D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branża sanitarna – mgr inż. Michał Jaskulski posiadający uprawnienia budowlane Nr </w:t>
      </w:r>
      <w:r w:rsidRPr="009D4DA7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  <w:t>MAZ/0057/PWBS/18 do projektowania bez ograniczeń w specjalności instalacyjnej w zakresie sieci, instalacji i urządzeń: cieplnych, wentylacyjnych, gazowych, wodociągowych i kanalizacyjnych, wpisany na listę członków Mazowieckiej Okręgowej Izby Inżynierów Budownictwa pod numerem ewidencyjnym MAZ/IS/0439/18,</w:t>
      </w:r>
    </w:p>
    <w:p w14:paraId="0D4FDDB6" w14:textId="77777777" w:rsidR="009D4DA7" w:rsidRPr="009D4DA7" w:rsidRDefault="009D4DA7" w:rsidP="009D4DA7">
      <w:pPr>
        <w:widowControl w:val="0"/>
        <w:tabs>
          <w:tab w:val="left" w:pos="720"/>
        </w:tabs>
        <w:suppressAutoHyphens/>
        <w:spacing w:after="0" w:line="240" w:lineRule="auto"/>
        <w:ind w:left="714" w:right="51"/>
        <w:jc w:val="both"/>
        <w:rPr>
          <w:rFonts w:ascii="Times New Roman" w:eastAsia="Times New Roman" w:hAnsi="Times New Roman" w:cs="Times New Roman"/>
          <w:snapToGrid w:val="0"/>
          <w:color w:val="EE0000"/>
          <w:kern w:val="0"/>
          <w:sz w:val="20"/>
          <w:szCs w:val="20"/>
          <w14:ligatures w14:val="none"/>
        </w:rPr>
      </w:pPr>
    </w:p>
    <w:p w14:paraId="4BF94524" w14:textId="77777777" w:rsidR="009D4DA7" w:rsidRPr="009D4DA7" w:rsidRDefault="009D4DA7" w:rsidP="009D4DA7">
      <w:pPr>
        <w:widowControl w:val="0"/>
        <w:tabs>
          <w:tab w:val="left" w:pos="426"/>
        </w:tabs>
        <w:suppressAutoHyphens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4D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 sprawdzony przez:</w:t>
      </w:r>
    </w:p>
    <w:p w14:paraId="34DE4E7F" w14:textId="77777777" w:rsidR="009D4DA7" w:rsidRPr="009D4DA7" w:rsidRDefault="009D4DA7" w:rsidP="009D4DA7">
      <w:pPr>
        <w:widowControl w:val="0"/>
        <w:numPr>
          <w:ilvl w:val="2"/>
          <w:numId w:val="3"/>
        </w:numPr>
        <w:tabs>
          <w:tab w:val="num" w:pos="284"/>
          <w:tab w:val="num" w:pos="426"/>
        </w:tabs>
        <w:suppressAutoHyphens/>
        <w:spacing w:after="0" w:line="240" w:lineRule="auto"/>
        <w:ind w:left="284" w:right="51" w:hanging="284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</w:pPr>
      <w:r w:rsidRPr="009D4D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branża architektoniczna – mgr inż. arch. Grażyna Konarska posiadająca uprawnienia budowlane Nr </w:t>
      </w:r>
      <w:r w:rsidRPr="009D4DA7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  <w:t>GP-IV/8346/92/TO/90 do projektowania bez ograniczeń w specjalności architektonicznej, wpisana na listę członków Kujawsko – Pomorskiej Okręgowej Izby Architektów RP pod numerem ewidencyjnym KP-0142,</w:t>
      </w:r>
    </w:p>
    <w:p w14:paraId="4F761E80" w14:textId="77777777" w:rsidR="009D4DA7" w:rsidRPr="009D4DA7" w:rsidRDefault="009D4DA7" w:rsidP="009D4DA7">
      <w:pPr>
        <w:widowControl w:val="0"/>
        <w:numPr>
          <w:ilvl w:val="2"/>
          <w:numId w:val="3"/>
        </w:numPr>
        <w:tabs>
          <w:tab w:val="num" w:pos="284"/>
        </w:tabs>
        <w:suppressAutoHyphens/>
        <w:spacing w:after="0" w:line="240" w:lineRule="auto"/>
        <w:ind w:left="284" w:right="51" w:hanging="284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4D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branża elektryczna – inż. Jan Klockowski posiadający uprawnienia budowlane Nr UAN-NB-8386-5/2/85 Wk</w:t>
      </w:r>
      <w:r w:rsidRPr="009D4DA7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  <w:t xml:space="preserve"> do projektowania w specjalności instalacyjno - inżynieryjnej w zakresie instalacji elektrycznych, wpisany na listę członków Kujawsko - Pomorskiej Okręgowej Izby Inżynierów Budownictwa pod numerem ewidencyjnym KUP/IE/1039/01,</w:t>
      </w:r>
    </w:p>
    <w:p w14:paraId="017CEF78" w14:textId="77777777" w:rsidR="009D4DA7" w:rsidRPr="009D4DA7" w:rsidRDefault="009D4DA7" w:rsidP="009D4DA7">
      <w:pPr>
        <w:widowControl w:val="0"/>
        <w:numPr>
          <w:ilvl w:val="2"/>
          <w:numId w:val="3"/>
        </w:numPr>
        <w:tabs>
          <w:tab w:val="num" w:pos="284"/>
          <w:tab w:val="num" w:pos="426"/>
        </w:tabs>
        <w:suppressAutoHyphens/>
        <w:spacing w:after="0" w:line="240" w:lineRule="auto"/>
        <w:ind w:left="284" w:right="51" w:hanging="284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4D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branża sanitarna – inż. Teresa Strzelecka posiadająca uprawnienia budowlane Nr </w:t>
      </w:r>
      <w:r w:rsidRPr="009D4DA7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  <w:t>82/84 do projektowania w specjalności instalacyjno - inżynieryjnej w zakresie sieci sanitarnych obejmujących sieci wodociągowe, kanalizacyjne, gazowe i cieplne uzbrojenia terenu oraz instalacje gazowe i klimatyzacyjno - wentylacyjne, wpisana na listę członków Mazowieckiej Okręgowej Izby Inżynierów Budownictwa pod numerem ewidencyjnym MAZ/IS/1117/02.</w:t>
      </w:r>
    </w:p>
    <w:p w14:paraId="30FB6F57" w14:textId="77777777" w:rsidR="009D4DA7" w:rsidRPr="009D4DA7" w:rsidRDefault="009D4DA7" w:rsidP="009D4DA7">
      <w:pPr>
        <w:widowControl w:val="0"/>
        <w:tabs>
          <w:tab w:val="num" w:pos="709"/>
        </w:tabs>
        <w:suppressAutoHyphens/>
        <w:spacing w:after="0" w:line="240" w:lineRule="auto"/>
        <w:ind w:left="709" w:right="51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8EB1E8B" w14:textId="77777777" w:rsidR="009D4DA7" w:rsidRPr="009D4DA7" w:rsidRDefault="009D4DA7" w:rsidP="009D4D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:lang w:eastAsia="pl-PL"/>
          <w14:ligatures w14:val="none"/>
        </w:rPr>
      </w:pPr>
    </w:p>
    <w:p w14:paraId="2EFF99D8" w14:textId="77777777" w:rsidR="009D4DA7" w:rsidRPr="009D4DA7" w:rsidRDefault="009D4DA7" w:rsidP="009D4D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16"/>
          <w:szCs w:val="16"/>
          <w:lang w:eastAsia="pl-PL"/>
          <w14:ligatures w14:val="none"/>
        </w:rPr>
      </w:pPr>
    </w:p>
    <w:p w14:paraId="1EBDBF73" w14:textId="77777777" w:rsidR="009D4DA7" w:rsidRPr="009D4DA7" w:rsidRDefault="009D4DA7" w:rsidP="009D4DA7">
      <w:pPr>
        <w:widowControl w:val="0"/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napToGrid w:val="0"/>
          <w:kern w:val="0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b/>
          <w:snapToGrid w:val="0"/>
          <w:kern w:val="0"/>
          <w:lang w:eastAsia="pl-PL"/>
          <w14:ligatures w14:val="none"/>
        </w:rPr>
        <w:t xml:space="preserve">zmiany </w:t>
      </w:r>
      <w:bookmarkStart w:id="2" w:name="_Hlk84839778"/>
      <w:r w:rsidRPr="009D4DA7">
        <w:rPr>
          <w:rFonts w:ascii="Times New Roman" w:eastAsia="Times New Roman" w:hAnsi="Times New Roman" w:cs="Times New Roman"/>
          <w:b/>
          <w:snapToGrid w:val="0"/>
          <w:lang w:eastAsia="pl-PL"/>
        </w:rPr>
        <w:t>dotyczą</w:t>
      </w:r>
      <w:bookmarkEnd w:id="2"/>
      <w:r w:rsidRPr="009D4DA7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 charakterystycznych parametrów obiektu budowlanego</w:t>
      </w:r>
      <w:r w:rsidRPr="009D4DA7">
        <w:rPr>
          <w:rFonts w:ascii="Times New Roman" w:eastAsia="Times New Roman" w:hAnsi="Times New Roman" w:cs="Times New Roman"/>
          <w:b/>
          <w:snapToGrid w:val="0"/>
          <w:kern w:val="0"/>
          <w:lang w:eastAsia="pl-PL"/>
          <w14:ligatures w14:val="none"/>
        </w:rPr>
        <w:t xml:space="preserve"> i wymagają uzyskania uzgodnień określonych przepisami szczególnymi,</w:t>
      </w:r>
    </w:p>
    <w:p w14:paraId="7066594B" w14:textId="77777777" w:rsidR="009D4DA7" w:rsidRPr="009D4DA7" w:rsidRDefault="009D4DA7" w:rsidP="009D4DA7">
      <w:pPr>
        <w:widowControl w:val="0"/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napToGrid w:val="0"/>
          <w:kern w:val="0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b/>
          <w:snapToGrid w:val="0"/>
          <w:kern w:val="0"/>
          <w:lang w:eastAsia="pl-PL"/>
          <w14:ligatures w14:val="none"/>
        </w:rPr>
        <w:t xml:space="preserve">pozostałe warunki decyzji Nr </w:t>
      </w:r>
      <w:bookmarkStart w:id="3" w:name="_Hlk203044771"/>
      <w:r w:rsidRPr="009D4D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203/2023 z dnia 10 listopada </w:t>
      </w:r>
      <w:bookmarkEnd w:id="3"/>
      <w:r w:rsidRPr="009D4D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2023 </w:t>
      </w:r>
      <w:r w:rsidRPr="009D4DA7">
        <w:rPr>
          <w:rFonts w:ascii="Times New Roman" w:eastAsia="Times New Roman" w:hAnsi="Times New Roman" w:cs="Times New Roman"/>
          <w:b/>
          <w:snapToGrid w:val="0"/>
          <w:kern w:val="0"/>
          <w:lang w:eastAsia="pl-PL"/>
          <w14:ligatures w14:val="none"/>
        </w:rPr>
        <w:t>r.</w:t>
      </w:r>
      <w:r w:rsidRPr="009D4D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9D4DA7">
        <w:rPr>
          <w:rFonts w:ascii="Times New Roman" w:eastAsia="Times New Roman" w:hAnsi="Times New Roman" w:cs="Times New Roman"/>
          <w:b/>
          <w:snapToGrid w:val="0"/>
          <w:kern w:val="0"/>
          <w:lang w:eastAsia="pl-PL"/>
          <w14:ligatures w14:val="none"/>
        </w:rPr>
        <w:t>pozostają bez zmian i nadal obowiązują inwestora.</w:t>
      </w:r>
    </w:p>
    <w:p w14:paraId="217C8D21" w14:textId="77777777" w:rsidR="009D4DA7" w:rsidRPr="009D4DA7" w:rsidRDefault="009D4DA7" w:rsidP="009D4DA7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12"/>
          <w:szCs w:val="12"/>
          <w:lang w:eastAsia="pl-PL"/>
          <w14:ligatures w14:val="none"/>
        </w:rPr>
      </w:pPr>
    </w:p>
    <w:p w14:paraId="423F00A2" w14:textId="77777777" w:rsidR="009D4DA7" w:rsidRPr="009D4DA7" w:rsidRDefault="009D4DA7" w:rsidP="009D4DA7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8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8"/>
          <w:lang w:eastAsia="pl-PL"/>
          <w14:ligatures w14:val="none"/>
        </w:rPr>
        <w:t>UZASADNIENIE</w:t>
      </w:r>
    </w:p>
    <w:p w14:paraId="060811EF" w14:textId="77777777" w:rsidR="009D4DA7" w:rsidRPr="009D4DA7" w:rsidRDefault="009D4DA7" w:rsidP="009D4DA7">
      <w:pPr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7EA4B172" w14:textId="77777777" w:rsidR="009D4DA7" w:rsidRPr="009D4DA7" w:rsidRDefault="009D4DA7" w:rsidP="009D4D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Wnioskiem z dnia </w:t>
      </w:r>
      <w:r w:rsidRPr="009D4DA7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 xml:space="preserve">31 grudnia 2025 r. </w:t>
      </w:r>
      <w:r w:rsidRPr="009D4DA7">
        <w:rPr>
          <w:rFonts w:ascii="Times New Roman" w:eastAsia="Times New Roman" w:hAnsi="Times New Roman" w:cs="Times New Roman"/>
          <w:lang w:eastAsia="pl-PL"/>
        </w:rPr>
        <w:t>Texass Ranch Company Wizja P.S. Sp. z o.o. Spółka komandytowo – akcyjna reprezentowana przez Pana Jakuba Kaczorowskiego</w:t>
      </w:r>
      <w:r w:rsidRPr="009D4D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wystąpiła o zmianę ostatecznej decyzji Prezydenta Mias</w:t>
      </w:r>
      <w:r w:rsidRPr="009D4D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softHyphen/>
        <w:t xml:space="preserve">ta Włocławek o pozwoleniu na budowę </w:t>
      </w:r>
      <w:r w:rsidRPr="009D4DA7">
        <w:rPr>
          <w:rFonts w:ascii="Times New Roman" w:eastAsia="Times New Roman" w:hAnsi="Times New Roman" w:cs="Times New Roman"/>
          <w:bCs/>
          <w:snapToGrid w:val="0"/>
          <w:kern w:val="0"/>
          <w:lang w:eastAsia="pl-PL"/>
          <w14:ligatures w14:val="none"/>
        </w:rPr>
        <w:t>Nr </w:t>
      </w:r>
      <w:r w:rsidRPr="009D4D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203/2023 z dnia 10 listopada</w:t>
      </w:r>
      <w:r w:rsidRPr="009D4D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9D4D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2023 r. oraz zatwierdzenie zamiennego projektu budowlanego i udzielenie pozwolenia na budowę </w:t>
      </w:r>
      <w:r w:rsidRPr="009D4DA7">
        <w:rPr>
          <w:rFonts w:ascii="Times New Roman" w:eastAsia="Times New Roman" w:hAnsi="Times New Roman" w:cs="Times New Roman"/>
          <w:lang w:eastAsia="pl-PL"/>
        </w:rPr>
        <w:t xml:space="preserve">pięciu budynków mieszkalnych wielorodzinnych oraz trzech budynków handlowo – usługowych wraz z miejscami postojowymi i drogami oraz niezbędną infrastrukturą techniczną, na terenie działek nr 20/4, 21/1, 21/4, 22/5 obręb Włocławek KM 41 przy ul. Kapitulnej 4 </w:t>
      </w:r>
      <w:r w:rsidRPr="009D4D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we Włocławku</w:t>
      </w:r>
      <w:r w:rsidRPr="009D4DA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0F386864" w14:textId="77777777" w:rsidR="009D4DA7" w:rsidRPr="009D4DA7" w:rsidRDefault="009D4DA7" w:rsidP="009D4DA7">
      <w:pPr>
        <w:widowControl w:val="0"/>
        <w:tabs>
          <w:tab w:val="left" w:pos="700"/>
          <w:tab w:val="left" w:pos="110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>Inwestor do wniosku dołączył wymagane, zgodnie z art. 33 ust. 2 ustawy Prawo budowlane, dokumenty, a mianowicie:</w:t>
      </w:r>
      <w:r w:rsidRPr="009D4D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3 egzemplarze projektu budowlanego,</w:t>
      </w:r>
      <w:r w:rsidRPr="009D4DA7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 xml:space="preserve"> oświadczenie o posiada</w:t>
      </w:r>
      <w:r w:rsidRPr="009D4DA7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softHyphen/>
        <w:t xml:space="preserve">nym prawie do dysponowania nieruchomością na cele budowlane, </w:t>
      </w:r>
      <w:r w:rsidRPr="009D4DA7">
        <w:rPr>
          <w:rFonts w:ascii="Times New Roman" w:eastAsia="Calibri" w:hAnsi="Times New Roman" w:cs="Times New Roman"/>
          <w:kern w:val="0"/>
          <w:shd w:val="clear" w:color="auto" w:fill="FFFFFF"/>
          <w:lang w:eastAsia="pl-PL"/>
          <w14:ligatures w14:val="none"/>
        </w:rPr>
        <w:t>oświadczenie projek</w:t>
      </w:r>
      <w:r w:rsidRPr="009D4DA7">
        <w:rPr>
          <w:rFonts w:ascii="Times New Roman" w:eastAsia="Calibri" w:hAnsi="Times New Roman" w:cs="Times New Roman"/>
          <w:kern w:val="0"/>
          <w:shd w:val="clear" w:color="auto" w:fill="FFFFFF"/>
          <w:lang w:eastAsia="pl-PL"/>
          <w14:ligatures w14:val="none"/>
        </w:rPr>
        <w:softHyphen/>
        <w:t>tanta dotycząc</w:t>
      </w:r>
      <w:r w:rsidRPr="009D4DA7">
        <w:rPr>
          <w:rFonts w:ascii="Times New Roman" w:eastAsia="Calibri" w:hAnsi="Times New Roman" w:cs="Times New Roman"/>
          <w:kern w:val="0"/>
          <w:shd w:val="clear" w:color="auto" w:fill="FFFFFF"/>
          <w:lang w:eastAsia="pl-PL"/>
          <w14:ligatures w14:val="none"/>
        </w:rPr>
        <w:softHyphen/>
        <w:t>e możliwości podłączenia obiektu budowlanego do istniejącej sieci ciep</w:t>
      </w:r>
      <w:r w:rsidRPr="009D4DA7">
        <w:rPr>
          <w:rFonts w:ascii="Times New Roman" w:eastAsia="Calibri" w:hAnsi="Times New Roman" w:cs="Times New Roman"/>
          <w:kern w:val="0"/>
          <w:shd w:val="clear" w:color="auto" w:fill="FFFFFF"/>
          <w:lang w:eastAsia="pl-PL"/>
          <w14:ligatures w14:val="none"/>
        </w:rPr>
        <w:softHyphen/>
        <w:t>łowniczej</w:t>
      </w:r>
      <w:r w:rsidRPr="009D4DA7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 xml:space="preserve"> oraz </w:t>
      </w:r>
      <w:r w:rsidRPr="009D4DA7">
        <w:rPr>
          <w:rFonts w:ascii="Times New Roman" w:hAnsi="Times New Roman" w:cs="Times New Roman"/>
          <w:kern w:val="0"/>
          <w:shd w:val="clear" w:color="auto" w:fill="FFFFFF"/>
          <w:lang w:eastAsia="pl-PL"/>
          <w14:ligatures w14:val="none"/>
        </w:rPr>
        <w:t>uzgodnienia wynikające z przepisów szczególnych</w:t>
      </w:r>
      <w:r w:rsidRPr="009D4DA7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>.</w:t>
      </w:r>
    </w:p>
    <w:p w14:paraId="02096F1E" w14:textId="77777777" w:rsidR="009D4DA7" w:rsidRPr="009D4DA7" w:rsidRDefault="009D4DA7" w:rsidP="009D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 xml:space="preserve">W wyniku sprawdzenia projektu budowlanego stwierdzono, iż zamierzenie inwestycyjne jest zgodne z ustaleniami </w:t>
      </w:r>
      <w:r w:rsidRPr="009D4DA7">
        <w:rPr>
          <w:rFonts w:ascii="Times New Roman" w:eastAsia="Calibri" w:hAnsi="Times New Roman" w:cs="Times New Roman"/>
          <w:kern w:val="0"/>
          <w14:ligatures w14:val="none"/>
        </w:rPr>
        <w:t>miejscowego planu zagospodarowania przestrzennego</w:t>
      </w:r>
      <w:r w:rsidRPr="009D4D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9D4DA7">
        <w:rPr>
          <w:rFonts w:ascii="Times New Roman" w:hAnsi="Times New Roman" w:cs="Times New Roman"/>
          <w:kern w:val="0"/>
          <w:lang w:eastAsia="pl-PL"/>
          <w14:ligatures w14:val="none"/>
        </w:rPr>
        <w:t>miasta Włocła</w:t>
      </w:r>
      <w:r w:rsidRPr="009D4DA7">
        <w:rPr>
          <w:rFonts w:ascii="Times New Roman" w:hAnsi="Times New Roman" w:cs="Times New Roman"/>
          <w:kern w:val="0"/>
          <w:lang w:eastAsia="pl-PL"/>
          <w14:ligatures w14:val="none"/>
        </w:rPr>
        <w:softHyphen/>
        <w:t xml:space="preserve">wek dla obszaru położonego pomiędzy ulicą Wiejską, terenami kolejowymi, ulicą Szpitalną, ulicą Wysoką (wraz z częścią działki nr 15/4 km 40 i działkami nr 16, 17, 18 i 19/1 km 40), ulicą Długą (wraz z częściami działek nr 14/13, 15/8, 15/10, 16/5 km 56 i nr 1/92, 117 km 55) – zatwierdzonego </w:t>
      </w:r>
      <w:r w:rsidRPr="009D4DA7">
        <w:rPr>
          <w:rFonts w:ascii="Times New Roman" w:hAnsi="Times New Roman" w:cs="Times New Roman"/>
          <w:spacing w:val="-3"/>
          <w:kern w:val="0"/>
          <w:lang w:eastAsia="pl-PL"/>
          <w14:ligatures w14:val="none"/>
        </w:rPr>
        <w:t xml:space="preserve">Uchwałą Nr VII/20/11 </w:t>
      </w:r>
      <w:r w:rsidRPr="009D4DA7">
        <w:rPr>
          <w:rFonts w:ascii="Times New Roman" w:hAnsi="Times New Roman" w:cs="Times New Roman"/>
          <w:spacing w:val="-4"/>
          <w:kern w:val="0"/>
          <w:lang w:eastAsia="pl-PL"/>
          <w14:ligatures w14:val="none"/>
        </w:rPr>
        <w:t>Rady Miasta Włocławek z dnia 21 lutego 2011 r. (</w:t>
      </w:r>
      <w:r w:rsidRPr="009D4DA7">
        <w:rPr>
          <w:rFonts w:ascii="Times New Roman" w:hAnsi="Times New Roman" w:cs="Times New Roman"/>
          <w:spacing w:val="-3"/>
          <w:kern w:val="0"/>
          <w:lang w:eastAsia="pl-PL"/>
          <w14:ligatures w14:val="none"/>
        </w:rPr>
        <w:t xml:space="preserve">Dz. Urz. Woj. Kujawsko-Pomorskiego z 2011 r. poz. Nr 159 poz. 1342), decyzją Prezydenta Miasta Włocławek z dnia 13 stycznia 2023 r. (znak: S.6220.30.2022) o środowiskowych uwarunkowaniach (stwierdzającą brak </w:t>
      </w:r>
      <w:r w:rsidRPr="009D4DA7">
        <w:rPr>
          <w:rFonts w:ascii="Times New Roman" w:hAnsi="Times New Roman" w:cs="Times New Roman"/>
          <w:spacing w:val="-3"/>
          <w:kern w:val="0"/>
          <w:lang w:eastAsia="pl-PL"/>
          <w14:ligatures w14:val="none"/>
        </w:rPr>
        <w:lastRenderedPageBreak/>
        <w:t xml:space="preserve">obowiązku przeprowadzenia oceny oddziaływania na środowisko dla w/w przedsięwzięcia) </w:t>
      </w:r>
      <w:r w:rsidRPr="009D4D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oraz przepisami, w tym techniczno – budowlanymi.</w:t>
      </w:r>
    </w:p>
    <w:p w14:paraId="3EF87A83" w14:textId="77777777" w:rsidR="009D4DA7" w:rsidRPr="009D4DA7" w:rsidRDefault="009D4DA7" w:rsidP="009D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Projekt budowlany zamienny został sporządzony i sprawdzony przez osoby posiadające odpowiednie uprawnienia budowlane.</w:t>
      </w:r>
    </w:p>
    <w:p w14:paraId="5D80B84D" w14:textId="77777777" w:rsidR="009D4DA7" w:rsidRPr="009D4DA7" w:rsidRDefault="009D4DA7" w:rsidP="009D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 złożonym wniosku zostały zamieszczone w publicznie dostępnym wykazie danych o dokumentach prowadzonym przez Prezydenta Miasta Włocławek.</w:t>
      </w:r>
    </w:p>
    <w:p w14:paraId="2E2B421B" w14:textId="77777777" w:rsidR="009D4DA7" w:rsidRPr="009D4DA7" w:rsidRDefault="009D4DA7" w:rsidP="009D4DA7">
      <w:pPr>
        <w:widowControl w:val="0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ab/>
      </w:r>
      <w:r w:rsidRPr="009D4DA7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ab/>
        <w:t>Zmiany zawarte w projekcie budowlanym dotyczą</w:t>
      </w:r>
      <w:r w:rsidRPr="009D4DA7">
        <w:rPr>
          <w:rFonts w:ascii="Times New Roman" w:eastAsia="Times New Roman" w:hAnsi="Times New Roman" w:cs="Times New Roman"/>
          <w:b/>
          <w:snapToGrid w:val="0"/>
          <w:kern w:val="0"/>
          <w:lang w:eastAsia="pl-PL"/>
          <w14:ligatures w14:val="none"/>
        </w:rPr>
        <w:t xml:space="preserve"> </w:t>
      </w:r>
      <w:r w:rsidRPr="009D4DA7">
        <w:rPr>
          <w:rFonts w:ascii="Times New Roman" w:eastAsia="Times New Roman" w:hAnsi="Times New Roman" w:cs="Times New Roman"/>
          <w:bCs/>
          <w:snapToGrid w:val="0"/>
          <w:lang w:eastAsia="pl-PL"/>
        </w:rPr>
        <w:t>charakterystycznych parametrów obiektu budowlanego</w:t>
      </w:r>
      <w:r w:rsidRPr="009D4DA7">
        <w:rPr>
          <w:rFonts w:ascii="Times New Roman" w:eastAsia="Times New Roman" w:hAnsi="Times New Roman" w:cs="Times New Roman"/>
          <w:b/>
          <w:snapToGrid w:val="0"/>
          <w:kern w:val="0"/>
          <w:lang w:eastAsia="pl-PL"/>
          <w14:ligatures w14:val="none"/>
        </w:rPr>
        <w:t xml:space="preserve"> </w:t>
      </w:r>
      <w:r w:rsidRPr="009D4DA7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>oraz wymagają uzyskania uzgodnień określonych przepisami szczególnymi, stanowią więc istotne odstąpienie od zatwierdzonego pozwolenia budowlanego. W świetle art. 36a ustawy Prawo budowlane istotne odstąpienie od zatwierdzonego projektu budowlanego lub innych warunków pozwolenia na budowę jest dopuszczalne jedynie po uzyskaniu decyzji o zmianie pozwolenia na budowę.</w:t>
      </w:r>
    </w:p>
    <w:p w14:paraId="4C93E15F" w14:textId="77777777" w:rsidR="009D4DA7" w:rsidRPr="009D4DA7" w:rsidRDefault="009D4DA7" w:rsidP="009D4DA7">
      <w:pPr>
        <w:tabs>
          <w:tab w:val="left" w:pos="3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D4D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Rozpoznanie wniosku odbyło się przy udziale stron postępowania. W myśl art. 10 i 61 ustawy z dnia 14 czerwca 1960 r. Kodeks postępowania administracyjnego, zawiadomiono strony postępowania o możliwości zapoznania się z projektem budowlanym i zgłoszenia ewentualnych zastrzeżeń i uwag. Strony nie wniosły uwag do projektowanego zamierzenia inwestycyjnego.</w:t>
      </w:r>
    </w:p>
    <w:p w14:paraId="6039D200" w14:textId="77777777" w:rsidR="009D4DA7" w:rsidRPr="009D4DA7" w:rsidRDefault="009D4DA7" w:rsidP="009D4DA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>Biorąc powyższe pod uwagę orzeczono jak w sentencji decyzji.</w:t>
      </w:r>
    </w:p>
    <w:p w14:paraId="253A37B2" w14:textId="77777777" w:rsidR="009D4DA7" w:rsidRPr="009D4DA7" w:rsidRDefault="009D4DA7" w:rsidP="009D4DA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>Od decyzji przysługuje odwołanie do Wojewody Kujawsko – Pomorskiego za pośrednic</w:t>
      </w:r>
      <w:r w:rsidRPr="009D4DA7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softHyphen/>
        <w:t>twem organu, który wydał niniejszą decyzję, w terminie 14 dni od dnia jej doręczenia.</w:t>
      </w:r>
    </w:p>
    <w:p w14:paraId="45777E82" w14:textId="77777777" w:rsidR="009D4DA7" w:rsidRPr="009D4DA7" w:rsidRDefault="009D4DA7" w:rsidP="009D4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43D08B6" w14:textId="77777777" w:rsidR="009D4DA7" w:rsidRPr="009D4DA7" w:rsidRDefault="009D4DA7" w:rsidP="009D4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ADNOTACJA DOTYCZĄCA OPŁATY SKARBOWEJ:</w:t>
      </w:r>
    </w:p>
    <w:p w14:paraId="0483EC89" w14:textId="77777777" w:rsidR="009D4DA7" w:rsidRPr="009D4DA7" w:rsidRDefault="009D4DA7" w:rsidP="009D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4160302" w14:textId="77777777" w:rsidR="009D4DA7" w:rsidRPr="009D4DA7" w:rsidRDefault="009D4DA7" w:rsidP="009D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D4DA7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>Na podstawie ustawy z dnia 16 listopada 2006 r. o opłacie skarbowej (Dz. U. z 2023 r. poz. 2111 z późn. zm.) pobrano opłatę w wysokości 57,00 PLN.</w:t>
      </w:r>
    </w:p>
    <w:p w14:paraId="6B7E4941" w14:textId="77777777" w:rsidR="009D4DA7" w:rsidRPr="009D4DA7" w:rsidRDefault="009D4DA7" w:rsidP="009D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6CD212C" w14:textId="77777777" w:rsidR="009D4DA7" w:rsidRPr="009D4DA7" w:rsidRDefault="009D4DA7" w:rsidP="009D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67E77D0" w14:textId="77777777" w:rsidR="009D4DA7" w:rsidRPr="009D4DA7" w:rsidRDefault="009D4DA7" w:rsidP="009D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</w:p>
    <w:p w14:paraId="1CC756CF" w14:textId="77777777" w:rsidR="009D4DA7" w:rsidRPr="009D4DA7" w:rsidRDefault="009D4DA7" w:rsidP="009D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659FA6C" w14:textId="77777777" w:rsidR="009D4DA7" w:rsidRPr="009D4DA7" w:rsidRDefault="009D4DA7" w:rsidP="009D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4E8D60D" w14:textId="77777777" w:rsidR="009D4DA7" w:rsidRPr="009D4DA7" w:rsidRDefault="009D4DA7" w:rsidP="009D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368A23D" w14:textId="77777777" w:rsidR="009D4DA7" w:rsidRPr="009D4DA7" w:rsidRDefault="009D4DA7" w:rsidP="009D4DA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:u w:val="single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:u w:val="single"/>
          <w:lang w:eastAsia="pl-PL"/>
          <w14:ligatures w14:val="none"/>
        </w:rPr>
        <w:t>Otrzymuje wraz z załącznikiem (1 egz. projektu budowlanego):</w:t>
      </w:r>
    </w:p>
    <w:p w14:paraId="7024DF1D" w14:textId="77777777" w:rsidR="009D4DA7" w:rsidRPr="009D4DA7" w:rsidRDefault="009D4DA7" w:rsidP="009D4DA7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4" w:name="_Hlk57876126"/>
      <w:r w:rsidRPr="009D4DA7">
        <w:rPr>
          <w:rFonts w:ascii="Times New Roman" w:hAnsi="Times New Roman" w:cs="Times New Roman"/>
        </w:rPr>
        <w:t>Texass Ranch Company Wizja P.S. Sp. z o.o. Spółka komandytowo - akcyjna</w:t>
      </w:r>
    </w:p>
    <w:p w14:paraId="51905D63" w14:textId="77777777" w:rsidR="009D4DA7" w:rsidRPr="009D4DA7" w:rsidRDefault="009D4DA7" w:rsidP="009D4DA7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D4DA7">
        <w:rPr>
          <w:rFonts w:ascii="Times New Roman" w:hAnsi="Times New Roman" w:cs="Times New Roman"/>
        </w:rPr>
        <w:t>reprezentowana przez Pana Jakuba Kaczorowskiego</w:t>
      </w:r>
    </w:p>
    <w:p w14:paraId="2A5B7090" w14:textId="77777777" w:rsidR="009D4DA7" w:rsidRPr="009D4DA7" w:rsidRDefault="009D4DA7" w:rsidP="009D4DA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:u w:val="single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:u w:val="single"/>
          <w:lang w:eastAsia="pl-PL"/>
          <w14:ligatures w14:val="none"/>
        </w:rPr>
        <w:t>Otrzymują:</w:t>
      </w:r>
    </w:p>
    <w:p w14:paraId="10FA16BD" w14:textId="77777777" w:rsidR="009D4DA7" w:rsidRPr="009D4DA7" w:rsidRDefault="009D4DA7" w:rsidP="009D4DA7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D4DA7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>Wspólnota Mieszkaniowa Osiedle Nowy Park</w:t>
      </w:r>
    </w:p>
    <w:p w14:paraId="6546FCA4" w14:textId="7C678E8C" w:rsidR="009D4DA7" w:rsidRPr="009D4DA7" w:rsidRDefault="005D0006" w:rsidP="009D4DA7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                             </w:t>
      </w:r>
      <w:r w:rsidR="009D4DA7" w:rsidRPr="009D4DA7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>– członek zarządu</w:t>
      </w:r>
    </w:p>
    <w:p w14:paraId="6F571151" w14:textId="51C2157B" w:rsidR="009D4DA7" w:rsidRPr="009D4DA7" w:rsidRDefault="005D0006" w:rsidP="009D4DA7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                             </w:t>
      </w:r>
      <w:r w:rsidR="009D4DA7" w:rsidRPr="009D4DA7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>– członek zarządu</w:t>
      </w:r>
    </w:p>
    <w:p w14:paraId="7A404649" w14:textId="77777777" w:rsidR="009D4DA7" w:rsidRPr="009D4DA7" w:rsidRDefault="009D4DA7" w:rsidP="009D4DA7">
      <w:pPr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D4DA7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>Polskie Koleje Państwowe S.A.</w:t>
      </w:r>
    </w:p>
    <w:p w14:paraId="0ED55416" w14:textId="77777777" w:rsidR="009D4DA7" w:rsidRPr="009D4DA7" w:rsidRDefault="009D4DA7" w:rsidP="009D4DA7">
      <w:pPr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D4DA7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>Polskie Koleje Państwowe S.A. Oddział Gospodarowania Nieruchomościami</w:t>
      </w:r>
    </w:p>
    <w:p w14:paraId="29078352" w14:textId="77777777" w:rsidR="009D4DA7" w:rsidRPr="009D4DA7" w:rsidRDefault="009D4DA7" w:rsidP="009D4DA7">
      <w:pPr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Miejski Zarząd Dróg i Zieleni</w:t>
      </w:r>
    </w:p>
    <w:p w14:paraId="2045A487" w14:textId="77777777" w:rsidR="009D4DA7" w:rsidRPr="009D4DA7" w:rsidRDefault="009D4DA7" w:rsidP="009D4DA7">
      <w:pPr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Skarb Państwa – Prezydent Miasta Włocławek</w:t>
      </w:r>
    </w:p>
    <w:p w14:paraId="2AC58A50" w14:textId="77777777" w:rsidR="009D4DA7" w:rsidRPr="009D4DA7" w:rsidRDefault="009D4DA7" w:rsidP="009D4DA7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(Wydział Gospodarowania Mieniem Komunalnym w/m)</w:t>
      </w:r>
    </w:p>
    <w:p w14:paraId="7757EC89" w14:textId="77777777" w:rsidR="009D4DA7" w:rsidRPr="009D4DA7" w:rsidRDefault="009D4DA7" w:rsidP="009D4DA7">
      <w:pPr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Gmina Miasto Włocławek – Prezydent Miasta Włocławek</w:t>
      </w:r>
    </w:p>
    <w:p w14:paraId="031A3CEF" w14:textId="77777777" w:rsidR="009D4DA7" w:rsidRPr="009D4DA7" w:rsidRDefault="009D4DA7" w:rsidP="009D4DA7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(Wydział Gospodarowania Mieniem Komunalnym w/m)</w:t>
      </w:r>
    </w:p>
    <w:bookmarkEnd w:id="4"/>
    <w:p w14:paraId="20A0455D" w14:textId="77777777" w:rsidR="009D4DA7" w:rsidRPr="009D4DA7" w:rsidRDefault="009D4DA7" w:rsidP="009D4DA7">
      <w:p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:u w:val="single"/>
          <w:lang w:eastAsia="pl-PL"/>
          <w14:ligatures w14:val="none"/>
        </w:rPr>
        <w:t xml:space="preserve">Do wiadomości: </w:t>
      </w:r>
    </w:p>
    <w:p w14:paraId="3F91BE87" w14:textId="77777777" w:rsidR="009D4DA7" w:rsidRPr="009D4DA7" w:rsidRDefault="009D4DA7" w:rsidP="009D4DA7">
      <w:pPr>
        <w:widowControl w:val="0"/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pl-PL"/>
          <w14:ligatures w14:val="none"/>
        </w:rPr>
        <w:t>Powiatowy Inspektor Nadzoru Budowlanego (1 egz. projektu budowlanego)</w:t>
      </w:r>
    </w:p>
    <w:p w14:paraId="5547254C" w14:textId="77777777" w:rsidR="009D4DA7" w:rsidRPr="009D4DA7" w:rsidRDefault="009D4DA7" w:rsidP="009D4DA7">
      <w:pPr>
        <w:widowControl w:val="0"/>
        <w:numPr>
          <w:ilvl w:val="0"/>
          <w:numId w:val="2"/>
        </w:numPr>
        <w:tabs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pl-PL"/>
          <w14:ligatures w14:val="none"/>
        </w:rPr>
        <w:t>Wydział Finansów w/ m</w:t>
      </w:r>
    </w:p>
    <w:p w14:paraId="256EAFCD" w14:textId="77777777" w:rsidR="009D4DA7" w:rsidRPr="009D4DA7" w:rsidRDefault="009D4DA7" w:rsidP="009D4DA7">
      <w:pPr>
        <w:widowControl w:val="0"/>
        <w:numPr>
          <w:ilvl w:val="0"/>
          <w:numId w:val="2"/>
        </w:numPr>
        <w:tabs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pl-PL"/>
          <w14:ligatures w14:val="none"/>
        </w:rPr>
        <w:t>Wydział Środowiska w/m</w:t>
      </w:r>
    </w:p>
    <w:p w14:paraId="225B0120" w14:textId="77777777" w:rsidR="009D4DA7" w:rsidRPr="009D4DA7" w:rsidRDefault="009D4DA7" w:rsidP="009D4DA7">
      <w:pPr>
        <w:widowControl w:val="0"/>
        <w:numPr>
          <w:ilvl w:val="0"/>
          <w:numId w:val="2"/>
        </w:numPr>
        <w:tabs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pl-PL"/>
          <w14:ligatures w14:val="none"/>
        </w:rPr>
        <w:t>Wydział Dróg, Transportu Zbiorowego i Energii w/m</w:t>
      </w:r>
    </w:p>
    <w:p w14:paraId="1846DE34" w14:textId="77777777" w:rsidR="009D4DA7" w:rsidRPr="009D4DA7" w:rsidRDefault="009D4DA7" w:rsidP="009D4DA7">
      <w:pPr>
        <w:widowControl w:val="0"/>
        <w:numPr>
          <w:ilvl w:val="0"/>
          <w:numId w:val="2"/>
        </w:numPr>
        <w:tabs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pl-PL"/>
          <w14:ligatures w14:val="none"/>
        </w:rPr>
        <w:t>a/a (1 egz. projektu budowlanego)</w:t>
      </w:r>
    </w:p>
    <w:p w14:paraId="71C71F7E" w14:textId="77777777" w:rsidR="009D4DA7" w:rsidRPr="009D4DA7" w:rsidRDefault="009D4DA7" w:rsidP="009D4DA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:lang w:eastAsia="pl-PL"/>
          <w14:ligatures w14:val="none"/>
        </w:rPr>
        <w:t>A.Sz.</w:t>
      </w:r>
    </w:p>
    <w:p w14:paraId="7F102439" w14:textId="77777777" w:rsidR="009D4DA7" w:rsidRPr="009D4DA7" w:rsidRDefault="009D4DA7" w:rsidP="009D4D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4"/>
          <w:szCs w:val="4"/>
          <w:lang w:eastAsia="pl-PL"/>
          <w14:ligatures w14:val="none"/>
        </w:rPr>
      </w:pPr>
    </w:p>
    <w:p w14:paraId="294A9DDD" w14:textId="77777777" w:rsidR="009D4DA7" w:rsidRPr="009D4DA7" w:rsidRDefault="009D4DA7" w:rsidP="009D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7"/>
          <w:szCs w:val="17"/>
          <w:u w:val="single"/>
          <w:lang w:eastAsia="pl-PL"/>
          <w14:ligatures w14:val="none"/>
        </w:rPr>
      </w:pPr>
    </w:p>
    <w:p w14:paraId="2E96E434" w14:textId="77777777" w:rsidR="009D4DA7" w:rsidRPr="009D4DA7" w:rsidRDefault="009D4DA7" w:rsidP="009D4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7"/>
          <w:szCs w:val="17"/>
          <w:u w:val="single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b/>
          <w:kern w:val="0"/>
          <w:sz w:val="17"/>
          <w:szCs w:val="17"/>
          <w:u w:val="single"/>
          <w:lang w:eastAsia="pl-PL"/>
          <w14:ligatures w14:val="none"/>
        </w:rPr>
        <w:t>Pouczenie:</w:t>
      </w:r>
    </w:p>
    <w:p w14:paraId="6DBD6C37" w14:textId="77777777" w:rsidR="009D4DA7" w:rsidRPr="009D4DA7" w:rsidRDefault="009D4DA7" w:rsidP="009D4DA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9D4DA7">
        <w:rPr>
          <w:rFonts w:ascii="Times New Roman" w:hAnsi="Times New Roman" w:cs="Times New Roman"/>
          <w:kern w:val="0"/>
          <w:sz w:val="18"/>
          <w:szCs w:val="18"/>
          <w:lang w:eastAsia="pl-PL"/>
          <w14:ligatures w14:val="none"/>
        </w:rPr>
        <w:t>1.</w:t>
      </w:r>
      <w:r w:rsidRPr="009D4DA7">
        <w:rPr>
          <w:rFonts w:ascii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  <w:t>Inwestor jest obowiązany zawiadomić o zamierzonym terminie rozpoczęcia robót budowlanych właściwy organ nadzoru budowlanego oraz projektanta sprawującego nadzór nad zgodnością realizacji budowy z projektem, dołączając na piśmie:</w:t>
      </w:r>
    </w:p>
    <w:p w14:paraId="16ED6535" w14:textId="77777777" w:rsidR="009D4DA7" w:rsidRPr="009D4DA7" w:rsidRDefault="009D4DA7" w:rsidP="009D4DA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9D4DA7">
        <w:rPr>
          <w:rFonts w:ascii="Times New Roman" w:hAnsi="Times New Roman" w:cs="Times New Roman"/>
          <w:kern w:val="0"/>
          <w:sz w:val="18"/>
          <w:szCs w:val="18"/>
          <w:lang w:eastAsia="pl-PL"/>
          <w14:ligatures w14:val="none"/>
        </w:rPr>
        <w:t>1)</w:t>
      </w:r>
      <w:r w:rsidRPr="009D4DA7">
        <w:rPr>
          <w:rFonts w:ascii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  <w:t>oświadczenie kierownika budowy (robót) stwierdzające sporządzenie planu bezpieczeństwa i ochrony zdrowia oraz przyjęcie obowiązku kierowania budową (robotami budowlanymi), a także zaświadczenie, o którym mowa w art. 12 ust. 7 ustawy z dnia 7 lipca 1994 r. - Prawo budowlane;</w:t>
      </w:r>
    </w:p>
    <w:p w14:paraId="2C505309" w14:textId="77777777" w:rsidR="009D4DA7" w:rsidRPr="009D4DA7" w:rsidRDefault="009D4DA7" w:rsidP="009D4DA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9D4DA7">
        <w:rPr>
          <w:rFonts w:ascii="Times New Roman" w:hAnsi="Times New Roman" w:cs="Times New Roman"/>
          <w:kern w:val="0"/>
          <w:sz w:val="18"/>
          <w:szCs w:val="18"/>
          <w:lang w:eastAsia="pl-PL"/>
          <w14:ligatures w14:val="none"/>
        </w:rPr>
        <w:t>2)</w:t>
      </w:r>
      <w:r w:rsidRPr="009D4DA7">
        <w:rPr>
          <w:rFonts w:ascii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  <w:t>w przypadku ustanowienia nadzoru inwestorskiego – oświadczenie inspektora nadzoru inwestorskiego stwierdzające przyjęcie obowiązku pełnienia nadzoru inwestorskiego nad danymi robotami budowlanymi, a także zaświadczenie, o którym mowa w art. 12 ust. 7 ustawy z dnia 7 lipca 1994 r. – Prawo budowlane.</w:t>
      </w:r>
    </w:p>
    <w:p w14:paraId="208E3D43" w14:textId="77777777" w:rsidR="009D4DA7" w:rsidRPr="009D4DA7" w:rsidRDefault="009D4DA7" w:rsidP="009D4DA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9D4DA7">
        <w:rPr>
          <w:rFonts w:ascii="Times New Roman" w:hAnsi="Times New Roman" w:cs="Times New Roman"/>
          <w:kern w:val="0"/>
          <w:sz w:val="18"/>
          <w:szCs w:val="18"/>
          <w:lang w:eastAsia="pl-PL"/>
          <w14:ligatures w14:val="none"/>
        </w:rPr>
        <w:t>2.</w:t>
      </w:r>
      <w:r w:rsidRPr="009D4DA7">
        <w:rPr>
          <w:rFonts w:ascii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  <w:t>Do użytkowania obiektu budowlanego, na budowę, którego wymagane jest pozwolenie na budowę, można przystąpić po zawiadomieniu właściwego organu nadzoru budowlanego o zakończeniu budowy, jeżeli organ ten, w terminie 14 dni od dnia doręczenia zawiadomienia, nie zgłosi sprzeciwu w drodze decyzji (zob. art. 54 ustawy z dnia 7 lipca 1994 r. – Prawo budowlane). Przed przystąpieniem do użytkowania obiektu budowlanego inwestor jest obowiązany uzyskać decyzję o pozwoleniu na użytkowanie, jeżeli na budowę obiektu budowlanego jest wymagane pozwolenie na budowę i jest on zaliczony do kategorii: V, IX-XVI, XVII (z wyjątkiem warsztatów rzemieślniczych, stacji obsługi pojazdów, myjni samochodowych i garaży do pięciu stanowisk włącznie), XVIII (z wyjątkiem obiektów magazynowych: budynki składowe, chłodnie, hangary i wiaty, a także budynków kolejowych: nastawnie, podstacje trakcyjne, lokomotywownie, wagonownie, strażnice przejazdowe i myjnie taboru kolejowego), XX, XXII (z wyjątkiem placów składowych, postojowych i parkingów), XXIV (z wyjątkiem stawów rybnych), XXVII (z wyjątkiem jazów, wałów przeciwpowodziowych, opasek i ostróg brzegowych oraz rowów melioracyjnych), XXVIII-XXX  (zob. art. 55 ust. 1 pkt 1 ustawy z dnia 7 lipca 1994 r. – Prawo budowlane).</w:t>
      </w:r>
    </w:p>
    <w:p w14:paraId="0BD107A3" w14:textId="77777777" w:rsidR="009D4DA7" w:rsidRPr="009D4DA7" w:rsidRDefault="009D4DA7" w:rsidP="009D4DA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9D4DA7">
        <w:rPr>
          <w:rFonts w:ascii="Times New Roman" w:hAnsi="Times New Roman" w:cs="Times New Roman"/>
          <w:kern w:val="0"/>
          <w:sz w:val="18"/>
          <w:szCs w:val="18"/>
          <w:lang w:eastAsia="pl-PL"/>
          <w14:ligatures w14:val="none"/>
        </w:rPr>
        <w:t>3.</w:t>
      </w:r>
      <w:r w:rsidRPr="009D4DA7">
        <w:rPr>
          <w:rFonts w:ascii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  <w:t xml:space="preserve">Inwestor może przystąpić do użytkowania obiektu budowlanego przed wykonaniem wszystkich robót budowlanych pod warunkiem uzyskania decyzji o pozwoleniu na użytkowanie wydanej przez właściwy organ nadzoru budowlanego (zob. art. 55 ust. 1 pkt 3 ustawy z dnia 7 lipca 1994 r. – Prawo budowlane). </w:t>
      </w:r>
    </w:p>
    <w:p w14:paraId="6D1EB8F3" w14:textId="77777777" w:rsidR="009D4DA7" w:rsidRPr="009D4DA7" w:rsidRDefault="009D4DA7" w:rsidP="009D4DA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9D4DA7">
        <w:rPr>
          <w:rFonts w:ascii="Times New Roman" w:hAnsi="Times New Roman" w:cs="Times New Roman"/>
          <w:kern w:val="0"/>
          <w:sz w:val="18"/>
          <w:szCs w:val="18"/>
          <w:lang w:eastAsia="pl-PL"/>
          <w14:ligatures w14:val="none"/>
        </w:rPr>
        <w:t>4.</w:t>
      </w:r>
      <w:r w:rsidRPr="009D4DA7">
        <w:rPr>
          <w:rFonts w:ascii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  <w:t>Inwestor zamiast dokonania zawiadomienia o zakończeniu budowy może wystąpić z wnioskiem o wydanie decyzji o pozwoleniu na użytkowanie (zob. art. 55 ust. 2 ustawy z dnia 7 lipca 1994 r. – Prawo budowlane).</w:t>
      </w:r>
    </w:p>
    <w:p w14:paraId="4EAA4015" w14:textId="77777777" w:rsidR="009D4DA7" w:rsidRPr="009D4DA7" w:rsidRDefault="009D4DA7" w:rsidP="009D4DA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9D4DA7">
        <w:rPr>
          <w:rFonts w:ascii="Times New Roman" w:hAnsi="Times New Roman" w:cs="Times New Roman"/>
          <w:kern w:val="0"/>
          <w:sz w:val="18"/>
          <w:szCs w:val="18"/>
          <w:lang w:eastAsia="pl-PL"/>
          <w14:ligatures w14:val="none"/>
        </w:rPr>
        <w:t>5.</w:t>
      </w:r>
      <w:r w:rsidRPr="009D4DA7">
        <w:rPr>
          <w:rFonts w:ascii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  <w:t>Przed wydaniem decyzji w sprawie pozwolenia na użytkowanie obiektu budowlanego właściwy organ nadzoru budowlanego przeprowadzi obowiązkową kontrolę budowy zgodnie z art. 59a ustawy z dnia 7 lipca 1994 r. – Prawo budowlane. (zob.    art. 59 ust. 1 ustawy z dnia 7 lipca 1994 r. – Prawo budowlane). Wniosek o udzielenie pozwolenia na użytkowanie stanowi wezwanie właściwego organu do przeprowadzenia obowiązkowej kontroli budowy (zob. art. 57 ust. 6 ustawy z dnia 7 lipca 1994 r. – Prawo budowlane).</w:t>
      </w:r>
    </w:p>
    <w:p w14:paraId="74693E91" w14:textId="77777777" w:rsidR="009D4DA7" w:rsidRPr="009D4DA7" w:rsidRDefault="009D4DA7" w:rsidP="009D4DA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9D4DA7">
        <w:rPr>
          <w:rFonts w:ascii="Times New Roman" w:hAnsi="Times New Roman" w:cs="Times New Roman"/>
          <w:kern w:val="0"/>
          <w:sz w:val="18"/>
          <w:szCs w:val="18"/>
          <w:lang w:eastAsia="pl-PL"/>
          <w14:ligatures w14:val="none"/>
        </w:rPr>
        <w:t>6.    W trakcie biegu terminu do wniesienia odwołania strona może zrzec się prawa do wniesienia odwołania wobec organu administracji publicznej, który wydał decyzję. Z dniem doręczenia organowi administracji publicznej oświadczenia o zrzeczeniu się prawa do wniesienia odwołania przez ostatnią ze stron postępowania, decyzja staje się ostateczna i prawomocna (art. 127a Kodeksu postępowania administracyjnego).</w:t>
      </w:r>
    </w:p>
    <w:p w14:paraId="049231D2" w14:textId="77777777" w:rsidR="009D4DA7" w:rsidRPr="009D4DA7" w:rsidRDefault="009D4DA7" w:rsidP="009D4DA7">
      <w:pPr>
        <w:spacing w:after="0" w:line="240" w:lineRule="auto"/>
        <w:ind w:left="426" w:hanging="86"/>
        <w:jc w:val="both"/>
        <w:rPr>
          <w:rFonts w:ascii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9D4DA7">
        <w:rPr>
          <w:rFonts w:ascii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Decyzja podlega wykonaniu przed upływem terminu do wniesienia odwołania, jeżeli jest zgodna z żądaniem wszystkich stron lub jeżeli wszystkie strony zrzekły się prawa do wniesienia odwołania (art. 130 § 4 Kodeksu postępowania administracyjnego).</w:t>
      </w:r>
    </w:p>
    <w:p w14:paraId="778E038D" w14:textId="77777777" w:rsidR="009D4DA7" w:rsidRPr="009D4DA7" w:rsidRDefault="009D4DA7" w:rsidP="009D4DA7">
      <w:pPr>
        <w:widowControl w:val="0"/>
        <w:spacing w:after="0" w:line="254" w:lineRule="atLeast"/>
        <w:jc w:val="both"/>
        <w:rPr>
          <w:rFonts w:ascii="Times New Roman" w:eastAsia="Times New Roman" w:hAnsi="Times New Roman" w:cs="Times New Roman"/>
          <w:b/>
          <w:snapToGrid w:val="0"/>
          <w:kern w:val="0"/>
          <w:sz w:val="17"/>
          <w:szCs w:val="17"/>
          <w:u w:val="single"/>
          <w:lang w:eastAsia="pl-PL"/>
          <w14:ligatures w14:val="none"/>
        </w:rPr>
      </w:pPr>
      <w:r w:rsidRPr="009D4DA7">
        <w:rPr>
          <w:rFonts w:ascii="Times New Roman" w:eastAsia="Times New Roman" w:hAnsi="Times New Roman" w:cs="Times New Roman"/>
          <w:snapToGrid w:val="0"/>
          <w:kern w:val="0"/>
          <w:sz w:val="17"/>
          <w:szCs w:val="17"/>
          <w:lang w:eastAsia="pl-PL"/>
          <w14:ligatures w14:val="none"/>
        </w:rPr>
        <w:t>Informacje o zasadach przetwarzania danych osobowych dostępne są w siedzibie Wydziału Urbanistyki i Architektury Urzędu Miasta Włocławek przy Zielonym Rynku 11/13 we Włocławku, pokój 404 (w godzinach urzędowania) oraz na stronie Biuletynu Informacji Publicznej Urzędu Miasta Włocławek: http://www.bip.um.wlocl.pl/polityka-prywatnosci/</w:t>
      </w:r>
    </w:p>
    <w:p w14:paraId="121B4237" w14:textId="77777777" w:rsidR="00167374" w:rsidRDefault="00167374"/>
    <w:sectPr w:rsidR="00167374" w:rsidSect="009D4DA7">
      <w:footerReference w:type="default" r:id="rId5"/>
      <w:pgSz w:w="12240" w:h="15840"/>
      <w:pgMar w:top="993" w:right="1418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3641" w14:textId="77777777" w:rsidR="009D4DA7" w:rsidRDefault="009D4DA7">
    <w:pPr>
      <w:pStyle w:val="Stopka"/>
      <w:jc w:val="right"/>
    </w:pPr>
    <w:r w:rsidRPr="00232759">
      <w:rPr>
        <w:rFonts w:ascii="Arial" w:hAnsi="Arial" w:cs="Arial"/>
        <w:sz w:val="16"/>
        <w:szCs w:val="16"/>
      </w:rPr>
      <w:t xml:space="preserve">strona </w:t>
    </w:r>
    <w:r w:rsidRPr="00232759">
      <w:rPr>
        <w:rFonts w:ascii="Arial" w:hAnsi="Arial" w:cs="Arial"/>
        <w:b/>
        <w:bCs/>
        <w:sz w:val="16"/>
        <w:szCs w:val="16"/>
      </w:rPr>
      <w:fldChar w:fldCharType="begin"/>
    </w:r>
    <w:r w:rsidRPr="00232759">
      <w:rPr>
        <w:rFonts w:ascii="Arial" w:hAnsi="Arial" w:cs="Arial"/>
        <w:b/>
        <w:bCs/>
        <w:sz w:val="16"/>
        <w:szCs w:val="16"/>
      </w:rPr>
      <w:instrText>PAGE</w:instrText>
    </w:r>
    <w:r w:rsidRPr="00232759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232759">
      <w:rPr>
        <w:rFonts w:ascii="Arial" w:hAnsi="Arial" w:cs="Arial"/>
        <w:b/>
        <w:bCs/>
        <w:sz w:val="16"/>
        <w:szCs w:val="16"/>
      </w:rPr>
      <w:fldChar w:fldCharType="end"/>
    </w:r>
    <w:r w:rsidRPr="00232759">
      <w:rPr>
        <w:rFonts w:ascii="Arial" w:hAnsi="Arial" w:cs="Arial"/>
        <w:sz w:val="16"/>
        <w:szCs w:val="16"/>
      </w:rPr>
      <w:t xml:space="preserve"> z </w:t>
    </w:r>
    <w:r w:rsidRPr="00232759">
      <w:rPr>
        <w:rFonts w:ascii="Arial" w:hAnsi="Arial" w:cs="Arial"/>
        <w:b/>
        <w:bCs/>
        <w:sz w:val="16"/>
        <w:szCs w:val="16"/>
      </w:rPr>
      <w:fldChar w:fldCharType="begin"/>
    </w:r>
    <w:r w:rsidRPr="00232759">
      <w:rPr>
        <w:rFonts w:ascii="Arial" w:hAnsi="Arial" w:cs="Arial"/>
        <w:b/>
        <w:bCs/>
        <w:sz w:val="16"/>
        <w:szCs w:val="16"/>
      </w:rPr>
      <w:instrText>NUMPAGES</w:instrText>
    </w:r>
    <w:r w:rsidRPr="00232759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232759">
      <w:rPr>
        <w:rFonts w:ascii="Arial" w:hAnsi="Arial" w:cs="Arial"/>
        <w:b/>
        <w:bCs/>
        <w:sz w:val="16"/>
        <w:szCs w:val="16"/>
      </w:rPr>
      <w:fldChar w:fldCharType="end"/>
    </w:r>
  </w:p>
  <w:p w14:paraId="7ACD232B" w14:textId="77777777" w:rsidR="009D4DA7" w:rsidRDefault="009D4DA7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52"/>
        </w:tabs>
        <w:ind w:left="2652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012"/>
        </w:tabs>
        <w:ind w:left="3012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4812"/>
        </w:tabs>
        <w:ind w:left="4812" w:hanging="360"/>
      </w:pPr>
      <w:rPr>
        <w:rFonts w:cs="Times New Roman"/>
      </w:rPr>
    </w:lvl>
  </w:abstractNum>
  <w:abstractNum w:abstractNumId="1" w15:restartNumberingAfterBreak="0">
    <w:nsid w:val="46322D9D"/>
    <w:multiLevelType w:val="hybridMultilevel"/>
    <w:tmpl w:val="29260A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D6BCE"/>
    <w:multiLevelType w:val="hybridMultilevel"/>
    <w:tmpl w:val="0DE43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A3577"/>
    <w:multiLevelType w:val="hybridMultilevel"/>
    <w:tmpl w:val="5FD8569E"/>
    <w:lvl w:ilvl="0" w:tplc="B162911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D3CF3"/>
    <w:multiLevelType w:val="hybridMultilevel"/>
    <w:tmpl w:val="F2403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123377">
    <w:abstractNumId w:val="1"/>
  </w:num>
  <w:num w:numId="2" w16cid:durableId="1341465519">
    <w:abstractNumId w:val="4"/>
  </w:num>
  <w:num w:numId="3" w16cid:durableId="1656176628">
    <w:abstractNumId w:val="0"/>
  </w:num>
  <w:num w:numId="4" w16cid:durableId="883447661">
    <w:abstractNumId w:val="3"/>
  </w:num>
  <w:num w:numId="5" w16cid:durableId="1903978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A7"/>
    <w:rsid w:val="00167374"/>
    <w:rsid w:val="00437CE2"/>
    <w:rsid w:val="005D0006"/>
    <w:rsid w:val="009D4DA7"/>
    <w:rsid w:val="00A6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CB7D"/>
  <w15:chartTrackingRefBased/>
  <w15:docId w15:val="{5170F576-1878-4FE1-BFC1-DABB95F8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4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4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4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4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4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4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4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4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4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4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4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4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4D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4D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4D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4D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4D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4D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4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4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4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4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4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4D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4D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4D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4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4D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4DA7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9D4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4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1745</Words>
  <Characters>10476</Characters>
  <Application>Microsoft Office Word</Application>
  <DocSecurity>0</DocSecurity>
  <Lines>87</Lines>
  <Paragraphs>24</Paragraphs>
  <ScaleCrop>false</ScaleCrop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Szurpita</dc:creator>
  <cp:keywords/>
  <dc:description/>
  <cp:lastModifiedBy>Agnieszka Szurpita</cp:lastModifiedBy>
  <cp:revision>2</cp:revision>
  <dcterms:created xsi:type="dcterms:W3CDTF">2026-03-03T10:22:00Z</dcterms:created>
  <dcterms:modified xsi:type="dcterms:W3CDTF">2026-03-03T10:23:00Z</dcterms:modified>
</cp:coreProperties>
</file>