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0E92" w14:textId="77777777" w:rsidR="00687626" w:rsidRDefault="00687626" w:rsidP="00687626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16 czerwca 2026 r.</w:t>
      </w:r>
    </w:p>
    <w:p w14:paraId="361AD2E7" w14:textId="77777777" w:rsidR="00687626" w:rsidRDefault="00687626" w:rsidP="00687626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19B5EB" w14:textId="77777777" w:rsidR="00687626" w:rsidRDefault="00687626" w:rsidP="00687626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95B8C9" w14:textId="33DEC206" w:rsidR="00B8377B" w:rsidRDefault="00687626" w:rsidP="00B8377B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65A70F41" w14:textId="77777777" w:rsidR="00B8377B" w:rsidRDefault="00B8377B" w:rsidP="00B8377B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</w:p>
    <w:p w14:paraId="6F4F83C8" w14:textId="2EB952B9" w:rsidR="00687626" w:rsidRDefault="00687626" w:rsidP="00687626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366DD7">
        <w:rPr>
          <w:rFonts w:ascii="Arial" w:eastAsia="Times New Roman" w:hAnsi="Arial" w:cs="Arial"/>
          <w:b/>
          <w:sz w:val="24"/>
          <w:szCs w:val="24"/>
          <w:lang w:eastAsia="pl-PL"/>
        </w:rPr>
        <w:t>Młodszy Referent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Biurze Prezydenta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czerwca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 godz. </w:t>
      </w:r>
      <w:r w:rsidRPr="00765D8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741EB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AF5DA0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4FFBF57E" w14:textId="77777777" w:rsidR="00DA1414" w:rsidRDefault="00DA1414" w:rsidP="006876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AA33B1" w14:textId="14343932" w:rsidR="00687626" w:rsidRDefault="00001AB2" w:rsidP="0068762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Kandydaci </w:t>
      </w:r>
      <w:r w:rsidR="0012435D">
        <w:rPr>
          <w:rFonts w:ascii="Arial" w:eastAsia="Times New Roman" w:hAnsi="Arial" w:cs="Arial"/>
          <w:sz w:val="24"/>
          <w:szCs w:val="24"/>
          <w:lang w:eastAsia="pl-PL"/>
        </w:rPr>
        <w:t>podczas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rozmowy </w:t>
      </w:r>
      <w:r w:rsidR="0012435D">
        <w:rPr>
          <w:rFonts w:ascii="Arial" w:eastAsia="Times New Roman" w:hAnsi="Arial" w:cs="Arial"/>
          <w:sz w:val="24"/>
          <w:szCs w:val="24"/>
          <w:lang w:eastAsia="pl-PL"/>
        </w:rPr>
        <w:t xml:space="preserve">kwalifikacyjnej </w:t>
      </w:r>
      <w:r w:rsidR="00DA1414">
        <w:rPr>
          <w:rFonts w:ascii="Arial" w:eastAsia="Times New Roman" w:hAnsi="Arial" w:cs="Arial"/>
          <w:sz w:val="24"/>
          <w:szCs w:val="24"/>
          <w:lang w:eastAsia="pl-PL"/>
        </w:rPr>
        <w:t xml:space="preserve">zobowiązani </w:t>
      </w:r>
      <w:r w:rsidR="0012435D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przedstawić Komisji </w:t>
      </w:r>
      <w:r w:rsidR="001E7D54">
        <w:rPr>
          <w:rFonts w:ascii="Arial" w:eastAsia="Times New Roman" w:hAnsi="Arial" w:cs="Arial"/>
          <w:sz w:val="24"/>
          <w:szCs w:val="24"/>
          <w:lang w:eastAsia="pl-PL"/>
        </w:rPr>
        <w:t>rekrutacyjnej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E7D54">
        <w:rPr>
          <w:rFonts w:ascii="Arial" w:eastAsia="Times New Roman" w:hAnsi="Arial" w:cs="Arial"/>
          <w:sz w:val="24"/>
          <w:szCs w:val="24"/>
          <w:lang w:eastAsia="pl-PL"/>
        </w:rPr>
        <w:t xml:space="preserve">swoje portfolio, składające się m.in. ze zrealizowanych zdjęć, filmów, lub innych </w:t>
      </w:r>
      <w:r w:rsidR="00E27E85">
        <w:rPr>
          <w:rFonts w:ascii="Arial" w:eastAsia="Times New Roman" w:hAnsi="Arial" w:cs="Arial"/>
          <w:sz w:val="24"/>
          <w:szCs w:val="24"/>
          <w:lang w:eastAsia="pl-PL"/>
        </w:rPr>
        <w:t>form wideo (np. reels, rolka). Materiały mogą być przyniesione na pendrive lub poprzez wskazanie odpowiednich linków do nich.</w:t>
      </w:r>
    </w:p>
    <w:p w14:paraId="6DDA146D" w14:textId="77777777" w:rsidR="00687626" w:rsidRDefault="00687626" w:rsidP="00687626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624E7FA6" w14:textId="77777777" w:rsidR="00687626" w:rsidRDefault="00687626" w:rsidP="00687626">
      <w:pPr>
        <w:spacing w:after="0"/>
      </w:pPr>
    </w:p>
    <w:p w14:paraId="7883EC6D" w14:textId="77777777" w:rsidR="00687626" w:rsidRDefault="00687626" w:rsidP="00687626">
      <w:pPr>
        <w:spacing w:after="0"/>
      </w:pPr>
    </w:p>
    <w:p w14:paraId="78120BBA" w14:textId="77777777" w:rsidR="00687626" w:rsidRDefault="00687626" w:rsidP="00687626">
      <w:pPr>
        <w:spacing w:after="0"/>
      </w:pPr>
    </w:p>
    <w:p w14:paraId="6758E1C5" w14:textId="77777777" w:rsidR="00687626" w:rsidRDefault="00687626" w:rsidP="00687626"/>
    <w:p w14:paraId="04032122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26"/>
    <w:rsid w:val="00001AB2"/>
    <w:rsid w:val="0012435D"/>
    <w:rsid w:val="001E7D54"/>
    <w:rsid w:val="00211E4D"/>
    <w:rsid w:val="00347346"/>
    <w:rsid w:val="00366DD7"/>
    <w:rsid w:val="003D7F05"/>
    <w:rsid w:val="00687626"/>
    <w:rsid w:val="00741EBA"/>
    <w:rsid w:val="00837034"/>
    <w:rsid w:val="00AE47FE"/>
    <w:rsid w:val="00B8377B"/>
    <w:rsid w:val="00DA1414"/>
    <w:rsid w:val="00E27E85"/>
    <w:rsid w:val="00E44EBD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6352"/>
  <w15:chartTrackingRefBased/>
  <w15:docId w15:val="{6F51EFCD-5623-485F-87DC-2DC8B316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626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76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6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6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6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6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62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62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62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62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6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6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6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6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6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6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6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7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62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87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62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876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626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876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6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2</cp:revision>
  <cp:lastPrinted>2026-06-16T10:38:00Z</cp:lastPrinted>
  <dcterms:created xsi:type="dcterms:W3CDTF">2026-06-16T10:29:00Z</dcterms:created>
  <dcterms:modified xsi:type="dcterms:W3CDTF">2026-06-17T07:57:00Z</dcterms:modified>
</cp:coreProperties>
</file>