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20DA8" w14:textId="77777777" w:rsidR="003B7712" w:rsidRPr="004C3AA8" w:rsidRDefault="003B7712" w:rsidP="00422FF3">
      <w:pPr>
        <w:rPr>
          <w:rFonts w:ascii="Arial" w:hAnsi="Arial" w:cs="Arial"/>
          <w:bCs/>
        </w:rPr>
      </w:pPr>
      <w:r w:rsidRPr="004C3AA8">
        <w:rPr>
          <w:rFonts w:ascii="Arial" w:hAnsi="Arial" w:cs="Arial"/>
          <w:bCs/>
        </w:rPr>
        <w:t>Prezydent Miasta Włocławek</w:t>
      </w:r>
    </w:p>
    <w:p w14:paraId="13E29683" w14:textId="77777777" w:rsidR="003B7712" w:rsidRPr="004C3AA8" w:rsidRDefault="003B7712" w:rsidP="00422FF3">
      <w:pPr>
        <w:rPr>
          <w:rFonts w:ascii="Arial" w:hAnsi="Arial" w:cs="Arial"/>
          <w:bCs/>
        </w:rPr>
      </w:pPr>
      <w:r w:rsidRPr="004C3AA8">
        <w:rPr>
          <w:rFonts w:ascii="Arial" w:hAnsi="Arial" w:cs="Arial"/>
          <w:bCs/>
        </w:rPr>
        <w:t xml:space="preserve">                                                                                                                                                                                                                                                                                                                                                                               </w:t>
      </w:r>
    </w:p>
    <w:p w14:paraId="76B4E712" w14:textId="77777777" w:rsidR="003B7712" w:rsidRPr="004C3AA8" w:rsidRDefault="003B7712" w:rsidP="00422FF3">
      <w:pPr>
        <w:rPr>
          <w:rFonts w:ascii="Arial" w:hAnsi="Arial" w:cs="Arial"/>
          <w:bCs/>
        </w:rPr>
      </w:pPr>
      <w:r w:rsidRPr="004C3AA8">
        <w:rPr>
          <w:rFonts w:ascii="Arial" w:hAnsi="Arial" w:cs="Arial"/>
          <w:bCs/>
        </w:rPr>
        <w:t>Włocławek, 9 września 2026 r.</w:t>
      </w:r>
    </w:p>
    <w:p w14:paraId="15118252" w14:textId="77777777" w:rsidR="003B7712" w:rsidRPr="004C3AA8" w:rsidRDefault="003B7712" w:rsidP="00422FF3">
      <w:pPr>
        <w:rPr>
          <w:rFonts w:ascii="Arial" w:hAnsi="Arial" w:cs="Arial"/>
          <w:bCs/>
        </w:rPr>
      </w:pPr>
    </w:p>
    <w:p w14:paraId="5BC1431A" w14:textId="77777777" w:rsidR="003B7712" w:rsidRPr="004C3AA8" w:rsidRDefault="003B7712" w:rsidP="00422FF3">
      <w:pPr>
        <w:rPr>
          <w:rFonts w:ascii="Arial" w:hAnsi="Arial" w:cs="Arial"/>
          <w:bCs/>
        </w:rPr>
      </w:pPr>
      <w:r w:rsidRPr="004C3AA8">
        <w:rPr>
          <w:rFonts w:ascii="Arial" w:hAnsi="Arial" w:cs="Arial"/>
          <w:bCs/>
        </w:rPr>
        <w:t>S.6220.6.2026</w:t>
      </w:r>
    </w:p>
    <w:p w14:paraId="203828F2" w14:textId="77777777" w:rsidR="003B7712" w:rsidRPr="004C3AA8" w:rsidRDefault="003B7712" w:rsidP="00422FF3">
      <w:pPr>
        <w:rPr>
          <w:rFonts w:ascii="Arial" w:hAnsi="Arial" w:cs="Arial"/>
          <w:bCs/>
        </w:rPr>
      </w:pPr>
      <w:r w:rsidRPr="004C3AA8">
        <w:rPr>
          <w:rFonts w:ascii="Arial" w:hAnsi="Arial" w:cs="Arial"/>
          <w:bCs/>
        </w:rPr>
        <w:t>(S.6220.24.2026 stary znak sprawy)</w:t>
      </w:r>
    </w:p>
    <w:p w14:paraId="25877FFE" w14:textId="77777777" w:rsidR="003B7712" w:rsidRPr="004C3AA8" w:rsidRDefault="003B7712" w:rsidP="00422FF3">
      <w:pPr>
        <w:rPr>
          <w:rFonts w:ascii="Arial" w:hAnsi="Arial" w:cs="Arial"/>
          <w:bCs/>
        </w:rPr>
      </w:pPr>
    </w:p>
    <w:p w14:paraId="5A45EFF7" w14:textId="77777777" w:rsidR="003B7712" w:rsidRPr="004C3AA8" w:rsidRDefault="003B7712" w:rsidP="00422FF3">
      <w:pPr>
        <w:rPr>
          <w:rFonts w:ascii="Arial" w:hAnsi="Arial" w:cs="Arial"/>
          <w:bCs/>
        </w:rPr>
      </w:pPr>
      <w:r w:rsidRPr="004C3AA8">
        <w:rPr>
          <w:rFonts w:ascii="Arial" w:hAnsi="Arial" w:cs="Arial"/>
          <w:bCs/>
        </w:rPr>
        <w:t>DECYZJA</w:t>
      </w:r>
    </w:p>
    <w:p w14:paraId="4813B584" w14:textId="77777777" w:rsidR="003B7712" w:rsidRPr="004C3AA8" w:rsidRDefault="003B7712" w:rsidP="00422FF3">
      <w:pPr>
        <w:rPr>
          <w:rFonts w:ascii="Arial" w:hAnsi="Arial" w:cs="Arial"/>
          <w:bCs/>
        </w:rPr>
      </w:pPr>
    </w:p>
    <w:p w14:paraId="37275A2D" w14:textId="77777777" w:rsidR="003B7712" w:rsidRPr="004C3AA8" w:rsidRDefault="003B7712" w:rsidP="00422FF3">
      <w:pPr>
        <w:rPr>
          <w:rFonts w:ascii="Arial" w:hAnsi="Arial" w:cs="Arial"/>
          <w:bCs/>
        </w:rPr>
      </w:pPr>
      <w:r w:rsidRPr="004C3AA8">
        <w:rPr>
          <w:rFonts w:ascii="Arial" w:hAnsi="Arial" w:cs="Arial"/>
          <w:bCs/>
        </w:rPr>
        <w:t>o środowiskowych uwarunkowaniach</w:t>
      </w:r>
    </w:p>
    <w:p w14:paraId="7BBB4649" w14:textId="77777777" w:rsidR="003B7712" w:rsidRPr="004C3AA8" w:rsidRDefault="003B7712" w:rsidP="00422FF3">
      <w:pPr>
        <w:rPr>
          <w:rFonts w:ascii="Arial" w:hAnsi="Arial" w:cs="Arial"/>
          <w:bCs/>
        </w:rPr>
      </w:pPr>
    </w:p>
    <w:p w14:paraId="5A846BD5" w14:textId="77777777" w:rsidR="003B7712" w:rsidRPr="004C3AA8" w:rsidRDefault="003B7712" w:rsidP="00422FF3">
      <w:pPr>
        <w:rPr>
          <w:rFonts w:ascii="Arial" w:eastAsiaTheme="minorHAnsi" w:hAnsi="Arial" w:cs="Arial"/>
          <w:bCs/>
          <w:kern w:val="2"/>
          <w:lang w:eastAsia="en-US"/>
          <w14:ligatures w14:val="standardContextual"/>
        </w:rPr>
      </w:pPr>
      <w:r w:rsidRPr="004C3AA8">
        <w:rPr>
          <w:rFonts w:ascii="Arial" w:hAnsi="Arial" w:cs="Arial"/>
          <w:bCs/>
        </w:rPr>
        <w:t xml:space="preserve">Na podstawie art.71 ust.2 pkt 2, art.75 ust.1 pkt 4 oraz art. 84 ustawy z dnia 3 października 2008 r. o udostępnianiu informacji o środowisku i jego ochronie, udziale społeczeństwa w ochronie środowiska </w:t>
      </w:r>
      <w:proofErr w:type="gramStart"/>
      <w:r w:rsidRPr="004C3AA8">
        <w:rPr>
          <w:rFonts w:ascii="Arial" w:hAnsi="Arial" w:cs="Arial"/>
          <w:bCs/>
        </w:rPr>
        <w:t>oraz  o</w:t>
      </w:r>
      <w:proofErr w:type="gramEnd"/>
      <w:r w:rsidRPr="004C3AA8">
        <w:rPr>
          <w:rFonts w:ascii="Arial" w:hAnsi="Arial" w:cs="Arial"/>
          <w:bCs/>
        </w:rPr>
        <w:t xml:space="preserve"> ocenach oddziaływania na środowisko</w:t>
      </w:r>
      <w:r w:rsidRPr="004C3AA8">
        <w:rPr>
          <w:rFonts w:ascii="Arial" w:hAnsi="Arial" w:cs="Arial"/>
          <w:bCs/>
          <w:color w:val="FF0000"/>
        </w:rPr>
        <w:t xml:space="preserve"> </w:t>
      </w:r>
      <w:r w:rsidRPr="004C3AA8">
        <w:rPr>
          <w:rFonts w:ascii="Arial" w:hAnsi="Arial" w:cs="Arial"/>
          <w:bCs/>
        </w:rPr>
        <w:t xml:space="preserve">(Dz.U. z 2026 r., poz.670) zwanej dalej ustawa </w:t>
      </w:r>
      <w:proofErr w:type="spellStart"/>
      <w:r w:rsidRPr="004C3AA8">
        <w:rPr>
          <w:rFonts w:ascii="Arial" w:hAnsi="Arial" w:cs="Arial"/>
          <w:bCs/>
        </w:rPr>
        <w:t>ooś</w:t>
      </w:r>
      <w:proofErr w:type="spellEnd"/>
      <w:r w:rsidRPr="004C3AA8">
        <w:rPr>
          <w:rFonts w:ascii="Arial" w:hAnsi="Arial" w:cs="Arial"/>
          <w:bCs/>
        </w:rPr>
        <w:t>, w związku z art. 104 ustawy z dnia 14 czerwca 1960 r. Kodeks postępowania administracyjnego</w:t>
      </w:r>
      <w:r w:rsidRPr="004C3AA8">
        <w:rPr>
          <w:rFonts w:ascii="Arial" w:hAnsi="Arial" w:cs="Arial"/>
          <w:bCs/>
          <w:color w:val="FF0000"/>
        </w:rPr>
        <w:t xml:space="preserve"> </w:t>
      </w:r>
      <w:r w:rsidRPr="004C3AA8">
        <w:rPr>
          <w:rFonts w:ascii="Arial" w:hAnsi="Arial" w:cs="Arial"/>
          <w:bCs/>
        </w:rPr>
        <w:t xml:space="preserve">(Dz.U.2025 r. poz. 1691), a także § 3 ust.1 pkt 69, lit. a), c), d), i § 3 ust.2 pkt 2 rozporządzenia Rady Ministrów z dnia 10 września 2019 r. w sprawie przedsięwzięć mogących znacząco oddziaływać na środowisko ( Dz.U. z 2019 r, poz.1839 ze zm.) po rozpatrzeniu wniosku Państwowego Gospodarstwa Wodnego Wody Polskie ul. Tytusa Chałubińskiego 8, 00 – 613 Warszawa reprezentowanego przez Pana Piotra </w:t>
      </w:r>
      <w:proofErr w:type="spellStart"/>
      <w:r w:rsidRPr="004C3AA8">
        <w:rPr>
          <w:rFonts w:ascii="Arial" w:hAnsi="Arial" w:cs="Arial"/>
          <w:bCs/>
        </w:rPr>
        <w:t>Feliniaka</w:t>
      </w:r>
      <w:proofErr w:type="spellEnd"/>
      <w:r w:rsidRPr="004C3AA8">
        <w:rPr>
          <w:rFonts w:ascii="Arial" w:hAnsi="Arial" w:cs="Arial"/>
          <w:bCs/>
        </w:rPr>
        <w:t xml:space="preserve"> – Dyrektora Zarządu Zlewni we Włocławku w sprawie wydania decyzji o środowiskowych uwarunkowaniach </w:t>
      </w:r>
      <w:bookmarkStart w:id="0" w:name="_Hlk235607289"/>
      <w:r w:rsidRPr="004C3AA8">
        <w:rPr>
          <w:rFonts w:ascii="Arial" w:hAnsi="Arial" w:cs="Arial"/>
          <w:bCs/>
        </w:rPr>
        <w:t xml:space="preserve">dla przedsięwzięcia </w:t>
      </w:r>
      <w:r w:rsidRPr="004C3AA8">
        <w:rPr>
          <w:rFonts w:ascii="Arial" w:eastAsiaTheme="minorHAnsi" w:hAnsi="Arial" w:cs="Arial"/>
          <w:bCs/>
          <w:kern w:val="2"/>
          <w:lang w:eastAsia="en-US"/>
          <w14:ligatures w14:val="standardContextual"/>
        </w:rPr>
        <w:t>polegającego na „Budowie przepławki na progu stabilizującym Stopnia Wodnego we Włocławku”.</w:t>
      </w:r>
    </w:p>
    <w:p w14:paraId="2529BA66" w14:textId="77777777" w:rsidR="003B7712" w:rsidRPr="004C3AA8" w:rsidRDefault="003B7712" w:rsidP="00422FF3">
      <w:pPr>
        <w:rPr>
          <w:rFonts w:ascii="Arial" w:hAnsi="Arial" w:cs="Arial"/>
          <w:bCs/>
        </w:rPr>
      </w:pPr>
    </w:p>
    <w:p w14:paraId="4CE0A3BC" w14:textId="77777777" w:rsidR="003B7712" w:rsidRPr="004C3AA8" w:rsidRDefault="003B7712" w:rsidP="00422FF3">
      <w:pPr>
        <w:rPr>
          <w:rFonts w:ascii="Arial" w:hAnsi="Arial" w:cs="Arial"/>
          <w:bCs/>
        </w:rPr>
      </w:pPr>
      <w:r w:rsidRPr="004C3AA8">
        <w:rPr>
          <w:rFonts w:ascii="Arial" w:hAnsi="Arial" w:cs="Arial"/>
          <w:bCs/>
        </w:rPr>
        <w:t>Orzekam</w:t>
      </w:r>
    </w:p>
    <w:p w14:paraId="60F6447A" w14:textId="77777777" w:rsidR="003B7712" w:rsidRPr="004C3AA8" w:rsidRDefault="003B7712" w:rsidP="00422FF3">
      <w:pPr>
        <w:rPr>
          <w:rFonts w:ascii="Arial" w:hAnsi="Arial" w:cs="Arial"/>
          <w:bCs/>
        </w:rPr>
      </w:pPr>
    </w:p>
    <w:p w14:paraId="62ADECB6" w14:textId="77777777" w:rsidR="003B7712" w:rsidRPr="004C3AA8" w:rsidRDefault="003B7712" w:rsidP="00422FF3">
      <w:pPr>
        <w:rPr>
          <w:rFonts w:ascii="Arial" w:eastAsiaTheme="minorHAnsi" w:hAnsi="Arial" w:cs="Arial"/>
          <w:bCs/>
          <w:kern w:val="2"/>
          <w:lang w:eastAsia="en-US"/>
          <w14:ligatures w14:val="standardContextual"/>
        </w:rPr>
      </w:pPr>
      <w:proofErr w:type="gramStart"/>
      <w:r w:rsidRPr="004C3AA8">
        <w:rPr>
          <w:rFonts w:ascii="Arial" w:hAnsi="Arial" w:cs="Arial"/>
          <w:bCs/>
        </w:rPr>
        <w:t>I .Brak</w:t>
      </w:r>
      <w:proofErr w:type="gramEnd"/>
      <w:r w:rsidRPr="004C3AA8">
        <w:rPr>
          <w:rFonts w:ascii="Arial" w:hAnsi="Arial" w:cs="Arial"/>
          <w:bCs/>
        </w:rPr>
        <w:t xml:space="preserve"> potrzeby przeprowadzenia oceny oddziaływania na środowisko dla przedsięwzięcia </w:t>
      </w:r>
      <w:bookmarkEnd w:id="0"/>
      <w:r w:rsidRPr="004C3AA8">
        <w:rPr>
          <w:rFonts w:ascii="Arial" w:eastAsiaTheme="minorHAnsi" w:hAnsi="Arial" w:cs="Arial"/>
          <w:bCs/>
          <w:kern w:val="2"/>
          <w:lang w:eastAsia="en-US"/>
          <w14:ligatures w14:val="standardContextual"/>
        </w:rPr>
        <w:t>polegającego na „Budowie przepławki na progu stabilizującym Stopnia Wodnego we Włocławku”.</w:t>
      </w:r>
    </w:p>
    <w:p w14:paraId="455EEDA4" w14:textId="77777777" w:rsidR="003B7712" w:rsidRPr="004C3AA8" w:rsidRDefault="003B7712" w:rsidP="00422FF3">
      <w:pPr>
        <w:rPr>
          <w:rFonts w:ascii="Arial" w:hAnsi="Arial" w:cs="Arial"/>
          <w:bCs/>
          <w:color w:val="EE0000"/>
        </w:rPr>
      </w:pPr>
    </w:p>
    <w:p w14:paraId="65CF7927" w14:textId="77777777" w:rsidR="003B7712" w:rsidRPr="004C3AA8" w:rsidRDefault="003B7712" w:rsidP="00422FF3">
      <w:pPr>
        <w:rPr>
          <w:rFonts w:ascii="Arial" w:hAnsi="Arial" w:cs="Arial"/>
          <w:bCs/>
          <w:color w:val="EE0000"/>
        </w:rPr>
      </w:pPr>
      <w:r w:rsidRPr="004C3AA8">
        <w:rPr>
          <w:rFonts w:ascii="Arial" w:hAnsi="Arial" w:cs="Arial"/>
          <w:bCs/>
          <w:color w:val="EE0000"/>
        </w:rPr>
        <w:t xml:space="preserve">           </w:t>
      </w:r>
    </w:p>
    <w:p w14:paraId="6367BF6F" w14:textId="77777777" w:rsidR="003B7712" w:rsidRPr="004C3AA8" w:rsidRDefault="003B7712" w:rsidP="00422FF3">
      <w:pPr>
        <w:rPr>
          <w:rFonts w:ascii="Arial" w:hAnsi="Arial" w:cs="Arial"/>
          <w:bCs/>
        </w:rPr>
      </w:pPr>
      <w:r w:rsidRPr="004C3AA8">
        <w:rPr>
          <w:rFonts w:ascii="Arial" w:hAnsi="Arial" w:cs="Arial"/>
          <w:bCs/>
        </w:rPr>
        <w:t xml:space="preserve">o k r e ś l a </w:t>
      </w:r>
      <w:proofErr w:type="gramStart"/>
      <w:r w:rsidRPr="004C3AA8">
        <w:rPr>
          <w:rFonts w:ascii="Arial" w:hAnsi="Arial" w:cs="Arial"/>
          <w:bCs/>
        </w:rPr>
        <w:t>m :</w:t>
      </w:r>
      <w:proofErr w:type="gramEnd"/>
    </w:p>
    <w:p w14:paraId="1E27DF3E" w14:textId="77777777" w:rsidR="003B7712" w:rsidRPr="004C3AA8" w:rsidRDefault="003B7712" w:rsidP="00422FF3">
      <w:pPr>
        <w:rPr>
          <w:rFonts w:ascii="Arial" w:hAnsi="Arial" w:cs="Arial"/>
          <w:bCs/>
          <w:color w:val="FF0000"/>
        </w:rPr>
      </w:pPr>
    </w:p>
    <w:p w14:paraId="7AABFFCC" w14:textId="77777777" w:rsidR="003B7712" w:rsidRPr="004C3AA8" w:rsidRDefault="003B7712" w:rsidP="00422FF3">
      <w:pPr>
        <w:widowControl w:val="0"/>
        <w:tabs>
          <w:tab w:val="left" w:pos="2627"/>
        </w:tabs>
        <w:autoSpaceDE w:val="0"/>
        <w:autoSpaceDN w:val="0"/>
        <w:spacing w:before="146"/>
        <w:rPr>
          <w:rFonts w:ascii="Arial" w:hAnsi="Arial" w:cs="Arial"/>
          <w:bCs/>
        </w:rPr>
      </w:pPr>
      <w:r w:rsidRPr="004C3AA8">
        <w:rPr>
          <w:rFonts w:ascii="Arial" w:hAnsi="Arial" w:cs="Arial"/>
          <w:bCs/>
        </w:rPr>
        <w:t>II. Zgodnie z treścią art. 64 ust. 3a ustawy o udostępnianiu informacji o środowisku, udziale społeczeństwa w ochronie środowiska oraz o ocenach oddziaływania na środowisko, wskazuję:</w:t>
      </w:r>
    </w:p>
    <w:p w14:paraId="338130BE" w14:textId="77777777" w:rsidR="003B7712" w:rsidRPr="004C3AA8" w:rsidRDefault="003B7712" w:rsidP="00422FF3">
      <w:pPr>
        <w:widowControl w:val="0"/>
        <w:tabs>
          <w:tab w:val="left" w:pos="2627"/>
        </w:tabs>
        <w:autoSpaceDE w:val="0"/>
        <w:autoSpaceDN w:val="0"/>
        <w:spacing w:before="146"/>
        <w:rPr>
          <w:rFonts w:ascii="Arial" w:hAnsi="Arial" w:cs="Arial"/>
          <w:bCs/>
        </w:rPr>
      </w:pPr>
      <w:r w:rsidRPr="004C3AA8">
        <w:rPr>
          <w:rFonts w:ascii="Arial" w:hAnsi="Arial" w:cs="Arial"/>
          <w:bCs/>
        </w:rPr>
        <w:t xml:space="preserve">1. Istotne warunki korzystania ze środowiska w fazie realizacji i eksploatacji lub użytkowania przedsięwzięcia, ze szczególnym uwzględnieniem konieczności ochrony cennych wartości przyrodniczych, zasobów naturalnych i zabytków; ograniczenia uciążliwości dla terenów sąsiednich oraz wymagania i warunki, o których mowa w art. 82 ust. 1 pkt 1 lit. b) ustawy </w:t>
      </w:r>
      <w:proofErr w:type="spellStart"/>
      <w:r w:rsidRPr="004C3AA8">
        <w:rPr>
          <w:rFonts w:ascii="Arial" w:hAnsi="Arial" w:cs="Arial"/>
          <w:bCs/>
        </w:rPr>
        <w:t>ooś</w:t>
      </w:r>
      <w:proofErr w:type="spellEnd"/>
      <w:r w:rsidRPr="004C3AA8">
        <w:rPr>
          <w:rFonts w:ascii="Arial" w:hAnsi="Arial" w:cs="Arial"/>
          <w:bCs/>
        </w:rPr>
        <w:t xml:space="preserve"> oraz nałożenie obowiązku działań, o których mowa w art. 82 ust. 1 pkt 2 lit. b) ustawy </w:t>
      </w:r>
      <w:proofErr w:type="spellStart"/>
      <w:r w:rsidRPr="004C3AA8">
        <w:rPr>
          <w:rFonts w:ascii="Arial" w:hAnsi="Arial" w:cs="Arial"/>
          <w:bCs/>
        </w:rPr>
        <w:t>ooś</w:t>
      </w:r>
      <w:proofErr w:type="spellEnd"/>
      <w:r w:rsidRPr="004C3AA8">
        <w:rPr>
          <w:rFonts w:ascii="Arial" w:hAnsi="Arial" w:cs="Arial"/>
          <w:bCs/>
        </w:rPr>
        <w:t xml:space="preserve"> przez Ministerstwo Infrastruktury postanowieniem z dnia 18 sierpnia 2026 r., znak: DOK-2.7750.20.2026:</w:t>
      </w:r>
    </w:p>
    <w:p w14:paraId="7E37B7C5" w14:textId="77777777" w:rsidR="003B7712" w:rsidRPr="004C3AA8" w:rsidRDefault="003B7712" w:rsidP="00422FF3">
      <w:pPr>
        <w:pStyle w:val="Akapitzlist"/>
        <w:widowControl w:val="0"/>
        <w:tabs>
          <w:tab w:val="left" w:pos="2627"/>
        </w:tabs>
        <w:autoSpaceDE w:val="0"/>
        <w:autoSpaceDN w:val="0"/>
        <w:spacing w:before="146"/>
        <w:rPr>
          <w:rFonts w:ascii="Arial" w:hAnsi="Arial" w:cs="Arial"/>
          <w:bCs/>
        </w:rPr>
      </w:pPr>
    </w:p>
    <w:p w14:paraId="3A91FD19" w14:textId="77777777" w:rsidR="003B7712" w:rsidRPr="004C3AA8" w:rsidRDefault="003B7712" w:rsidP="00422FF3">
      <w:pPr>
        <w:pStyle w:val="Akapitzlist"/>
        <w:rPr>
          <w:rFonts w:ascii="Arial" w:hAnsi="Arial" w:cs="Arial"/>
          <w:bCs/>
        </w:rPr>
      </w:pPr>
      <w:r w:rsidRPr="004C3AA8">
        <w:rPr>
          <w:rFonts w:ascii="Arial" w:hAnsi="Arial" w:cs="Arial"/>
          <w:bCs/>
        </w:rPr>
        <w:t>a) należy ograniczyć do minimum teren zajęty pod realizację przedsięwzięcia;</w:t>
      </w:r>
    </w:p>
    <w:p w14:paraId="0DA77DBA" w14:textId="77777777" w:rsidR="003B7712" w:rsidRPr="004C3AA8" w:rsidRDefault="003B7712" w:rsidP="00422FF3">
      <w:pPr>
        <w:pStyle w:val="Akapitzlist"/>
        <w:rPr>
          <w:rFonts w:ascii="Arial" w:hAnsi="Arial" w:cs="Arial"/>
          <w:bCs/>
        </w:rPr>
      </w:pPr>
      <w:r w:rsidRPr="004C3AA8">
        <w:rPr>
          <w:rFonts w:ascii="Arial" w:hAnsi="Arial" w:cs="Arial"/>
          <w:bCs/>
        </w:rPr>
        <w:t>b) należy zapewnić ciągłość przepływu wody w trakcie prowadzenia prac, w celu zapewnienia</w:t>
      </w:r>
    </w:p>
    <w:p w14:paraId="6D8F13A5" w14:textId="77777777" w:rsidR="003B7712" w:rsidRPr="004C3AA8" w:rsidRDefault="003B7712" w:rsidP="00422FF3">
      <w:pPr>
        <w:pStyle w:val="Akapitzlist"/>
        <w:rPr>
          <w:rFonts w:ascii="Arial" w:hAnsi="Arial" w:cs="Arial"/>
          <w:bCs/>
        </w:rPr>
      </w:pPr>
      <w:r w:rsidRPr="004C3AA8">
        <w:rPr>
          <w:rFonts w:ascii="Arial" w:hAnsi="Arial" w:cs="Arial"/>
          <w:bCs/>
        </w:rPr>
        <w:t>sprzyjających warunków bytowania dla organizmów wodnych występujących w korycie;</w:t>
      </w:r>
    </w:p>
    <w:p w14:paraId="24F1A14C" w14:textId="77777777" w:rsidR="003B7712" w:rsidRPr="004C3AA8" w:rsidRDefault="003B7712" w:rsidP="00422FF3">
      <w:pPr>
        <w:pStyle w:val="Akapitzlist"/>
        <w:rPr>
          <w:rFonts w:ascii="Arial" w:hAnsi="Arial" w:cs="Arial"/>
          <w:bCs/>
        </w:rPr>
      </w:pPr>
      <w:r w:rsidRPr="004C3AA8">
        <w:rPr>
          <w:rFonts w:ascii="Arial" w:hAnsi="Arial" w:cs="Arial"/>
          <w:bCs/>
        </w:rPr>
        <w:t>c) prace w korycie cieku należy prowadzić pod nadzorem przyrodniczym, w tym specjalisty</w:t>
      </w:r>
    </w:p>
    <w:p w14:paraId="64C599ED" w14:textId="77777777" w:rsidR="003B7712" w:rsidRPr="004C3AA8" w:rsidRDefault="003B7712" w:rsidP="00422FF3">
      <w:pPr>
        <w:pStyle w:val="Akapitzlist"/>
        <w:rPr>
          <w:rFonts w:ascii="Arial" w:hAnsi="Arial" w:cs="Arial"/>
          <w:bCs/>
        </w:rPr>
      </w:pPr>
      <w:r w:rsidRPr="004C3AA8">
        <w:rPr>
          <w:rFonts w:ascii="Arial" w:hAnsi="Arial" w:cs="Arial"/>
          <w:bCs/>
        </w:rPr>
        <w:t>ichtiologa;</w:t>
      </w:r>
    </w:p>
    <w:p w14:paraId="0BAF1795" w14:textId="77777777" w:rsidR="003B7712" w:rsidRPr="004C3AA8" w:rsidRDefault="003B7712" w:rsidP="00422FF3">
      <w:pPr>
        <w:pStyle w:val="Akapitzlist"/>
        <w:rPr>
          <w:rFonts w:ascii="Arial" w:hAnsi="Arial" w:cs="Arial"/>
          <w:bCs/>
        </w:rPr>
      </w:pPr>
      <w:r w:rsidRPr="004C3AA8">
        <w:rPr>
          <w:rFonts w:ascii="Arial" w:hAnsi="Arial" w:cs="Arial"/>
          <w:bCs/>
        </w:rPr>
        <w:t>d) przepławka w progu stabilizującym stopnia wodnego we Włocławku musi posiadać parametry pozwalające na uzyskanie prędkości przepływu wody poniżej 1 m/s oraz dyssypacji objętościowej poniżej 100 W/m3,</w:t>
      </w:r>
    </w:p>
    <w:p w14:paraId="5728539E" w14:textId="77777777" w:rsidR="003B7712" w:rsidRPr="004C3AA8" w:rsidRDefault="003B7712" w:rsidP="00422FF3">
      <w:pPr>
        <w:pStyle w:val="Akapitzlist"/>
        <w:rPr>
          <w:rFonts w:ascii="Arial" w:hAnsi="Arial" w:cs="Arial"/>
          <w:bCs/>
        </w:rPr>
      </w:pPr>
      <w:r w:rsidRPr="004C3AA8">
        <w:rPr>
          <w:rFonts w:ascii="Arial" w:hAnsi="Arial" w:cs="Arial"/>
          <w:bCs/>
        </w:rPr>
        <w:t xml:space="preserve">e) technologia wykonania projektowanej przepławki powinna uwzględniać ograniczenie do niezbędnego minimum ilości koniecznych </w:t>
      </w:r>
      <w:proofErr w:type="spellStart"/>
      <w:r w:rsidRPr="004C3AA8">
        <w:rPr>
          <w:rFonts w:ascii="Arial" w:hAnsi="Arial" w:cs="Arial"/>
          <w:bCs/>
        </w:rPr>
        <w:t>wstrzymań</w:t>
      </w:r>
      <w:proofErr w:type="spellEnd"/>
      <w:r w:rsidRPr="004C3AA8">
        <w:rPr>
          <w:rFonts w:ascii="Arial" w:hAnsi="Arial" w:cs="Arial"/>
          <w:bCs/>
        </w:rPr>
        <w:t xml:space="preserve"> przepływu na SW Włocławek;</w:t>
      </w:r>
    </w:p>
    <w:p w14:paraId="411CBFD9" w14:textId="77777777" w:rsidR="003B7712" w:rsidRPr="004C3AA8" w:rsidRDefault="003B7712" w:rsidP="00422FF3">
      <w:pPr>
        <w:pStyle w:val="Akapitzlist"/>
        <w:rPr>
          <w:rFonts w:ascii="Arial" w:hAnsi="Arial" w:cs="Arial"/>
          <w:bCs/>
        </w:rPr>
      </w:pPr>
      <w:r w:rsidRPr="004C3AA8">
        <w:rPr>
          <w:rFonts w:ascii="Arial" w:hAnsi="Arial" w:cs="Arial"/>
          <w:bCs/>
        </w:rPr>
        <w:t>f) zagrożenia dla ichtiofauny powinny być identyfikowane na bieżąco w trakcie procesu wstrzymania przepływu, w tym:</w:t>
      </w:r>
    </w:p>
    <w:p w14:paraId="06F8AD72" w14:textId="77777777" w:rsidR="003B7712" w:rsidRPr="004C3AA8" w:rsidRDefault="003B7712" w:rsidP="00422FF3">
      <w:pPr>
        <w:pStyle w:val="Akapitzlist"/>
        <w:rPr>
          <w:rFonts w:ascii="Arial" w:hAnsi="Arial" w:cs="Arial"/>
          <w:bCs/>
        </w:rPr>
      </w:pPr>
      <w:r w:rsidRPr="004C3AA8">
        <w:rPr>
          <w:rFonts w:ascii="Arial" w:hAnsi="Arial" w:cs="Arial"/>
          <w:bCs/>
        </w:rPr>
        <w:t xml:space="preserve">   -  należy zaplanować prace wymagające wstrzymania przepływu (jeżeli takie będzie konieczne) poza sezonem lęgowym ptaków i poza okresem tarła ryb, w okresie od końca sierpnia do końca listopada,</w:t>
      </w:r>
    </w:p>
    <w:p w14:paraId="0D229814" w14:textId="77777777" w:rsidR="003B7712" w:rsidRPr="004C3AA8" w:rsidRDefault="003B7712" w:rsidP="00422FF3">
      <w:pPr>
        <w:pStyle w:val="Akapitzlist"/>
        <w:rPr>
          <w:rFonts w:ascii="Arial" w:hAnsi="Arial" w:cs="Arial"/>
          <w:bCs/>
        </w:rPr>
      </w:pPr>
      <w:r w:rsidRPr="004C3AA8">
        <w:rPr>
          <w:rFonts w:ascii="Arial" w:hAnsi="Arial" w:cs="Arial"/>
          <w:bCs/>
        </w:rPr>
        <w:t xml:space="preserve">   -  nie należy realizować </w:t>
      </w:r>
      <w:proofErr w:type="spellStart"/>
      <w:r w:rsidRPr="004C3AA8">
        <w:rPr>
          <w:rFonts w:ascii="Arial" w:hAnsi="Arial" w:cs="Arial"/>
          <w:bCs/>
        </w:rPr>
        <w:t>wstrzymań</w:t>
      </w:r>
      <w:proofErr w:type="spellEnd"/>
      <w:r w:rsidRPr="004C3AA8">
        <w:rPr>
          <w:rFonts w:ascii="Arial" w:hAnsi="Arial" w:cs="Arial"/>
          <w:bCs/>
        </w:rPr>
        <w:t xml:space="preserve"> przepływu przy występujących warunkach lodowych</w:t>
      </w:r>
    </w:p>
    <w:p w14:paraId="0330EA72" w14:textId="77777777" w:rsidR="003B7712" w:rsidRPr="004C3AA8" w:rsidRDefault="003B7712" w:rsidP="00422FF3">
      <w:pPr>
        <w:pStyle w:val="Akapitzlist"/>
        <w:rPr>
          <w:rFonts w:ascii="Arial" w:hAnsi="Arial" w:cs="Arial"/>
          <w:bCs/>
        </w:rPr>
      </w:pPr>
      <w:r w:rsidRPr="004C3AA8">
        <w:rPr>
          <w:rFonts w:ascii="Arial" w:hAnsi="Arial" w:cs="Arial"/>
          <w:bCs/>
        </w:rPr>
        <w:t>na Wiśle, mogących zwiększać zagrożenie dla ryb,</w:t>
      </w:r>
    </w:p>
    <w:p w14:paraId="069ECD37" w14:textId="77777777" w:rsidR="003B7712" w:rsidRPr="004C3AA8" w:rsidRDefault="003B7712" w:rsidP="00422FF3">
      <w:pPr>
        <w:pStyle w:val="Akapitzlist"/>
        <w:rPr>
          <w:rFonts w:ascii="Arial" w:hAnsi="Arial" w:cs="Arial"/>
          <w:bCs/>
        </w:rPr>
      </w:pPr>
      <w:r w:rsidRPr="004C3AA8">
        <w:rPr>
          <w:rFonts w:ascii="Arial" w:hAnsi="Arial" w:cs="Arial"/>
          <w:bCs/>
        </w:rPr>
        <w:t xml:space="preserve">  -  nie należy realizować </w:t>
      </w:r>
      <w:proofErr w:type="spellStart"/>
      <w:r w:rsidRPr="004C3AA8">
        <w:rPr>
          <w:rFonts w:ascii="Arial" w:hAnsi="Arial" w:cs="Arial"/>
          <w:bCs/>
        </w:rPr>
        <w:t>wstrzymań</w:t>
      </w:r>
      <w:proofErr w:type="spellEnd"/>
      <w:r w:rsidRPr="004C3AA8">
        <w:rPr>
          <w:rFonts w:ascii="Arial" w:hAnsi="Arial" w:cs="Arial"/>
          <w:bCs/>
        </w:rPr>
        <w:t xml:space="preserve"> przepływu latem przy słonecznej pogodzie w godzinach południowych, kiedy </w:t>
      </w:r>
      <w:proofErr w:type="spellStart"/>
      <w:r w:rsidRPr="004C3AA8">
        <w:rPr>
          <w:rFonts w:ascii="Arial" w:hAnsi="Arial" w:cs="Arial"/>
          <w:bCs/>
        </w:rPr>
        <w:t>wypłycenia</w:t>
      </w:r>
      <w:proofErr w:type="spellEnd"/>
      <w:r w:rsidRPr="004C3AA8">
        <w:rPr>
          <w:rFonts w:ascii="Arial" w:hAnsi="Arial" w:cs="Arial"/>
          <w:bCs/>
        </w:rPr>
        <w:t xml:space="preserve"> i zastoiska wody mogą ulegać najsilniejszemu nagrzaniu,</w:t>
      </w:r>
    </w:p>
    <w:p w14:paraId="15337A7F" w14:textId="77777777" w:rsidR="003B7712" w:rsidRPr="004C3AA8" w:rsidRDefault="003B7712" w:rsidP="00422FF3">
      <w:pPr>
        <w:pStyle w:val="Akapitzlist"/>
        <w:rPr>
          <w:rFonts w:ascii="Arial" w:hAnsi="Arial" w:cs="Arial"/>
          <w:bCs/>
        </w:rPr>
      </w:pPr>
      <w:r w:rsidRPr="004C3AA8">
        <w:rPr>
          <w:rFonts w:ascii="Arial" w:hAnsi="Arial" w:cs="Arial"/>
          <w:bCs/>
        </w:rPr>
        <w:t xml:space="preserve">  -  należy zapewnić stopniowe wstrzymanie przepływu oraz stopniowe rozpoczęcie</w:t>
      </w:r>
    </w:p>
    <w:p w14:paraId="72EF177E" w14:textId="77777777" w:rsidR="003B7712" w:rsidRPr="004C3AA8" w:rsidRDefault="003B7712" w:rsidP="00422FF3">
      <w:pPr>
        <w:pStyle w:val="Akapitzlist"/>
        <w:rPr>
          <w:rFonts w:ascii="Arial" w:hAnsi="Arial" w:cs="Arial"/>
          <w:bCs/>
        </w:rPr>
      </w:pPr>
      <w:r w:rsidRPr="004C3AA8">
        <w:rPr>
          <w:rFonts w:ascii="Arial" w:hAnsi="Arial" w:cs="Arial"/>
          <w:bCs/>
        </w:rPr>
        <w:t>przepływu po okresie wstrzymania, tak by unikać gwałtownych zmian poziomów wody w rzece,</w:t>
      </w:r>
    </w:p>
    <w:p w14:paraId="596524A9" w14:textId="77777777" w:rsidR="003B7712" w:rsidRPr="004C3AA8" w:rsidRDefault="003B7712" w:rsidP="00422FF3">
      <w:pPr>
        <w:pStyle w:val="Akapitzlist"/>
        <w:rPr>
          <w:rFonts w:ascii="Arial" w:hAnsi="Arial" w:cs="Arial"/>
          <w:bCs/>
        </w:rPr>
      </w:pPr>
      <w:r w:rsidRPr="004C3AA8">
        <w:rPr>
          <w:rFonts w:ascii="Arial" w:hAnsi="Arial" w:cs="Arial"/>
          <w:bCs/>
        </w:rPr>
        <w:t>g) wszelkie prace budowlane związane z użyciem ciężkiego sprzętu należy wykonywać ze stanowisk brzegowych;</w:t>
      </w:r>
    </w:p>
    <w:p w14:paraId="183C4E93" w14:textId="77777777" w:rsidR="003B7712" w:rsidRPr="004C3AA8" w:rsidRDefault="003B7712" w:rsidP="00422FF3">
      <w:pPr>
        <w:pStyle w:val="Akapitzlist"/>
        <w:rPr>
          <w:rFonts w:ascii="Arial" w:hAnsi="Arial" w:cs="Arial"/>
          <w:bCs/>
        </w:rPr>
      </w:pPr>
      <w:r w:rsidRPr="004C3AA8">
        <w:rPr>
          <w:rFonts w:ascii="Arial" w:hAnsi="Arial" w:cs="Arial"/>
          <w:bCs/>
        </w:rPr>
        <w:t>h) podczas wykonywania prac budowlanych, w tym rozbiórkowych w obrębie koryta cieku należy stosować rozwiązania chroniące wody powierzchniowe przed zanieczyszczeniem oraz przedostawaniem się do wód surowców i materiałów;</w:t>
      </w:r>
    </w:p>
    <w:p w14:paraId="5C9F1573" w14:textId="77777777" w:rsidR="003B7712" w:rsidRPr="004C3AA8" w:rsidRDefault="003B7712" w:rsidP="00422FF3">
      <w:pPr>
        <w:pStyle w:val="Akapitzlist"/>
        <w:rPr>
          <w:rFonts w:ascii="Arial" w:hAnsi="Arial" w:cs="Arial"/>
          <w:bCs/>
        </w:rPr>
      </w:pPr>
      <w:r w:rsidRPr="004C3AA8">
        <w:rPr>
          <w:rFonts w:ascii="Arial" w:hAnsi="Arial" w:cs="Arial"/>
          <w:bCs/>
        </w:rPr>
        <w:t>i) należy prowadzić monitoring stężenia zawiesiny, a w przypadku stwierdzenia w trakcie realizacji inwestycji nadmiernego zmętnienia wód, należy wstrzymać prace i zastosować działania zmierzające do ograniczenia zmętnienia;</w:t>
      </w:r>
    </w:p>
    <w:p w14:paraId="5E06B185" w14:textId="77777777" w:rsidR="003B7712" w:rsidRPr="004C3AA8" w:rsidRDefault="003B7712" w:rsidP="00422FF3">
      <w:pPr>
        <w:pStyle w:val="Akapitzlist"/>
        <w:rPr>
          <w:rFonts w:ascii="Arial" w:hAnsi="Arial" w:cs="Arial"/>
          <w:bCs/>
        </w:rPr>
      </w:pPr>
      <w:r w:rsidRPr="004C3AA8">
        <w:rPr>
          <w:rFonts w:ascii="Arial" w:hAnsi="Arial" w:cs="Arial"/>
          <w:bCs/>
        </w:rPr>
        <w:t>j) po realizacji przedsięwzięcia należy prowadzić monitoring powykonawczy w celu weryfikacji</w:t>
      </w:r>
    </w:p>
    <w:p w14:paraId="41D525DD" w14:textId="77777777" w:rsidR="003B7712" w:rsidRPr="004C3AA8" w:rsidRDefault="003B7712" w:rsidP="00422FF3">
      <w:pPr>
        <w:pStyle w:val="Akapitzlist"/>
        <w:rPr>
          <w:rFonts w:ascii="Arial" w:hAnsi="Arial" w:cs="Arial"/>
          <w:bCs/>
        </w:rPr>
      </w:pPr>
      <w:r w:rsidRPr="004C3AA8">
        <w:rPr>
          <w:rFonts w:ascii="Arial" w:hAnsi="Arial" w:cs="Arial"/>
          <w:bCs/>
        </w:rPr>
        <w:t>skuteczności urządzeń;</w:t>
      </w:r>
    </w:p>
    <w:p w14:paraId="291A745D" w14:textId="77777777" w:rsidR="003B7712" w:rsidRPr="004C3AA8" w:rsidRDefault="003B7712" w:rsidP="00422FF3">
      <w:pPr>
        <w:pStyle w:val="Akapitzlist"/>
        <w:rPr>
          <w:rFonts w:ascii="Arial" w:hAnsi="Arial" w:cs="Arial"/>
          <w:bCs/>
        </w:rPr>
      </w:pPr>
      <w:r w:rsidRPr="004C3AA8">
        <w:rPr>
          <w:rFonts w:ascii="Arial" w:hAnsi="Arial" w:cs="Arial"/>
          <w:bCs/>
        </w:rPr>
        <w:t>k) do realizacji prac należy wykorzystywać tylko maszyny i urządzenia w należytym stanie</w:t>
      </w:r>
    </w:p>
    <w:p w14:paraId="76EEEEE5" w14:textId="77777777" w:rsidR="003B7712" w:rsidRPr="004C3AA8" w:rsidRDefault="003B7712" w:rsidP="00422FF3">
      <w:pPr>
        <w:pStyle w:val="Akapitzlist"/>
        <w:rPr>
          <w:rFonts w:ascii="Arial" w:hAnsi="Arial" w:cs="Arial"/>
          <w:bCs/>
        </w:rPr>
      </w:pPr>
      <w:r w:rsidRPr="004C3AA8">
        <w:rPr>
          <w:rFonts w:ascii="Arial" w:hAnsi="Arial" w:cs="Arial"/>
          <w:bCs/>
        </w:rPr>
        <w:t>technicznym, a miejsca ich tankowania i postoju zabezpieczyć tak, aby nie było możliwe zanieczyszczenie wód oraz gleby substancjami ropopochodnymi;</w:t>
      </w:r>
    </w:p>
    <w:p w14:paraId="474FC299" w14:textId="77777777" w:rsidR="003B7712" w:rsidRPr="004C3AA8" w:rsidRDefault="003B7712" w:rsidP="00422FF3">
      <w:pPr>
        <w:pStyle w:val="Akapitzlist"/>
        <w:rPr>
          <w:rFonts w:ascii="Arial" w:hAnsi="Arial" w:cs="Arial"/>
          <w:bCs/>
        </w:rPr>
      </w:pPr>
      <w:r w:rsidRPr="004C3AA8">
        <w:rPr>
          <w:rFonts w:ascii="Arial" w:hAnsi="Arial" w:cs="Arial"/>
          <w:bCs/>
        </w:rPr>
        <w:t>l) zaplecze budowy oraz miejsca składowania materiałów budowlanych należy lokalizować w odpowiednich miejscach i zabezpieczać ich powierzchnię w sposób zapewniający ochronę środowiska gruntowo – wodnego przed zanieczyszczeniem;</w:t>
      </w:r>
    </w:p>
    <w:p w14:paraId="59E947B7" w14:textId="77777777" w:rsidR="003B7712" w:rsidRPr="004C3AA8" w:rsidRDefault="003B7712" w:rsidP="00422FF3">
      <w:pPr>
        <w:pStyle w:val="Akapitzlist"/>
        <w:rPr>
          <w:rFonts w:ascii="Arial" w:hAnsi="Arial" w:cs="Arial"/>
          <w:bCs/>
        </w:rPr>
      </w:pPr>
      <w:r w:rsidRPr="004C3AA8">
        <w:rPr>
          <w:rFonts w:ascii="Arial" w:hAnsi="Arial" w:cs="Arial"/>
          <w:bCs/>
        </w:rPr>
        <w:t>m) należy zapewnić dostęp do sorbentów w celu neutralizacji ewentualnych wycieków substancji niebezpiecznych (szczególnie ropopochodnych);</w:t>
      </w:r>
    </w:p>
    <w:p w14:paraId="6571130A" w14:textId="77777777" w:rsidR="003B7712" w:rsidRPr="004C3AA8" w:rsidRDefault="003B7712" w:rsidP="00422FF3">
      <w:pPr>
        <w:pStyle w:val="Akapitzlist"/>
        <w:rPr>
          <w:rFonts w:ascii="Arial" w:hAnsi="Arial" w:cs="Arial"/>
          <w:bCs/>
        </w:rPr>
      </w:pPr>
      <w:r w:rsidRPr="004C3AA8">
        <w:rPr>
          <w:rFonts w:ascii="Arial" w:hAnsi="Arial" w:cs="Arial"/>
          <w:bCs/>
        </w:rPr>
        <w:t>n) odpady niebezpieczne i inne niż niebezpieczne powstające podczas realizacji inwestycji należy gromadzić w miejscu wyznaczonym, uniemożliwiającym dostęp osobom trzecim, na szczelnym podłożu, uniemożliwiającym przenikanie substancji do gruntu; posegregowane odpady powinny znajdować się w szczelnych zamkniętych i oznakowanych pojemnikach, w miejscu zapewniającym łatwy odbiór przez uprawnione podmioty.</w:t>
      </w:r>
    </w:p>
    <w:p w14:paraId="3DF4657D" w14:textId="77777777" w:rsidR="003B7712" w:rsidRPr="004C3AA8" w:rsidRDefault="003B7712" w:rsidP="00422FF3">
      <w:pPr>
        <w:pStyle w:val="Akapitzlist"/>
        <w:widowControl w:val="0"/>
        <w:tabs>
          <w:tab w:val="left" w:pos="2627"/>
        </w:tabs>
        <w:autoSpaceDE w:val="0"/>
        <w:autoSpaceDN w:val="0"/>
        <w:spacing w:before="146"/>
        <w:rPr>
          <w:rFonts w:ascii="Arial" w:hAnsi="Arial" w:cs="Arial"/>
          <w:bCs/>
        </w:rPr>
      </w:pPr>
    </w:p>
    <w:p w14:paraId="63E633BD" w14:textId="77777777" w:rsidR="003B7712" w:rsidRPr="004C3AA8" w:rsidRDefault="003B7712" w:rsidP="00422FF3">
      <w:pPr>
        <w:rPr>
          <w:rFonts w:ascii="Arial" w:hAnsi="Arial" w:cs="Arial"/>
          <w:bCs/>
        </w:rPr>
      </w:pPr>
      <w:r w:rsidRPr="004C3AA8">
        <w:rPr>
          <w:rFonts w:ascii="Arial" w:hAnsi="Arial" w:cs="Arial"/>
          <w:bCs/>
        </w:rPr>
        <w:t>U z a s a d n i e n i e</w:t>
      </w:r>
    </w:p>
    <w:p w14:paraId="115BD6DE" w14:textId="77777777" w:rsidR="003B7712" w:rsidRPr="004C3AA8" w:rsidRDefault="003B7712" w:rsidP="00422FF3">
      <w:pPr>
        <w:rPr>
          <w:rFonts w:ascii="Arial" w:hAnsi="Arial" w:cs="Arial"/>
          <w:bCs/>
        </w:rPr>
      </w:pPr>
      <w:r w:rsidRPr="004C3AA8">
        <w:rPr>
          <w:rFonts w:ascii="Arial" w:hAnsi="Arial" w:cs="Arial"/>
          <w:bCs/>
        </w:rPr>
        <w:t xml:space="preserve"> </w:t>
      </w:r>
    </w:p>
    <w:p w14:paraId="0B4ECA22" w14:textId="77777777" w:rsidR="003B7712" w:rsidRPr="004C3AA8" w:rsidRDefault="003B7712" w:rsidP="00422FF3">
      <w:pPr>
        <w:rPr>
          <w:rFonts w:ascii="Arial" w:hAnsi="Arial" w:cs="Arial"/>
          <w:bCs/>
        </w:rPr>
      </w:pPr>
      <w:r w:rsidRPr="004C3AA8">
        <w:rPr>
          <w:rFonts w:ascii="Arial" w:hAnsi="Arial" w:cs="Arial"/>
          <w:bCs/>
          <w:color w:val="FF0000"/>
        </w:rPr>
        <w:t xml:space="preserve">        </w:t>
      </w:r>
      <w:r w:rsidRPr="004C3AA8">
        <w:rPr>
          <w:rFonts w:ascii="Arial" w:hAnsi="Arial" w:cs="Arial"/>
          <w:bCs/>
        </w:rPr>
        <w:t xml:space="preserve">W dniu 3 kwietnia 2026 r. do Prezydenta Miasta Włocławek wpłynął wniosek Państwowego Gospodarstwa Wodnego Wody Polskie ul. Tytusa Chałubińskiego 8, 00 – 613 Warszawa reprezentowanego przez Pana Piotra </w:t>
      </w:r>
      <w:proofErr w:type="spellStart"/>
      <w:r w:rsidRPr="004C3AA8">
        <w:rPr>
          <w:rFonts w:ascii="Arial" w:hAnsi="Arial" w:cs="Arial"/>
          <w:bCs/>
        </w:rPr>
        <w:t>Feliniaka</w:t>
      </w:r>
      <w:proofErr w:type="spellEnd"/>
      <w:r w:rsidRPr="004C3AA8">
        <w:rPr>
          <w:rFonts w:ascii="Arial" w:hAnsi="Arial" w:cs="Arial"/>
          <w:bCs/>
        </w:rPr>
        <w:t xml:space="preserve"> – Dyrektora Zarządu Zlewni we Włocławku w sprawie wydania decyzji o środowiskowych uwarunkowaniach dla przedsięwzięcia </w:t>
      </w:r>
      <w:r w:rsidRPr="004C3AA8">
        <w:rPr>
          <w:rFonts w:ascii="Arial" w:eastAsiaTheme="minorHAnsi" w:hAnsi="Arial" w:cs="Arial"/>
          <w:bCs/>
          <w:kern w:val="2"/>
          <w:lang w:eastAsia="en-US"/>
          <w14:ligatures w14:val="standardContextual"/>
        </w:rPr>
        <w:t xml:space="preserve">polegającego na „Budowie przepławki na progu stabilizującym Stopnia Wodnego we Włocławku”. </w:t>
      </w:r>
    </w:p>
    <w:p w14:paraId="68AD38C4" w14:textId="77777777" w:rsidR="003B7712" w:rsidRPr="004C3AA8" w:rsidRDefault="003B7712" w:rsidP="00422FF3">
      <w:pPr>
        <w:rPr>
          <w:rFonts w:ascii="Arial" w:hAnsi="Arial" w:cs="Arial"/>
          <w:bCs/>
        </w:rPr>
      </w:pPr>
    </w:p>
    <w:p w14:paraId="58679CCE" w14:textId="77777777" w:rsidR="003B7712" w:rsidRPr="004C3AA8" w:rsidRDefault="003B7712" w:rsidP="00422FF3">
      <w:pPr>
        <w:rPr>
          <w:rFonts w:ascii="Arial" w:hAnsi="Arial" w:cs="Arial"/>
          <w:bCs/>
        </w:rPr>
      </w:pPr>
      <w:r w:rsidRPr="004C3AA8">
        <w:rPr>
          <w:rFonts w:ascii="Arial" w:hAnsi="Arial" w:cs="Arial"/>
          <w:bCs/>
        </w:rPr>
        <w:t xml:space="preserve">         Do wniosku załączono kartę informacyjną przedsięwzięcia, poświadczoną przez organ kopię mapy ewidencyjnej obejmującą przewidywany teren, na którym będzie realizowane przedsięwzięcie oraz obejmującej przewidywany obszar, na który będzie oddziaływać przedsięwzięcie, mapę z  zaznaczonym przewidywanym terenem, na którym będzie realizowane przedsięwzięcie, oraz z zaznaczonym przewidywanym obszarem znajdującym się w odległości 100 m od granic tego terenu wraz z zapisem w formie elektronicznej.                                                                                            </w:t>
      </w:r>
    </w:p>
    <w:p w14:paraId="19F7705E" w14:textId="77777777" w:rsidR="003B7712" w:rsidRPr="004C3AA8" w:rsidRDefault="003B7712" w:rsidP="00422FF3">
      <w:pPr>
        <w:rPr>
          <w:rFonts w:ascii="Arial" w:hAnsi="Arial" w:cs="Arial"/>
          <w:bCs/>
        </w:rPr>
      </w:pPr>
      <w:r w:rsidRPr="004C3AA8">
        <w:rPr>
          <w:rFonts w:ascii="Arial" w:hAnsi="Arial" w:cs="Arial"/>
          <w:bCs/>
          <w:color w:val="FF0000"/>
        </w:rPr>
        <w:t xml:space="preserve">        </w:t>
      </w:r>
      <w:r w:rsidRPr="004C3AA8">
        <w:rPr>
          <w:rFonts w:ascii="Arial" w:hAnsi="Arial" w:cs="Arial"/>
          <w:bCs/>
        </w:rPr>
        <w:t>Dane o złożonym wniosku umieszczone zostały w publicznie dostępnym wykazie danych o dokumentach w Biuletynie Informacji Publicznej Urzędu Miasta Włocławek.</w:t>
      </w:r>
    </w:p>
    <w:p w14:paraId="449E7E58" w14:textId="77777777" w:rsidR="003B7712" w:rsidRPr="004C3AA8" w:rsidRDefault="003B7712" w:rsidP="00422FF3">
      <w:pPr>
        <w:rPr>
          <w:rFonts w:ascii="Arial" w:hAnsi="Arial" w:cs="Arial"/>
          <w:bCs/>
        </w:rPr>
      </w:pPr>
    </w:p>
    <w:p w14:paraId="0F61D8A7" w14:textId="77777777" w:rsidR="003B7712" w:rsidRPr="004C3AA8" w:rsidRDefault="003B7712" w:rsidP="00422FF3">
      <w:pPr>
        <w:rPr>
          <w:rFonts w:ascii="Arial" w:hAnsi="Arial" w:cs="Arial"/>
          <w:bCs/>
        </w:rPr>
      </w:pPr>
      <w:r w:rsidRPr="004C3AA8">
        <w:rPr>
          <w:rFonts w:ascii="Arial" w:hAnsi="Arial" w:cs="Arial"/>
          <w:bCs/>
        </w:rPr>
        <w:t xml:space="preserve">        Po zapoznaniu się z załączoną do wniosku Kartą informacyjną przedsięwzięcia stwierdzono, że jest to przedsięwzięcie mogące potencjalnie znacząco oddziaływać na środowisko, które zostało wymienione w </w:t>
      </w:r>
      <w:bookmarkStart w:id="1" w:name="_Hlk123295571"/>
      <w:r w:rsidRPr="004C3AA8">
        <w:rPr>
          <w:rFonts w:ascii="Arial" w:hAnsi="Arial" w:cs="Arial"/>
          <w:bCs/>
        </w:rPr>
        <w:t xml:space="preserve">rozporządzeniu Rady Ministrów z dnia 10 września 2019 r. w sprawie przedsięwzięć mogących znacząco oddziaływać na środowisko </w:t>
      </w:r>
      <w:proofErr w:type="gramStart"/>
      <w:r w:rsidRPr="004C3AA8">
        <w:rPr>
          <w:rFonts w:ascii="Arial" w:hAnsi="Arial" w:cs="Arial"/>
          <w:bCs/>
        </w:rPr>
        <w:t>( Dz.U.</w:t>
      </w:r>
      <w:proofErr w:type="gramEnd"/>
      <w:r w:rsidRPr="004C3AA8">
        <w:rPr>
          <w:rFonts w:ascii="Arial" w:hAnsi="Arial" w:cs="Arial"/>
          <w:bCs/>
        </w:rPr>
        <w:t xml:space="preserve"> z 2019 r, poz.</w:t>
      </w:r>
      <w:proofErr w:type="gramStart"/>
      <w:r w:rsidRPr="004C3AA8">
        <w:rPr>
          <w:rFonts w:ascii="Arial" w:hAnsi="Arial" w:cs="Arial"/>
          <w:bCs/>
        </w:rPr>
        <w:t>1839 )</w:t>
      </w:r>
      <w:bookmarkEnd w:id="1"/>
      <w:proofErr w:type="gramEnd"/>
      <w:r w:rsidRPr="004C3AA8">
        <w:rPr>
          <w:rFonts w:ascii="Arial" w:hAnsi="Arial" w:cs="Arial"/>
          <w:bCs/>
        </w:rPr>
        <w:t xml:space="preserve"> i zakwalifikowane do:</w:t>
      </w:r>
    </w:p>
    <w:p w14:paraId="37C13A9D" w14:textId="77777777" w:rsidR="003B7712" w:rsidRPr="004C3AA8" w:rsidRDefault="003B7712" w:rsidP="00422FF3">
      <w:pPr>
        <w:rPr>
          <w:rFonts w:ascii="Arial" w:hAnsi="Arial" w:cs="Arial"/>
          <w:bCs/>
        </w:rPr>
      </w:pPr>
    </w:p>
    <w:p w14:paraId="0AF25881" w14:textId="77777777" w:rsidR="003B7712" w:rsidRPr="004C3AA8" w:rsidRDefault="003B7712" w:rsidP="00422FF3">
      <w:pPr>
        <w:rPr>
          <w:rFonts w:ascii="Arial" w:hAnsi="Arial" w:cs="Arial"/>
          <w:bCs/>
          <w:shd w:val="clear" w:color="auto" w:fill="FFFFFF"/>
        </w:rPr>
      </w:pPr>
      <w:r w:rsidRPr="004C3AA8">
        <w:rPr>
          <w:rFonts w:ascii="Arial" w:hAnsi="Arial" w:cs="Arial"/>
          <w:bCs/>
        </w:rPr>
        <w:t>-  § 3 ust.1 pkt 69 lit. a), c), d</w:t>
      </w:r>
      <w:proofErr w:type="gramStart"/>
      <w:r w:rsidRPr="004C3AA8">
        <w:rPr>
          <w:rFonts w:ascii="Arial" w:hAnsi="Arial" w:cs="Arial"/>
          <w:bCs/>
        </w:rPr>
        <w:t>) :</w:t>
      </w:r>
      <w:proofErr w:type="gramEnd"/>
      <w:r w:rsidRPr="004C3AA8">
        <w:rPr>
          <w:rFonts w:ascii="Arial" w:hAnsi="Arial" w:cs="Arial"/>
          <w:bCs/>
        </w:rPr>
        <w:t xml:space="preserve"> </w:t>
      </w:r>
      <w:r w:rsidRPr="004C3AA8">
        <w:rPr>
          <w:rFonts w:ascii="Arial" w:hAnsi="Arial" w:cs="Arial"/>
          <w:bCs/>
          <w:shd w:val="clear" w:color="auto" w:fill="FFFFFF"/>
        </w:rPr>
        <w:t>budowle piętrzące inne niż wymienione w § 2 ust. 1 pkt 35 i 36:</w:t>
      </w:r>
    </w:p>
    <w:p w14:paraId="0E39FA93" w14:textId="77777777" w:rsidR="003B7712" w:rsidRPr="004C3AA8" w:rsidRDefault="003B7712" w:rsidP="00422FF3">
      <w:pPr>
        <w:shd w:val="clear" w:color="auto" w:fill="FFFFFF"/>
        <w:rPr>
          <w:rFonts w:ascii="Arial" w:hAnsi="Arial" w:cs="Arial"/>
          <w:bCs/>
        </w:rPr>
      </w:pPr>
      <w:r w:rsidRPr="004C3AA8">
        <w:rPr>
          <w:rFonts w:ascii="Arial" w:hAnsi="Arial" w:cs="Arial"/>
          <w:bCs/>
        </w:rPr>
        <w:t xml:space="preserve">a) na obszarach objętych formami ochrony przyrody, o których mowa w  </w:t>
      </w:r>
      <w:hyperlink r:id="rId5" w:anchor="/document/17091515?unitId=art(6)ust(1)pkt(1)" w:history="1">
        <w:r w:rsidRPr="004C3AA8">
          <w:rPr>
            <w:rFonts w:ascii="Arial" w:hAnsi="Arial" w:cs="Arial"/>
            <w:bCs/>
          </w:rPr>
          <w:t>art. 6 ust. 1 pkt 1-5</w:t>
        </w:r>
      </w:hyperlink>
      <w:r w:rsidRPr="004C3AA8">
        <w:rPr>
          <w:rFonts w:ascii="Arial" w:hAnsi="Arial" w:cs="Arial"/>
          <w:bCs/>
        </w:rPr>
        <w:t xml:space="preserve">, </w:t>
      </w:r>
      <w:hyperlink r:id="rId6" w:anchor="/document/17091515?unitId=art(6)ust(1)pkt(8)" w:history="1">
        <w:r w:rsidRPr="004C3AA8">
          <w:rPr>
            <w:rFonts w:ascii="Arial" w:hAnsi="Arial" w:cs="Arial"/>
            <w:bCs/>
          </w:rPr>
          <w:t>8</w:t>
        </w:r>
      </w:hyperlink>
      <w:r w:rsidRPr="004C3AA8">
        <w:rPr>
          <w:rFonts w:ascii="Arial" w:hAnsi="Arial" w:cs="Arial"/>
          <w:bCs/>
        </w:rPr>
        <w:t xml:space="preserve"> i </w:t>
      </w:r>
      <w:hyperlink r:id="rId7" w:anchor="/document/17091515?unitId=art(6)ust(1)pkt(9)" w:history="1">
        <w:r w:rsidRPr="004C3AA8">
          <w:rPr>
            <w:rFonts w:ascii="Arial" w:hAnsi="Arial" w:cs="Arial"/>
            <w:bCs/>
          </w:rPr>
          <w:t>9</w:t>
        </w:r>
      </w:hyperlink>
      <w:r w:rsidRPr="004C3AA8">
        <w:rPr>
          <w:rFonts w:ascii="Arial" w:hAnsi="Arial" w:cs="Arial"/>
          <w:bCs/>
        </w:rPr>
        <w:t xml:space="preserve"> ustawy z dnia 16 kwietnia 2004 r. o ochronie przyrody, lub w otulinach form ochrony przyrody, o których mowa w  </w:t>
      </w:r>
      <w:hyperlink r:id="rId8" w:anchor="/document/17091515?unitId=art(6)ust(1)pkt(1)" w:history="1">
        <w:r w:rsidRPr="004C3AA8">
          <w:rPr>
            <w:rFonts w:ascii="Arial" w:hAnsi="Arial" w:cs="Arial"/>
            <w:bCs/>
          </w:rPr>
          <w:t>art. 6 ust. 1 pkt 1-3</w:t>
        </w:r>
      </w:hyperlink>
      <w:r w:rsidRPr="004C3AA8">
        <w:rPr>
          <w:rFonts w:ascii="Arial" w:hAnsi="Arial" w:cs="Arial"/>
          <w:bCs/>
        </w:rPr>
        <w:t xml:space="preserve"> tej ustawy, z wyłączeniem budowli piętrzących o wysokości piętrzenia wody mniejszej niż 1 m realizowanych na podstawie planu ochrony, planu zadań ochronnych lub zadań ochronnych ustanowionych dla danej formy ochrony przyrody,</w:t>
      </w:r>
    </w:p>
    <w:p w14:paraId="614E853C" w14:textId="77777777" w:rsidR="003B7712" w:rsidRPr="004C3AA8" w:rsidRDefault="003B7712" w:rsidP="00422FF3">
      <w:pPr>
        <w:shd w:val="clear" w:color="auto" w:fill="FFFFFF"/>
        <w:rPr>
          <w:rFonts w:ascii="Arial" w:hAnsi="Arial" w:cs="Arial"/>
          <w:bCs/>
        </w:rPr>
      </w:pPr>
      <w:proofErr w:type="gramStart"/>
      <w:r w:rsidRPr="004C3AA8">
        <w:rPr>
          <w:rFonts w:ascii="Arial" w:hAnsi="Arial" w:cs="Arial"/>
          <w:bCs/>
        </w:rPr>
        <w:t>c)</w:t>
      </w:r>
      <w:proofErr w:type="gramEnd"/>
      <w:r w:rsidRPr="004C3AA8">
        <w:rPr>
          <w:rFonts w:ascii="Arial" w:hAnsi="Arial" w:cs="Arial"/>
          <w:bCs/>
        </w:rPr>
        <w:t xml:space="preserve"> jeżeli </w:t>
      </w:r>
      <w:proofErr w:type="gramStart"/>
      <w:r w:rsidRPr="004C3AA8">
        <w:rPr>
          <w:rFonts w:ascii="Arial" w:hAnsi="Arial" w:cs="Arial"/>
          <w:bCs/>
        </w:rPr>
        <w:t>w  promieniu</w:t>
      </w:r>
      <w:proofErr w:type="gramEnd"/>
      <w:r w:rsidRPr="004C3AA8">
        <w:rPr>
          <w:rFonts w:ascii="Arial" w:hAnsi="Arial" w:cs="Arial"/>
          <w:bCs/>
        </w:rPr>
        <w:t xml:space="preserve"> mniejszym niż 5 km na tym samym cieku lub cieku z nim połączonym znajduje się inna budowla piętrząca,</w:t>
      </w:r>
    </w:p>
    <w:p w14:paraId="1C5A329B" w14:textId="77777777" w:rsidR="003B7712" w:rsidRPr="004C3AA8" w:rsidRDefault="003B7712" w:rsidP="00422FF3">
      <w:pPr>
        <w:shd w:val="clear" w:color="auto" w:fill="FFFFFF"/>
        <w:rPr>
          <w:rFonts w:ascii="Arial" w:hAnsi="Arial" w:cs="Arial"/>
          <w:bCs/>
        </w:rPr>
      </w:pPr>
      <w:r w:rsidRPr="004C3AA8">
        <w:rPr>
          <w:rFonts w:ascii="Arial" w:hAnsi="Arial" w:cs="Arial"/>
          <w:bCs/>
        </w:rPr>
        <w:t>d) o wysokości piętrzenia wody nie mniejszej niż 1 m;</w:t>
      </w:r>
    </w:p>
    <w:p w14:paraId="4B5415B0" w14:textId="77777777" w:rsidR="003B7712" w:rsidRPr="004C3AA8" w:rsidRDefault="003B7712" w:rsidP="00422FF3">
      <w:pPr>
        <w:rPr>
          <w:rFonts w:ascii="Arial" w:hAnsi="Arial" w:cs="Arial"/>
          <w:bCs/>
        </w:rPr>
      </w:pPr>
    </w:p>
    <w:p w14:paraId="73D0CF4F" w14:textId="77777777" w:rsidR="003B7712" w:rsidRPr="004C3AA8" w:rsidRDefault="003B7712" w:rsidP="00422FF3">
      <w:pPr>
        <w:rPr>
          <w:rFonts w:ascii="Arial" w:hAnsi="Arial" w:cs="Arial"/>
          <w:bCs/>
        </w:rPr>
      </w:pPr>
      <w:r w:rsidRPr="004C3AA8">
        <w:rPr>
          <w:rFonts w:ascii="Arial" w:hAnsi="Arial" w:cs="Arial"/>
          <w:bCs/>
        </w:rPr>
        <w:t xml:space="preserve">- § 3 ust. 2 pkt 2 : </w:t>
      </w:r>
      <w:r w:rsidRPr="004C3AA8">
        <w:rPr>
          <w:rFonts w:ascii="Arial" w:hAnsi="Arial" w:cs="Arial"/>
          <w:bCs/>
          <w:color w:val="333333"/>
          <w:shd w:val="clear" w:color="auto" w:fill="FFFFFF"/>
        </w:rPr>
        <w:t>polegające na rozbudowie, przebudowie lub montażu realizowanego lub zrealizowanego przedsięwzięcia wymienionego w ust. 1, z wyłączeniem przypadków, w których ulegająca zmianie lub powstająca w wyniku rozbudowy, przebudowy lub montażu część realizowanego lub zrealizowanego przedsięwzięcia nie osiąga progów określonych w ust. 1, o ile zostały one określone; w przypadku gdy jest to druga lub kolejna rozbudowa, przebudowa lub montaż, sumowaniu podlegają parametry tej rozbudowy, przebudowy lub montażu z poprzednimi rozbudowami, przebudowami lub montażami, o ile nie zostały one objęte decyzją o środowiskowych uwarunkowaniach</w:t>
      </w:r>
      <w:r w:rsidRPr="004C3AA8">
        <w:rPr>
          <w:rFonts w:ascii="Arial" w:hAnsi="Arial" w:cs="Arial"/>
          <w:bCs/>
        </w:rPr>
        <w:t>”.</w:t>
      </w:r>
    </w:p>
    <w:p w14:paraId="2CAE09C1" w14:textId="77777777" w:rsidR="003B7712" w:rsidRPr="004C3AA8" w:rsidRDefault="003B7712" w:rsidP="00422FF3">
      <w:pPr>
        <w:rPr>
          <w:rFonts w:ascii="Arial" w:hAnsi="Arial" w:cs="Arial"/>
          <w:bCs/>
        </w:rPr>
      </w:pPr>
      <w:r w:rsidRPr="004C3AA8">
        <w:rPr>
          <w:rFonts w:ascii="Arial" w:hAnsi="Arial" w:cs="Arial"/>
          <w:bCs/>
        </w:rPr>
        <w:t xml:space="preserve">        </w:t>
      </w:r>
    </w:p>
    <w:p w14:paraId="2BB8F4ED" w14:textId="77777777" w:rsidR="003B7712" w:rsidRPr="004C3AA8" w:rsidRDefault="003B7712" w:rsidP="00422FF3">
      <w:pPr>
        <w:autoSpaceDE w:val="0"/>
        <w:autoSpaceDN w:val="0"/>
        <w:adjustRightInd w:val="0"/>
        <w:ind w:firstLine="708"/>
        <w:rPr>
          <w:rFonts w:ascii="Arial" w:hAnsi="Arial" w:cs="Arial"/>
          <w:bCs/>
        </w:rPr>
      </w:pPr>
      <w:r w:rsidRPr="004C3AA8">
        <w:rPr>
          <w:rFonts w:ascii="Arial" w:hAnsi="Arial" w:cs="Arial"/>
          <w:bCs/>
        </w:rPr>
        <w:t xml:space="preserve">W związku z powyższym, a także z uwagi na treść art. 71 ust. 2 pkt 2 ustawy </w:t>
      </w:r>
      <w:proofErr w:type="spellStart"/>
      <w:r w:rsidRPr="004C3AA8">
        <w:rPr>
          <w:rFonts w:ascii="Arial" w:hAnsi="Arial" w:cs="Arial"/>
          <w:bCs/>
        </w:rPr>
        <w:t>ooś</w:t>
      </w:r>
      <w:proofErr w:type="spellEnd"/>
      <w:r w:rsidRPr="004C3AA8">
        <w:rPr>
          <w:rFonts w:ascii="Arial" w:hAnsi="Arial" w:cs="Arial"/>
          <w:bCs/>
        </w:rPr>
        <w:t xml:space="preserve"> planowane przedsięwzięcie wymaga uzyskania decyzji o środowiskowych uwarunkowaniach.</w:t>
      </w:r>
    </w:p>
    <w:p w14:paraId="7198EA55" w14:textId="77777777" w:rsidR="003B7712" w:rsidRPr="004C3AA8" w:rsidRDefault="003B7712" w:rsidP="00422FF3">
      <w:pPr>
        <w:rPr>
          <w:rFonts w:ascii="Arial" w:hAnsi="Arial" w:cs="Arial"/>
          <w:bCs/>
        </w:rPr>
      </w:pPr>
      <w:r w:rsidRPr="004C3AA8">
        <w:rPr>
          <w:rFonts w:ascii="Arial" w:hAnsi="Arial" w:cs="Arial"/>
          <w:bCs/>
        </w:rPr>
        <w:t xml:space="preserve">       Organem właściwym do wydania decyzji o środowiskowych uwarunkowaniach, na podstawie                 art. 75 ust. 1 pkt 4 ustawy w związku z art. 39 ust. 1 ustawy z dnia 8 marca 1990 roku o samorządzie gminnym (Dz. U. z 2024 r., poz. 1465 </w:t>
      </w:r>
      <w:proofErr w:type="spellStart"/>
      <w:r w:rsidRPr="004C3AA8">
        <w:rPr>
          <w:rFonts w:ascii="Arial" w:hAnsi="Arial" w:cs="Arial"/>
          <w:bCs/>
        </w:rPr>
        <w:t>t.j</w:t>
      </w:r>
      <w:proofErr w:type="spellEnd"/>
      <w:r w:rsidRPr="004C3AA8">
        <w:rPr>
          <w:rFonts w:ascii="Arial" w:hAnsi="Arial" w:cs="Arial"/>
          <w:bCs/>
        </w:rPr>
        <w:t>.) jest Prezydent Miasta Włocławek.</w:t>
      </w:r>
    </w:p>
    <w:p w14:paraId="1262AE9A" w14:textId="77777777" w:rsidR="003B7712" w:rsidRPr="004C3AA8" w:rsidRDefault="003B7712" w:rsidP="00422FF3">
      <w:pPr>
        <w:rPr>
          <w:rFonts w:ascii="Arial" w:hAnsi="Arial" w:cs="Arial"/>
          <w:bCs/>
        </w:rPr>
      </w:pPr>
    </w:p>
    <w:p w14:paraId="6ED0F6D3" w14:textId="77777777" w:rsidR="003B7712" w:rsidRPr="004C3AA8" w:rsidRDefault="003B7712" w:rsidP="00422FF3">
      <w:pPr>
        <w:ind w:firstLine="708"/>
        <w:rPr>
          <w:rFonts w:ascii="Arial" w:hAnsi="Arial" w:cs="Arial"/>
          <w:bCs/>
        </w:rPr>
      </w:pPr>
      <w:r w:rsidRPr="004C3AA8">
        <w:rPr>
          <w:rFonts w:ascii="Arial" w:hAnsi="Arial" w:cs="Arial"/>
          <w:bCs/>
        </w:rPr>
        <w:t xml:space="preserve">Pismem z dnia 17 kwietnia 2026 r. znak: S.6220.6.2026 Prezydent Miasta Włocławek zawiadomił strony o wszczęciu postępowania. </w:t>
      </w:r>
    </w:p>
    <w:p w14:paraId="6199F549" w14:textId="77777777" w:rsidR="003B7712" w:rsidRPr="004C3AA8" w:rsidRDefault="003B7712" w:rsidP="00422FF3">
      <w:pPr>
        <w:ind w:firstLine="708"/>
        <w:rPr>
          <w:rFonts w:ascii="Arial" w:hAnsi="Arial" w:cs="Arial"/>
          <w:bCs/>
        </w:rPr>
      </w:pPr>
    </w:p>
    <w:p w14:paraId="6A63DC71" w14:textId="77777777" w:rsidR="003B7712" w:rsidRPr="004C3AA8" w:rsidRDefault="003B7712" w:rsidP="00422FF3">
      <w:pPr>
        <w:ind w:firstLine="708"/>
        <w:rPr>
          <w:rFonts w:ascii="Arial" w:hAnsi="Arial" w:cs="Arial"/>
          <w:bCs/>
        </w:rPr>
      </w:pPr>
      <w:r w:rsidRPr="004C3AA8">
        <w:rPr>
          <w:rFonts w:ascii="Arial" w:hAnsi="Arial" w:cs="Arial"/>
          <w:bCs/>
        </w:rPr>
        <w:t xml:space="preserve">Pismami z dnia 22 kwietnia 2026 r. znak: S.6220.24.2026 tut. organ wystąpił o opinię dotyczącą obowiązku przeprowadzenia oceny oddziaływania na środowisko oraz w przypadku stwierdzenia takiej potrzeby, o określenie zakresu raportu o oddziaływaniu na środowisko do Regionalnego Dyrektora Ochrony Środowiska w Bydgoszczy, Państwowego Powiatowego Inspektora Sanitarnego we Włocławku oraz do Państwowego Gospodarstwa Wodnego Zarząd Zlewni we Włocławku. Pismem z dnia 28 kwietnia 2026r. znak </w:t>
      </w:r>
      <w:proofErr w:type="gramStart"/>
      <w:r w:rsidRPr="004C3AA8">
        <w:rPr>
          <w:rFonts w:ascii="Arial" w:hAnsi="Arial" w:cs="Arial"/>
          <w:bCs/>
        </w:rPr>
        <w:t>WK.ZZŚ</w:t>
      </w:r>
      <w:proofErr w:type="gramEnd"/>
      <w:r w:rsidRPr="004C3AA8">
        <w:rPr>
          <w:rFonts w:ascii="Arial" w:hAnsi="Arial" w:cs="Arial"/>
          <w:bCs/>
        </w:rPr>
        <w:t>.055.13.2026 Państwowe Gospodarstwo Wodne przekazało przedmiotową sprawę do Ministerstwa Infrastruktury, które zgodnie z art. 397 ust. 2 Ustawy z dnia 20 lipca 2017r. Prawo wodne jest Organem właściwym do jej prowadzenia.</w:t>
      </w:r>
    </w:p>
    <w:p w14:paraId="140CBC9C" w14:textId="77777777" w:rsidR="003B7712" w:rsidRPr="004C3AA8" w:rsidRDefault="003B7712" w:rsidP="00422FF3">
      <w:pPr>
        <w:ind w:firstLine="708"/>
        <w:rPr>
          <w:rFonts w:ascii="Arial" w:hAnsi="Arial" w:cs="Arial"/>
          <w:bCs/>
        </w:rPr>
      </w:pPr>
    </w:p>
    <w:p w14:paraId="47AC732E" w14:textId="77777777" w:rsidR="003B7712" w:rsidRPr="004C3AA8" w:rsidRDefault="003B7712" w:rsidP="00422FF3">
      <w:pPr>
        <w:ind w:firstLine="708"/>
        <w:rPr>
          <w:rFonts w:ascii="Arial" w:hAnsi="Arial" w:cs="Arial"/>
          <w:bCs/>
        </w:rPr>
      </w:pPr>
      <w:r w:rsidRPr="004C3AA8">
        <w:rPr>
          <w:rFonts w:ascii="Arial" w:hAnsi="Arial" w:cs="Arial"/>
          <w:bCs/>
        </w:rPr>
        <w:t xml:space="preserve">Pismem z dnia 8 maja 2026 r. znak: NNZ.42.1278.2026 Państwowy Powiatowy Inspektor Sanitarny we Włocławku wyraził opinię, że dla realizacji planowanej inwestycji, nie ma potrzeby przeprowadzenia oceny oddziaływania na środowisko nie zgłaszając warunków. </w:t>
      </w:r>
    </w:p>
    <w:p w14:paraId="3DCB82A1" w14:textId="77777777" w:rsidR="003B7712" w:rsidRPr="004C3AA8" w:rsidRDefault="003B7712" w:rsidP="00422FF3">
      <w:pPr>
        <w:ind w:firstLine="708"/>
        <w:rPr>
          <w:rFonts w:ascii="Arial" w:hAnsi="Arial" w:cs="Arial"/>
          <w:bCs/>
        </w:rPr>
      </w:pPr>
    </w:p>
    <w:p w14:paraId="435F28F0" w14:textId="77777777" w:rsidR="003B7712" w:rsidRPr="004C3AA8" w:rsidRDefault="003B7712" w:rsidP="00422FF3">
      <w:pPr>
        <w:rPr>
          <w:rFonts w:ascii="Arial" w:hAnsi="Arial" w:cs="Arial"/>
          <w:bCs/>
        </w:rPr>
      </w:pPr>
      <w:r w:rsidRPr="004C3AA8">
        <w:rPr>
          <w:rFonts w:ascii="Arial" w:hAnsi="Arial" w:cs="Arial"/>
          <w:bCs/>
        </w:rPr>
        <w:tab/>
        <w:t xml:space="preserve">Pismem z dnia 18 maja 2026r. znak: WOO.4220.242.2026.DK.2 Regionalny Dyrektor Ochrony Środowiska w Bydgoszczy wyraził opinię, iż dla planowanej inwestycji brak jest kwalifikacji przedsięwzięcia zgodnie z rozporządzeniem Rady Ministrów z dnia 10 września 2019 r. w sprawie przedsięwzięć mogących znacząco oddziaływać na środowisko. </w:t>
      </w:r>
    </w:p>
    <w:p w14:paraId="34B25FD9" w14:textId="77777777" w:rsidR="003B7712" w:rsidRPr="004C3AA8" w:rsidRDefault="003B7712" w:rsidP="00422FF3">
      <w:pPr>
        <w:rPr>
          <w:rFonts w:ascii="Arial" w:hAnsi="Arial" w:cs="Arial"/>
          <w:bCs/>
        </w:rPr>
      </w:pPr>
      <w:r w:rsidRPr="004C3AA8">
        <w:rPr>
          <w:rFonts w:ascii="Arial" w:hAnsi="Arial" w:cs="Arial"/>
          <w:bCs/>
        </w:rPr>
        <w:tab/>
        <w:t xml:space="preserve">Postanowieniem z dnia 18 sierpnia 2026 r. znak: DOK-2.7750.20.2026 Ministerstwo Infrastruktury wyraziło opinię, że dla realizacji planowanej inwestycji, nie istnieje konieczność przeprowadzenia oceny oddziaływania na środowisko, określając wymagania dotyczące ochrony środowiska konieczne do uwzględnienia w decyzji o środowiskowych uwarunkowaniach. Warunki te zostały wpisane w sentencji niniejszej decyzji. </w:t>
      </w:r>
    </w:p>
    <w:p w14:paraId="3A13C772" w14:textId="77777777" w:rsidR="003B7712" w:rsidRPr="004C3AA8" w:rsidRDefault="003B7712" w:rsidP="00422FF3">
      <w:pPr>
        <w:rPr>
          <w:rFonts w:ascii="Arial" w:hAnsi="Arial" w:cs="Arial"/>
          <w:bCs/>
        </w:rPr>
      </w:pPr>
    </w:p>
    <w:p w14:paraId="23D7426C" w14:textId="77777777" w:rsidR="003B7712" w:rsidRPr="004C3AA8" w:rsidRDefault="003B7712" w:rsidP="00422FF3">
      <w:pPr>
        <w:ind w:firstLine="708"/>
        <w:rPr>
          <w:rFonts w:ascii="Arial" w:hAnsi="Arial" w:cs="Arial"/>
          <w:bCs/>
        </w:rPr>
      </w:pPr>
      <w:r w:rsidRPr="004C3AA8">
        <w:rPr>
          <w:rFonts w:ascii="Arial" w:hAnsi="Arial" w:cs="Arial"/>
          <w:bCs/>
        </w:rPr>
        <w:t xml:space="preserve">Tut. Organ analizując opinie i uzgodnienia organów współdziałających w procedurze wydawania decyzji o środowiskowych uwarunkowaniach, tj.: Ministerstwa Infrastruktury wziął pod uwagę rodzaj, skalę oraz usytuowanie planowanego przedsięwzięcia i stwierdził, że przedmiotowa inwestycja nie będzie miała negatywnego wpływu na poszczególne elementy środowiska, dlatego też nie zachodzi w tym przypadku konieczność przeprowadzenia oceny oddziaływania przedsięwzięcia na środowisko. </w:t>
      </w:r>
    </w:p>
    <w:p w14:paraId="141BF331" w14:textId="77777777" w:rsidR="003B7712" w:rsidRPr="004C3AA8" w:rsidRDefault="003B7712" w:rsidP="00422FF3">
      <w:pPr>
        <w:ind w:firstLine="708"/>
        <w:rPr>
          <w:rFonts w:ascii="Arial" w:hAnsi="Arial" w:cs="Arial"/>
          <w:bCs/>
        </w:rPr>
      </w:pPr>
    </w:p>
    <w:p w14:paraId="0F4D5CFF" w14:textId="77777777" w:rsidR="003B7712" w:rsidRPr="004C3AA8" w:rsidRDefault="003B7712" w:rsidP="00422FF3">
      <w:pPr>
        <w:ind w:firstLine="708"/>
        <w:rPr>
          <w:rFonts w:ascii="Arial" w:hAnsi="Arial" w:cs="Arial"/>
          <w:bCs/>
        </w:rPr>
      </w:pPr>
      <w:r w:rsidRPr="004C3AA8">
        <w:rPr>
          <w:rFonts w:ascii="Arial" w:hAnsi="Arial" w:cs="Arial"/>
          <w:bCs/>
        </w:rPr>
        <w:t>Zgodnie z art. 85 ust. 2 pkt 2 ustawy o udostępnieniu informacji o środowisku i jego ochronie, udziale społeczeństwa w ochronie środowiska oraz o ocenach oddziaływania na środowisko, w niniejszym postępowaniu uwzględniono zapisy art. 63 ust. 1 cytowanej ustawy, a o stwierdzeniu braku potrzeby przeprowadzenia oceny oddziaływania na środowisko przesądziły poniższe przesłanki.</w:t>
      </w:r>
    </w:p>
    <w:p w14:paraId="25F54CF9" w14:textId="77777777" w:rsidR="003B7712" w:rsidRPr="004C3AA8" w:rsidRDefault="003B7712" w:rsidP="00422FF3">
      <w:pPr>
        <w:rPr>
          <w:rFonts w:ascii="Arial" w:hAnsi="Arial" w:cs="Arial"/>
          <w:bCs/>
        </w:rPr>
      </w:pPr>
    </w:p>
    <w:p w14:paraId="4E96B7FC" w14:textId="77777777" w:rsidR="003B7712" w:rsidRPr="004C3AA8" w:rsidRDefault="003B7712" w:rsidP="00422FF3">
      <w:pPr>
        <w:pStyle w:val="Akapitzlist"/>
        <w:ind w:left="0"/>
        <w:rPr>
          <w:rFonts w:ascii="Arial" w:hAnsi="Arial" w:cs="Arial"/>
          <w:bCs/>
        </w:rPr>
      </w:pPr>
      <w:r w:rsidRPr="004C3AA8">
        <w:rPr>
          <w:rFonts w:ascii="Arial" w:hAnsi="Arial" w:cs="Arial"/>
          <w:bCs/>
        </w:rPr>
        <w:t xml:space="preserve">Przedsięwzięcie zlokalizowane jest w gminie m. Włocławek, powiat m. Włocławek, województwo kujawsko-pomorskie </w:t>
      </w:r>
      <w:bookmarkStart w:id="2" w:name="_Hlk239843312"/>
      <w:r w:rsidRPr="004C3AA8">
        <w:rPr>
          <w:rFonts w:ascii="Arial" w:hAnsi="Arial" w:cs="Arial"/>
          <w:bCs/>
        </w:rPr>
        <w:t>nr dz. 1/3 i 1/13 KM 23 oraz 1/4 i 1/16 KM 23 (oddziaływanie przedsięwzięcia)</w:t>
      </w:r>
      <w:bookmarkEnd w:id="2"/>
      <w:r w:rsidRPr="004C3AA8">
        <w:rPr>
          <w:rFonts w:ascii="Arial" w:hAnsi="Arial" w:cs="Arial"/>
          <w:bCs/>
        </w:rPr>
        <w:t xml:space="preserve">. W obszarze Głównego Zbiornika Wód Podziemnych (GZWP). Nazwa zbiornika wg rozporządzenia Głównego Zbiornika Wód Podziemnych GZWP nr 215 </w:t>
      </w:r>
      <w:proofErr w:type="spellStart"/>
      <w:r w:rsidRPr="004C3AA8">
        <w:rPr>
          <w:rFonts w:ascii="Arial" w:hAnsi="Arial" w:cs="Arial"/>
          <w:bCs/>
        </w:rPr>
        <w:t>Subniecka</w:t>
      </w:r>
      <w:proofErr w:type="spellEnd"/>
      <w:r w:rsidRPr="004C3AA8">
        <w:rPr>
          <w:rFonts w:ascii="Arial" w:hAnsi="Arial" w:cs="Arial"/>
          <w:bCs/>
        </w:rPr>
        <w:t xml:space="preserve"> Warszawska.</w:t>
      </w:r>
    </w:p>
    <w:p w14:paraId="071D1BFC" w14:textId="77777777" w:rsidR="003B7712" w:rsidRPr="004C3AA8" w:rsidRDefault="003B7712" w:rsidP="00422FF3">
      <w:pPr>
        <w:ind w:firstLine="708"/>
        <w:rPr>
          <w:rFonts w:ascii="Arial" w:hAnsi="Arial" w:cs="Arial"/>
          <w:bCs/>
        </w:rPr>
      </w:pPr>
      <w:r w:rsidRPr="004C3AA8">
        <w:rPr>
          <w:rFonts w:ascii="Arial" w:hAnsi="Arial" w:cs="Arial"/>
          <w:bCs/>
        </w:rPr>
        <w:t>Zakres realizacji zadania obejmować będzie obszar progu podpiętrzającego poniżej Stopnia Wodnego Włocławek i ograniczy się do powierzchni ok. 4,5 ha. Przedmiotem planowanego przedsięwzięcia jest budowa przepławki na progu podpiętrzającym (stabilizującym) Stopnia Wodnego we Włocławku w km 675+356 rzeki Wisły, w celu uzyskania poprawy drożności dla wędrówek ryb. Rozwiązanie to ma na celu poprawę warunków migracyjnych w korytarzu ekologicznym Wisły oraz umożliwienie wędrówki ryb w powiązaniu z warunkami przepływu przez istniejącą przepławkę na Stopniu Wodnym Włocławek.</w:t>
      </w:r>
    </w:p>
    <w:p w14:paraId="02C7596F" w14:textId="77777777" w:rsidR="003B7712" w:rsidRPr="004C3AA8" w:rsidRDefault="003B7712" w:rsidP="00422FF3">
      <w:pPr>
        <w:rPr>
          <w:rFonts w:ascii="Arial" w:hAnsi="Arial" w:cs="Arial"/>
          <w:bCs/>
        </w:rPr>
      </w:pPr>
      <w:r w:rsidRPr="004C3AA8">
        <w:rPr>
          <w:rFonts w:ascii="Arial" w:hAnsi="Arial" w:cs="Arial"/>
          <w:bCs/>
        </w:rPr>
        <w:t xml:space="preserve">W ramach planowanego przedsięwzięcia przewidziano budowę przepławki ryglowej, która wykonana zostanie przy lewym przyczółku istniejącego progu piętrzącego, pomiędzy placem manewrowym, a trzema rurami Φ1000 mm, mającymi na celu odwodnienie górnego stanowiska progu w przypadku </w:t>
      </w:r>
      <w:proofErr w:type="spellStart"/>
      <w:r w:rsidRPr="004C3AA8">
        <w:rPr>
          <w:rFonts w:ascii="Arial" w:hAnsi="Arial" w:cs="Arial"/>
          <w:bCs/>
        </w:rPr>
        <w:t>wstrzymań</w:t>
      </w:r>
      <w:proofErr w:type="spellEnd"/>
      <w:r w:rsidRPr="004C3AA8">
        <w:rPr>
          <w:rFonts w:ascii="Arial" w:hAnsi="Arial" w:cs="Arial"/>
          <w:bCs/>
        </w:rPr>
        <w:t xml:space="preserve"> przepływu przez Stopień Wodny we Włocławku. Przepławka zostanie wysunięta w kierunku wody górnej.</w:t>
      </w:r>
    </w:p>
    <w:p w14:paraId="34BEA45B" w14:textId="77777777" w:rsidR="003B7712" w:rsidRPr="004C3AA8" w:rsidRDefault="003B7712" w:rsidP="00422FF3">
      <w:pPr>
        <w:rPr>
          <w:rFonts w:ascii="Arial" w:hAnsi="Arial" w:cs="Arial"/>
          <w:bCs/>
        </w:rPr>
      </w:pPr>
    </w:p>
    <w:p w14:paraId="10B41746" w14:textId="77777777" w:rsidR="003B7712" w:rsidRPr="004C3AA8" w:rsidRDefault="003B7712" w:rsidP="00422FF3">
      <w:pPr>
        <w:rPr>
          <w:rFonts w:ascii="Arial" w:hAnsi="Arial" w:cs="Arial"/>
          <w:bCs/>
        </w:rPr>
      </w:pPr>
      <w:r w:rsidRPr="004C3AA8">
        <w:rPr>
          <w:rFonts w:ascii="Arial" w:hAnsi="Arial" w:cs="Arial"/>
          <w:bCs/>
        </w:rPr>
        <w:t>Podstawowe parametry projektowanej przepławki:</w:t>
      </w:r>
    </w:p>
    <w:p w14:paraId="67ED853C" w14:textId="77777777" w:rsidR="003B7712" w:rsidRPr="004C3AA8" w:rsidRDefault="003B7712" w:rsidP="00422FF3">
      <w:pPr>
        <w:rPr>
          <w:rFonts w:ascii="Arial" w:hAnsi="Arial" w:cs="Arial"/>
          <w:bCs/>
        </w:rPr>
      </w:pPr>
    </w:p>
    <w:p w14:paraId="1E1D4077" w14:textId="77777777" w:rsidR="003B7712" w:rsidRPr="004C3AA8" w:rsidRDefault="003B7712" w:rsidP="00422FF3">
      <w:pPr>
        <w:rPr>
          <w:rFonts w:ascii="Arial" w:hAnsi="Arial" w:cs="Arial"/>
          <w:bCs/>
        </w:rPr>
      </w:pPr>
      <w:r w:rsidRPr="004C3AA8">
        <w:rPr>
          <w:rFonts w:ascii="Arial" w:hAnsi="Arial" w:cs="Arial"/>
          <w:bCs/>
        </w:rPr>
        <w:t>- Klasa budowli hydrotechnicznej IV;</w:t>
      </w:r>
    </w:p>
    <w:p w14:paraId="633EDDC2" w14:textId="77777777" w:rsidR="003B7712" w:rsidRPr="004C3AA8" w:rsidRDefault="003B7712" w:rsidP="00422FF3">
      <w:pPr>
        <w:rPr>
          <w:rFonts w:ascii="Arial" w:hAnsi="Arial" w:cs="Arial"/>
          <w:bCs/>
        </w:rPr>
      </w:pPr>
      <w:r w:rsidRPr="004C3AA8">
        <w:rPr>
          <w:rFonts w:ascii="Arial" w:hAnsi="Arial" w:cs="Arial"/>
          <w:bCs/>
        </w:rPr>
        <w:t>- Długość całkowita (w osi): ok. 180,0 m;</w:t>
      </w:r>
    </w:p>
    <w:p w14:paraId="7DCE5515" w14:textId="77777777" w:rsidR="003B7712" w:rsidRPr="004C3AA8" w:rsidRDefault="003B7712" w:rsidP="00422FF3">
      <w:pPr>
        <w:rPr>
          <w:rFonts w:ascii="Arial" w:hAnsi="Arial" w:cs="Arial"/>
          <w:bCs/>
        </w:rPr>
      </w:pPr>
      <w:r w:rsidRPr="004C3AA8">
        <w:rPr>
          <w:rFonts w:ascii="Arial" w:hAnsi="Arial" w:cs="Arial"/>
          <w:bCs/>
        </w:rPr>
        <w:t>- Liczba komór 20 szt.;</w:t>
      </w:r>
    </w:p>
    <w:p w14:paraId="6FA2FF43" w14:textId="77777777" w:rsidR="003B7712" w:rsidRPr="004C3AA8" w:rsidRDefault="003B7712" w:rsidP="00422FF3">
      <w:pPr>
        <w:rPr>
          <w:rFonts w:ascii="Arial" w:hAnsi="Arial" w:cs="Arial"/>
          <w:bCs/>
        </w:rPr>
      </w:pPr>
      <w:r w:rsidRPr="004C3AA8">
        <w:rPr>
          <w:rFonts w:ascii="Arial" w:hAnsi="Arial" w:cs="Arial"/>
          <w:bCs/>
        </w:rPr>
        <w:t>- Długość komór brutto (w osiach rygli) 8,0 m;</w:t>
      </w:r>
    </w:p>
    <w:p w14:paraId="5B279843" w14:textId="77777777" w:rsidR="003B7712" w:rsidRPr="004C3AA8" w:rsidRDefault="003B7712" w:rsidP="00422FF3">
      <w:pPr>
        <w:rPr>
          <w:rFonts w:ascii="Arial" w:hAnsi="Arial" w:cs="Arial"/>
          <w:bCs/>
        </w:rPr>
      </w:pPr>
      <w:r w:rsidRPr="004C3AA8">
        <w:rPr>
          <w:rFonts w:ascii="Arial" w:hAnsi="Arial" w:cs="Arial"/>
          <w:bCs/>
        </w:rPr>
        <w:t>- Szerokość komór netto 8,0 m;</w:t>
      </w:r>
    </w:p>
    <w:p w14:paraId="190923F9" w14:textId="77777777" w:rsidR="003B7712" w:rsidRPr="004C3AA8" w:rsidRDefault="003B7712" w:rsidP="00422FF3">
      <w:pPr>
        <w:rPr>
          <w:rFonts w:ascii="Arial" w:hAnsi="Arial" w:cs="Arial"/>
          <w:bCs/>
        </w:rPr>
      </w:pPr>
      <w:r w:rsidRPr="004C3AA8">
        <w:rPr>
          <w:rFonts w:ascii="Arial" w:hAnsi="Arial" w:cs="Arial"/>
          <w:bCs/>
        </w:rPr>
        <w:t xml:space="preserve">- Minimalna głębokość wody w </w:t>
      </w:r>
      <w:proofErr w:type="gramStart"/>
      <w:r w:rsidRPr="004C3AA8">
        <w:rPr>
          <w:rFonts w:ascii="Arial" w:hAnsi="Arial" w:cs="Arial"/>
          <w:bCs/>
        </w:rPr>
        <w:t>komorach(</w:t>
      </w:r>
      <w:proofErr w:type="gramEnd"/>
      <w:r w:rsidRPr="004C3AA8">
        <w:rPr>
          <w:rFonts w:ascii="Arial" w:hAnsi="Arial" w:cs="Arial"/>
          <w:bCs/>
        </w:rPr>
        <w:t xml:space="preserve">dla </w:t>
      </w:r>
      <w:proofErr w:type="spellStart"/>
      <w:r w:rsidRPr="004C3AA8">
        <w:rPr>
          <w:rFonts w:ascii="Arial" w:hAnsi="Arial" w:cs="Arial"/>
          <w:bCs/>
        </w:rPr>
        <w:t>Qn</w:t>
      </w:r>
      <w:proofErr w:type="spellEnd"/>
      <w:r w:rsidRPr="004C3AA8">
        <w:rPr>
          <w:rFonts w:ascii="Arial" w:hAnsi="Arial" w:cs="Arial"/>
          <w:bCs/>
        </w:rPr>
        <w:t xml:space="preserve"> = </w:t>
      </w:r>
      <w:proofErr w:type="spellStart"/>
      <w:r w:rsidRPr="004C3AA8">
        <w:rPr>
          <w:rFonts w:ascii="Arial" w:hAnsi="Arial" w:cs="Arial"/>
          <w:bCs/>
        </w:rPr>
        <w:t>Qgw</w:t>
      </w:r>
      <w:proofErr w:type="spellEnd"/>
      <w:r w:rsidRPr="004C3AA8">
        <w:rPr>
          <w:rFonts w:ascii="Arial" w:hAnsi="Arial" w:cs="Arial"/>
          <w:bCs/>
        </w:rPr>
        <w:t>) 1,3 m;</w:t>
      </w:r>
    </w:p>
    <w:p w14:paraId="0EB5D4F0" w14:textId="77777777" w:rsidR="003B7712" w:rsidRPr="004C3AA8" w:rsidRDefault="003B7712" w:rsidP="00422FF3">
      <w:pPr>
        <w:rPr>
          <w:rFonts w:ascii="Arial" w:hAnsi="Arial" w:cs="Arial"/>
          <w:bCs/>
        </w:rPr>
      </w:pPr>
      <w:r w:rsidRPr="004C3AA8">
        <w:rPr>
          <w:rFonts w:ascii="Arial" w:hAnsi="Arial" w:cs="Arial"/>
          <w:bCs/>
        </w:rPr>
        <w:t xml:space="preserve">- Wysokość piętrzenia (przy </w:t>
      </w:r>
      <w:proofErr w:type="spellStart"/>
      <w:r w:rsidRPr="004C3AA8">
        <w:rPr>
          <w:rFonts w:ascii="Arial" w:hAnsi="Arial" w:cs="Arial"/>
          <w:bCs/>
        </w:rPr>
        <w:t>Qn</w:t>
      </w:r>
      <w:proofErr w:type="spellEnd"/>
      <w:r w:rsidRPr="004C3AA8">
        <w:rPr>
          <w:rFonts w:ascii="Arial" w:hAnsi="Arial" w:cs="Arial"/>
          <w:bCs/>
        </w:rPr>
        <w:t xml:space="preserve"> = </w:t>
      </w:r>
      <w:proofErr w:type="spellStart"/>
      <w:r w:rsidRPr="004C3AA8">
        <w:rPr>
          <w:rFonts w:ascii="Arial" w:hAnsi="Arial" w:cs="Arial"/>
          <w:bCs/>
        </w:rPr>
        <w:t>Qgw</w:t>
      </w:r>
      <w:proofErr w:type="spellEnd"/>
      <w:r w:rsidRPr="004C3AA8">
        <w:rPr>
          <w:rFonts w:ascii="Arial" w:hAnsi="Arial" w:cs="Arial"/>
          <w:bCs/>
        </w:rPr>
        <w:t xml:space="preserve"> = 350 m3/s) 44,48 – 42,65 = 1,83 m;</w:t>
      </w:r>
    </w:p>
    <w:p w14:paraId="70B6A79E" w14:textId="77777777" w:rsidR="003B7712" w:rsidRPr="004C3AA8" w:rsidRDefault="003B7712" w:rsidP="00422FF3">
      <w:pPr>
        <w:rPr>
          <w:rFonts w:ascii="Arial" w:hAnsi="Arial" w:cs="Arial"/>
          <w:bCs/>
        </w:rPr>
      </w:pPr>
      <w:r w:rsidRPr="004C3AA8">
        <w:rPr>
          <w:rFonts w:ascii="Arial" w:hAnsi="Arial" w:cs="Arial"/>
          <w:bCs/>
        </w:rPr>
        <w:t xml:space="preserve">- Wysokość piętrzenia (przy </w:t>
      </w:r>
      <w:proofErr w:type="spellStart"/>
      <w:r w:rsidRPr="004C3AA8">
        <w:rPr>
          <w:rFonts w:ascii="Arial" w:hAnsi="Arial" w:cs="Arial"/>
          <w:bCs/>
        </w:rPr>
        <w:t>Qn</w:t>
      </w:r>
      <w:proofErr w:type="spellEnd"/>
      <w:r w:rsidRPr="004C3AA8">
        <w:rPr>
          <w:rFonts w:ascii="Arial" w:hAnsi="Arial" w:cs="Arial"/>
          <w:bCs/>
        </w:rPr>
        <w:t xml:space="preserve"> = </w:t>
      </w:r>
      <w:proofErr w:type="spellStart"/>
      <w:r w:rsidRPr="004C3AA8">
        <w:rPr>
          <w:rFonts w:ascii="Arial" w:hAnsi="Arial" w:cs="Arial"/>
          <w:bCs/>
        </w:rPr>
        <w:t>Qgw</w:t>
      </w:r>
      <w:proofErr w:type="spellEnd"/>
      <w:r w:rsidRPr="004C3AA8">
        <w:rPr>
          <w:rFonts w:ascii="Arial" w:hAnsi="Arial" w:cs="Arial"/>
          <w:bCs/>
        </w:rPr>
        <w:t xml:space="preserve"> = 350 m3/s) 44,48 – 41,65 = 2,83 m; z uwzględnieniem spodziewanej erozji dna</w:t>
      </w:r>
    </w:p>
    <w:p w14:paraId="2A494D97" w14:textId="77777777" w:rsidR="003B7712" w:rsidRPr="004C3AA8" w:rsidRDefault="003B7712" w:rsidP="00422FF3">
      <w:pPr>
        <w:rPr>
          <w:rFonts w:ascii="Arial" w:hAnsi="Arial" w:cs="Arial"/>
          <w:bCs/>
        </w:rPr>
      </w:pPr>
      <w:r w:rsidRPr="004C3AA8">
        <w:rPr>
          <w:rFonts w:ascii="Arial" w:hAnsi="Arial" w:cs="Arial"/>
          <w:bCs/>
        </w:rPr>
        <w:t>- Rzędna korony przepławki 45,50 m n.p.m. EVRF2007.</w:t>
      </w:r>
    </w:p>
    <w:p w14:paraId="593250A0" w14:textId="77777777" w:rsidR="003B7712" w:rsidRPr="004C3AA8" w:rsidRDefault="003B7712" w:rsidP="00422FF3">
      <w:pPr>
        <w:rPr>
          <w:rFonts w:ascii="Arial" w:hAnsi="Arial" w:cs="Arial"/>
          <w:bCs/>
        </w:rPr>
      </w:pPr>
      <w:r w:rsidRPr="004C3AA8">
        <w:rPr>
          <w:rFonts w:ascii="Arial" w:hAnsi="Arial" w:cs="Arial"/>
          <w:bCs/>
        </w:rPr>
        <w:t>- Spadek między komorami 0,14 m;</w:t>
      </w:r>
    </w:p>
    <w:p w14:paraId="7A4C01DB" w14:textId="77777777" w:rsidR="003B7712" w:rsidRPr="004C3AA8" w:rsidRDefault="003B7712" w:rsidP="00422FF3">
      <w:pPr>
        <w:rPr>
          <w:rFonts w:ascii="Arial" w:hAnsi="Arial" w:cs="Arial"/>
          <w:bCs/>
        </w:rPr>
      </w:pPr>
      <w:r w:rsidRPr="004C3AA8">
        <w:rPr>
          <w:rFonts w:ascii="Arial" w:hAnsi="Arial" w:cs="Arial"/>
          <w:bCs/>
        </w:rPr>
        <w:t>- Spadek jednostkowy 1,75%;</w:t>
      </w:r>
    </w:p>
    <w:p w14:paraId="50F038CD" w14:textId="77777777" w:rsidR="003B7712" w:rsidRPr="004C3AA8" w:rsidRDefault="003B7712" w:rsidP="00422FF3">
      <w:pPr>
        <w:rPr>
          <w:rFonts w:ascii="Arial" w:hAnsi="Arial" w:cs="Arial"/>
          <w:bCs/>
        </w:rPr>
      </w:pPr>
    </w:p>
    <w:p w14:paraId="2ABFEF42" w14:textId="77777777" w:rsidR="003B7712" w:rsidRPr="004C3AA8" w:rsidRDefault="003B7712" w:rsidP="00422FF3">
      <w:pPr>
        <w:rPr>
          <w:rFonts w:ascii="Arial" w:hAnsi="Arial" w:cs="Arial"/>
          <w:bCs/>
        </w:rPr>
      </w:pPr>
    </w:p>
    <w:p w14:paraId="204A8833" w14:textId="77777777" w:rsidR="003B7712" w:rsidRPr="004C3AA8" w:rsidRDefault="003B7712" w:rsidP="00422FF3">
      <w:pPr>
        <w:rPr>
          <w:rFonts w:ascii="Arial" w:hAnsi="Arial" w:cs="Arial"/>
          <w:bCs/>
        </w:rPr>
      </w:pPr>
    </w:p>
    <w:p w14:paraId="6657E278" w14:textId="77777777" w:rsidR="003B7712" w:rsidRPr="004C3AA8" w:rsidRDefault="003B7712" w:rsidP="00422FF3">
      <w:pPr>
        <w:rPr>
          <w:rFonts w:ascii="Arial" w:hAnsi="Arial" w:cs="Arial"/>
          <w:bCs/>
        </w:rPr>
      </w:pPr>
      <w:r w:rsidRPr="004C3AA8">
        <w:rPr>
          <w:rFonts w:ascii="Arial" w:hAnsi="Arial" w:cs="Arial"/>
          <w:bCs/>
        </w:rPr>
        <w:t>Konstrukcja przepławki</w:t>
      </w:r>
    </w:p>
    <w:p w14:paraId="5497FC8B" w14:textId="77777777" w:rsidR="003B7712" w:rsidRPr="004C3AA8" w:rsidRDefault="003B7712" w:rsidP="00422FF3">
      <w:pPr>
        <w:rPr>
          <w:rFonts w:ascii="Arial" w:hAnsi="Arial" w:cs="Arial"/>
          <w:bCs/>
        </w:rPr>
      </w:pPr>
    </w:p>
    <w:p w14:paraId="65C0505D" w14:textId="77777777" w:rsidR="003B7712" w:rsidRPr="004C3AA8" w:rsidRDefault="003B7712" w:rsidP="00422FF3">
      <w:pPr>
        <w:rPr>
          <w:rFonts w:ascii="Arial" w:hAnsi="Arial" w:cs="Arial"/>
          <w:bCs/>
        </w:rPr>
      </w:pPr>
    </w:p>
    <w:p w14:paraId="1DD7E0E5" w14:textId="77777777" w:rsidR="003B7712" w:rsidRPr="004C3AA8" w:rsidRDefault="003B7712" w:rsidP="00422FF3">
      <w:pPr>
        <w:rPr>
          <w:rFonts w:ascii="Arial" w:hAnsi="Arial" w:cs="Arial"/>
          <w:bCs/>
        </w:rPr>
      </w:pPr>
      <w:r w:rsidRPr="004C3AA8">
        <w:rPr>
          <w:rFonts w:ascii="Arial" w:hAnsi="Arial" w:cs="Arial"/>
          <w:bCs/>
        </w:rPr>
        <w:t>Projektowana przepławka wykonana zostanie o konstrukcji żelbetowej monolitycznej. Konstrukcja przepławki wykonana zostanie w osłonie z grodzic stalowych, stanowiących obudowę wykopu. Płyta fundamentowa wykonana zostanie na podbudowie z chudego betonu i powiązana z grodzicami stalowymi. Ściany wewnętrzne przepławki również zostaną powiązane z grodzicami stalowymi. Na koronie przepławki wykonany zostanie oczep żelbetowy z kapinosem, wymuszającym opadanie wody deszczowej przed licem ściany, co zapobiega powstawaniu zacieków i zawilgoceniu ścian. Projektowana przepławka podzielona zostanie na komory, na których realizowany będzie spad wody. Poszczególne komory oddzielone od siebie zostaną rzędami rygli kamiennych osadzonych w betonie wtórnym przepławki. Każdy z rzędów rygli składał się będzie z 7 prostopadłościennych bloków kamiennych. Dno w obrębie komór przepławki wyłożone zostanie substratem kamiennym o frakcji 300 – 500 mm, który wtopiony zostanie w świeżo wylany beton wtórny. Następnie dno przepławki zostanie dodatkowo zaklinowane kamieniem hydrotechnicznym o frakcji 100 – 250 mm. Na wlocie i wylocie z przepławki projektuje się wykonanie filarów działowych, umożliwiających montaż zamknięć remontowych oraz pomostów komunikacyjnych.</w:t>
      </w:r>
    </w:p>
    <w:p w14:paraId="7DDB7440" w14:textId="77777777" w:rsidR="003B7712" w:rsidRPr="004C3AA8" w:rsidRDefault="003B7712" w:rsidP="00422FF3">
      <w:pPr>
        <w:rPr>
          <w:rFonts w:ascii="Arial" w:hAnsi="Arial" w:cs="Arial"/>
          <w:bCs/>
        </w:rPr>
      </w:pPr>
    </w:p>
    <w:p w14:paraId="6707AAE4" w14:textId="77777777" w:rsidR="003B7712" w:rsidRPr="004C3AA8" w:rsidRDefault="003B7712" w:rsidP="00422FF3">
      <w:pPr>
        <w:rPr>
          <w:rFonts w:ascii="Arial" w:hAnsi="Arial" w:cs="Arial"/>
          <w:bCs/>
        </w:rPr>
      </w:pPr>
      <w:r w:rsidRPr="004C3AA8">
        <w:rPr>
          <w:rFonts w:ascii="Arial" w:hAnsi="Arial" w:cs="Arial"/>
          <w:bCs/>
        </w:rPr>
        <w:t>Zamknięcia remontowe</w:t>
      </w:r>
    </w:p>
    <w:p w14:paraId="2C33DF8B" w14:textId="77777777" w:rsidR="003B7712" w:rsidRPr="004C3AA8" w:rsidRDefault="003B7712" w:rsidP="00422FF3">
      <w:pPr>
        <w:rPr>
          <w:rFonts w:ascii="Arial" w:hAnsi="Arial" w:cs="Arial"/>
          <w:bCs/>
        </w:rPr>
      </w:pPr>
    </w:p>
    <w:p w14:paraId="5D13B4DB" w14:textId="77777777" w:rsidR="003B7712" w:rsidRPr="004C3AA8" w:rsidRDefault="003B7712" w:rsidP="00422FF3">
      <w:pPr>
        <w:ind w:firstLine="708"/>
        <w:rPr>
          <w:rFonts w:ascii="Arial" w:hAnsi="Arial" w:cs="Arial"/>
          <w:bCs/>
        </w:rPr>
      </w:pPr>
    </w:p>
    <w:p w14:paraId="580E1BD6" w14:textId="77777777" w:rsidR="003B7712" w:rsidRPr="004C3AA8" w:rsidRDefault="003B7712" w:rsidP="00422FF3">
      <w:pPr>
        <w:rPr>
          <w:rFonts w:ascii="Arial" w:hAnsi="Arial" w:cs="Arial"/>
          <w:bCs/>
        </w:rPr>
      </w:pPr>
      <w:r w:rsidRPr="004C3AA8">
        <w:rPr>
          <w:rFonts w:ascii="Arial" w:hAnsi="Arial" w:cs="Arial"/>
          <w:bCs/>
        </w:rPr>
        <w:t xml:space="preserve">Projektuje się wyposażenie przepławki w zamknięcia remontowe, umożliwiające czasowe wyłączenie z użytkowania obiektu oraz wykonanie przeglądów, prac remontowych lub konserwacyjnych. Wyłączenie z użytkowania przepławki możliwe będzie jedynie w zakresie przepływów do SSQ = 915 m3/s. Przy przepływach wyższych (SSQ + 0,5 m), woda do przepławki będzie się już mogła przelewać nad ścianami przepławki. Zamknięcie remontowe od strony wody górnej wykonane zostanie w formie zastawki stalowej, z wbudowaną zasuwą, umożliwiającą montaż zamknięcia pod parciem wody. Zamknięcie remontowe od strony wody dolnej wykonane zostanie w formie </w:t>
      </w:r>
      <w:proofErr w:type="spellStart"/>
      <w:r w:rsidRPr="004C3AA8">
        <w:rPr>
          <w:rFonts w:ascii="Arial" w:hAnsi="Arial" w:cs="Arial"/>
          <w:bCs/>
        </w:rPr>
        <w:t>szandorów</w:t>
      </w:r>
      <w:proofErr w:type="spellEnd"/>
      <w:r w:rsidRPr="004C3AA8">
        <w:rPr>
          <w:rFonts w:ascii="Arial" w:hAnsi="Arial" w:cs="Arial"/>
          <w:bCs/>
        </w:rPr>
        <w:t xml:space="preserve"> stalowych. Zamknięcia remontowe po próbnym montażu i weryfikacji ich szczelności zostaną przetransportowane i złożone w miejscu wyznaczonym przez Zamawiającego – z dala od obszaru mogącego ulegać zalaniu wodami powodziowymi.</w:t>
      </w:r>
    </w:p>
    <w:p w14:paraId="304EB842" w14:textId="77777777" w:rsidR="003B7712" w:rsidRPr="004C3AA8" w:rsidRDefault="003B7712" w:rsidP="00422FF3">
      <w:pPr>
        <w:rPr>
          <w:rFonts w:ascii="Arial" w:hAnsi="Arial" w:cs="Arial"/>
          <w:bCs/>
        </w:rPr>
      </w:pPr>
    </w:p>
    <w:p w14:paraId="56FF9BCF" w14:textId="77777777" w:rsidR="003B7712" w:rsidRPr="004C3AA8" w:rsidRDefault="003B7712" w:rsidP="00422FF3">
      <w:pPr>
        <w:rPr>
          <w:rFonts w:ascii="Arial" w:hAnsi="Arial" w:cs="Arial"/>
          <w:bCs/>
        </w:rPr>
      </w:pPr>
      <w:r w:rsidRPr="004C3AA8">
        <w:rPr>
          <w:rFonts w:ascii="Arial" w:hAnsi="Arial" w:cs="Arial"/>
          <w:bCs/>
        </w:rPr>
        <w:t>Przejazd nad przepławką</w:t>
      </w:r>
    </w:p>
    <w:p w14:paraId="27093A41" w14:textId="77777777" w:rsidR="003B7712" w:rsidRPr="004C3AA8" w:rsidRDefault="003B7712" w:rsidP="00422FF3">
      <w:pPr>
        <w:rPr>
          <w:rFonts w:ascii="Arial" w:hAnsi="Arial" w:cs="Arial"/>
          <w:bCs/>
        </w:rPr>
      </w:pPr>
    </w:p>
    <w:p w14:paraId="280C923A" w14:textId="77777777" w:rsidR="003B7712" w:rsidRPr="004C3AA8" w:rsidRDefault="003B7712" w:rsidP="00422FF3">
      <w:pPr>
        <w:rPr>
          <w:rFonts w:ascii="Arial" w:hAnsi="Arial" w:cs="Arial"/>
          <w:bCs/>
        </w:rPr>
      </w:pPr>
    </w:p>
    <w:p w14:paraId="055280E8" w14:textId="77777777" w:rsidR="003B7712" w:rsidRPr="004C3AA8" w:rsidRDefault="003B7712" w:rsidP="00422FF3">
      <w:pPr>
        <w:rPr>
          <w:rFonts w:ascii="Arial" w:hAnsi="Arial" w:cs="Arial"/>
          <w:bCs/>
        </w:rPr>
      </w:pPr>
      <w:r w:rsidRPr="004C3AA8">
        <w:rPr>
          <w:rFonts w:ascii="Arial" w:hAnsi="Arial" w:cs="Arial"/>
          <w:bCs/>
        </w:rPr>
        <w:t xml:space="preserve">Nad jedną z sekcji przepławki projektuje się wykonanie przejazdu technicznego, umożliwiającego przejazd maszyn budowlanych na dalszą część progu piętrzącego. Przejazd wykonany zostanie o konstrukcji ramowej. Rzędna niwelety przejazdu dostosowana zostanie do placu manewrowego, tj. do rzędnej 45,50 m n.p.m. EVRF2007. Szerokość użytkowa przejazdu wynosiła będzie 4,4 m. W związku z potencjalnym ryzykiem upadku z wysokości i wpadnięcia do wnętrza przepławki, przejazd zostanie wyposażony w </w:t>
      </w:r>
      <w:proofErr w:type="spellStart"/>
      <w:r w:rsidRPr="004C3AA8">
        <w:rPr>
          <w:rFonts w:ascii="Arial" w:hAnsi="Arial" w:cs="Arial"/>
          <w:bCs/>
        </w:rPr>
        <w:t>demontowalne</w:t>
      </w:r>
      <w:proofErr w:type="spellEnd"/>
      <w:r w:rsidRPr="004C3AA8">
        <w:rPr>
          <w:rFonts w:ascii="Arial" w:hAnsi="Arial" w:cs="Arial"/>
          <w:bCs/>
        </w:rPr>
        <w:t xml:space="preserve"> bariery energochłonne osadzone na żelbetowym krawężniku. Bariery należy każdorazowo demontować w przypadku prognozowanego przekroczenia zrzutu z SW Włocławek przekraczającego SSQ = 915 m3/s.</w:t>
      </w:r>
    </w:p>
    <w:p w14:paraId="492802D9" w14:textId="77777777" w:rsidR="003B7712" w:rsidRPr="004C3AA8" w:rsidRDefault="003B7712" w:rsidP="00422FF3">
      <w:pPr>
        <w:rPr>
          <w:rFonts w:ascii="Arial" w:hAnsi="Arial" w:cs="Arial"/>
          <w:bCs/>
        </w:rPr>
      </w:pPr>
    </w:p>
    <w:p w14:paraId="1F020C03" w14:textId="77777777" w:rsidR="003B7712" w:rsidRPr="004C3AA8" w:rsidRDefault="003B7712" w:rsidP="00422FF3">
      <w:pPr>
        <w:rPr>
          <w:rFonts w:ascii="Arial" w:hAnsi="Arial" w:cs="Arial"/>
          <w:bCs/>
        </w:rPr>
      </w:pPr>
      <w:r w:rsidRPr="004C3AA8">
        <w:rPr>
          <w:rFonts w:ascii="Arial" w:hAnsi="Arial" w:cs="Arial"/>
          <w:bCs/>
        </w:rPr>
        <w:t>Rury odwodnieniowe</w:t>
      </w:r>
    </w:p>
    <w:p w14:paraId="2C938604" w14:textId="77777777" w:rsidR="003B7712" w:rsidRPr="004C3AA8" w:rsidRDefault="003B7712" w:rsidP="00422FF3">
      <w:pPr>
        <w:rPr>
          <w:rFonts w:ascii="Arial" w:hAnsi="Arial" w:cs="Arial"/>
          <w:bCs/>
        </w:rPr>
      </w:pPr>
    </w:p>
    <w:p w14:paraId="32890066" w14:textId="77777777" w:rsidR="003B7712" w:rsidRPr="004C3AA8" w:rsidRDefault="003B7712" w:rsidP="00422FF3">
      <w:pPr>
        <w:rPr>
          <w:rFonts w:ascii="Arial" w:hAnsi="Arial" w:cs="Arial"/>
          <w:bCs/>
        </w:rPr>
      </w:pPr>
    </w:p>
    <w:p w14:paraId="4CE124B1" w14:textId="77777777" w:rsidR="003B7712" w:rsidRPr="004C3AA8" w:rsidRDefault="003B7712" w:rsidP="00422FF3">
      <w:pPr>
        <w:rPr>
          <w:rFonts w:ascii="Arial" w:hAnsi="Arial" w:cs="Arial"/>
          <w:bCs/>
        </w:rPr>
      </w:pPr>
      <w:r w:rsidRPr="004C3AA8">
        <w:rPr>
          <w:rFonts w:ascii="Arial" w:hAnsi="Arial" w:cs="Arial"/>
          <w:bCs/>
        </w:rPr>
        <w:t>W ramach budowy projektowanej przepławki nie przewiduje się rozbiórki istniejących rur Φ1000 mm. Rury te zostaną jednak czasowo wyłączone z użytkowania, w związku z koniecznością budowy platformy roboczej umożliwiającej montaż grodzic stalowych stanowiących obudowę wykopu.</w:t>
      </w:r>
    </w:p>
    <w:p w14:paraId="744979C2" w14:textId="77777777" w:rsidR="003B7712" w:rsidRPr="004C3AA8" w:rsidRDefault="003B7712" w:rsidP="00422FF3">
      <w:pPr>
        <w:rPr>
          <w:rFonts w:ascii="Arial" w:hAnsi="Arial" w:cs="Arial"/>
          <w:bCs/>
        </w:rPr>
      </w:pPr>
    </w:p>
    <w:p w14:paraId="41D0F10D" w14:textId="77777777" w:rsidR="003B7712" w:rsidRPr="004C3AA8" w:rsidRDefault="003B7712" w:rsidP="00422FF3">
      <w:pPr>
        <w:rPr>
          <w:rFonts w:ascii="Arial" w:hAnsi="Arial" w:cs="Arial"/>
          <w:bCs/>
        </w:rPr>
      </w:pPr>
    </w:p>
    <w:p w14:paraId="07BC5705" w14:textId="77777777" w:rsidR="003B7712" w:rsidRPr="004C3AA8" w:rsidRDefault="003B7712" w:rsidP="00422FF3">
      <w:pPr>
        <w:rPr>
          <w:rFonts w:ascii="Arial" w:hAnsi="Arial" w:cs="Arial"/>
          <w:bCs/>
        </w:rPr>
      </w:pPr>
      <w:r w:rsidRPr="004C3AA8">
        <w:rPr>
          <w:rFonts w:ascii="Arial" w:hAnsi="Arial" w:cs="Arial"/>
          <w:bCs/>
        </w:rPr>
        <w:t>Plac manewrowy</w:t>
      </w:r>
    </w:p>
    <w:p w14:paraId="5F62FF61" w14:textId="77777777" w:rsidR="003B7712" w:rsidRPr="004C3AA8" w:rsidRDefault="003B7712" w:rsidP="00422FF3">
      <w:pPr>
        <w:rPr>
          <w:rFonts w:ascii="Arial" w:hAnsi="Arial" w:cs="Arial"/>
          <w:bCs/>
        </w:rPr>
      </w:pPr>
    </w:p>
    <w:p w14:paraId="73EC1EA7" w14:textId="77777777" w:rsidR="003B7712" w:rsidRPr="004C3AA8" w:rsidRDefault="003B7712" w:rsidP="00422FF3">
      <w:pPr>
        <w:rPr>
          <w:rFonts w:ascii="Arial" w:hAnsi="Arial" w:cs="Arial"/>
          <w:bCs/>
        </w:rPr>
      </w:pPr>
    </w:p>
    <w:p w14:paraId="4460D485" w14:textId="77777777" w:rsidR="003B7712" w:rsidRPr="004C3AA8" w:rsidRDefault="003B7712" w:rsidP="00422FF3">
      <w:pPr>
        <w:rPr>
          <w:rFonts w:ascii="Arial" w:hAnsi="Arial" w:cs="Arial"/>
          <w:bCs/>
        </w:rPr>
      </w:pPr>
      <w:r w:rsidRPr="004C3AA8">
        <w:rPr>
          <w:rFonts w:ascii="Arial" w:hAnsi="Arial" w:cs="Arial"/>
          <w:bCs/>
        </w:rPr>
        <w:t>Ze względu na ograniczoną ilość dostępnego miejsca, przewiduje się likwidację części placu manewrowego, która zostanie zrekompensowana poprzez rozszerzenie placu w kierunku istniejącego wału kierującego pomiędzy progiem, a awanportem dolnym śluzy żeglugowej na SW Włocławek.</w:t>
      </w:r>
    </w:p>
    <w:p w14:paraId="51C5C2DD" w14:textId="77777777" w:rsidR="003B7712" w:rsidRPr="004C3AA8" w:rsidRDefault="003B7712" w:rsidP="00422FF3">
      <w:pPr>
        <w:rPr>
          <w:rFonts w:ascii="Arial" w:hAnsi="Arial" w:cs="Arial"/>
          <w:bCs/>
        </w:rPr>
      </w:pPr>
      <w:r w:rsidRPr="004C3AA8">
        <w:rPr>
          <w:rFonts w:ascii="Arial" w:hAnsi="Arial" w:cs="Arial"/>
          <w:bCs/>
        </w:rPr>
        <w:t>Rozbudowywana część placu manewrowego wykonana zostanie w technologii analogicznej do pozostałej części placu. Wbudowany w plac zostanie gruz pochodzący z rozbiórek ubezpieczeń, po rozkruszeniu na bryły o średnicy 300 – 500 mm. Po uformowaniu płaszczyzny placu składowego wykonane zostanie scalenie przypowierzchniowej części narzutu kamiennego mieszanką betonową. Dla umożliwienia penetracji na głębokość około 50 cm zaprojektowano użycie betonu o konsystencji półpłynnej, z jednoczesnym wibrowaniem powierzchniowym walcem wibracyjnym.</w:t>
      </w:r>
    </w:p>
    <w:p w14:paraId="2AD17C3E" w14:textId="77777777" w:rsidR="003B7712" w:rsidRPr="004C3AA8" w:rsidRDefault="003B7712" w:rsidP="00422FF3">
      <w:pPr>
        <w:rPr>
          <w:rFonts w:ascii="Arial" w:hAnsi="Arial" w:cs="Arial"/>
          <w:bCs/>
        </w:rPr>
      </w:pPr>
    </w:p>
    <w:p w14:paraId="419815D7" w14:textId="77777777" w:rsidR="003B7712" w:rsidRPr="004C3AA8" w:rsidRDefault="003B7712" w:rsidP="00422FF3">
      <w:pPr>
        <w:rPr>
          <w:rFonts w:ascii="Arial" w:hAnsi="Arial" w:cs="Arial"/>
          <w:bCs/>
        </w:rPr>
      </w:pPr>
      <w:r w:rsidRPr="004C3AA8">
        <w:rPr>
          <w:rFonts w:ascii="Arial" w:hAnsi="Arial" w:cs="Arial"/>
          <w:bCs/>
        </w:rPr>
        <w:t>Droga techniczna</w:t>
      </w:r>
    </w:p>
    <w:p w14:paraId="028A9F3E" w14:textId="77777777" w:rsidR="003B7712" w:rsidRPr="004C3AA8" w:rsidRDefault="003B7712" w:rsidP="00422FF3">
      <w:pPr>
        <w:rPr>
          <w:rFonts w:ascii="Arial" w:hAnsi="Arial" w:cs="Arial"/>
          <w:bCs/>
        </w:rPr>
      </w:pPr>
    </w:p>
    <w:p w14:paraId="1B0BC19A" w14:textId="77777777" w:rsidR="003B7712" w:rsidRPr="004C3AA8" w:rsidRDefault="003B7712" w:rsidP="00422FF3">
      <w:pPr>
        <w:rPr>
          <w:rFonts w:ascii="Arial" w:hAnsi="Arial" w:cs="Arial"/>
          <w:bCs/>
        </w:rPr>
      </w:pPr>
    </w:p>
    <w:p w14:paraId="2D0EEDA4" w14:textId="77777777" w:rsidR="003B7712" w:rsidRPr="004C3AA8" w:rsidRDefault="003B7712" w:rsidP="00422FF3">
      <w:pPr>
        <w:rPr>
          <w:rFonts w:ascii="Arial" w:hAnsi="Arial" w:cs="Arial"/>
          <w:bCs/>
        </w:rPr>
      </w:pPr>
      <w:r w:rsidRPr="004C3AA8">
        <w:rPr>
          <w:rFonts w:ascii="Arial" w:hAnsi="Arial" w:cs="Arial"/>
          <w:bCs/>
        </w:rPr>
        <w:t>Wzdłuż projektowanej przepławki wykonana zostanie platforma robocza umożliwiająca montaż grodzic stalowych stanowiących obudowę wykopu. Część platformy, od projektowanej przepławki w kierunku osi rzeki, zostanie rozebrana podczas realizacji robót budowlanych. Projektuje się pozostawienie pozostałej części platformy roboczej, która stanowić będzie drogę techniczną, umożliwiającą dojazd do przeniesionego slipu oraz obsługę eksploatacyjną przepławki (np. usuwanie rumoszu drzewnego z komór przepławki, montaż zamknięć remontowych).</w:t>
      </w:r>
    </w:p>
    <w:p w14:paraId="30BF7C01" w14:textId="77777777" w:rsidR="003B7712" w:rsidRPr="004C3AA8" w:rsidRDefault="003B7712" w:rsidP="00422FF3">
      <w:pPr>
        <w:rPr>
          <w:rFonts w:ascii="Arial" w:hAnsi="Arial" w:cs="Arial"/>
          <w:bCs/>
        </w:rPr>
      </w:pPr>
      <w:r w:rsidRPr="004C3AA8">
        <w:rPr>
          <w:rFonts w:ascii="Arial" w:hAnsi="Arial" w:cs="Arial"/>
          <w:bCs/>
        </w:rPr>
        <w:t>Nawierzchnię drogi dojazdowej projektuje się wykonać w technologii analogicznej do przylegającego do niego placu manewrowego, tj. wierzchnia warstwa platformy na głębokości minimum 50 cm powinna zostać wykonana z kamienia hydrotechnicznego o frakcji 300-500 mm lub gruzu z rozbiórek ubezpieczeń, po rozkruszeniu na bryły o średnicy 300 – 500 mm. Po uformowaniu płaszczyzny drogi technicznej należy wykonać scalenie przypowierzchniowej części narzutu kamiennego mieszanką betonową. Dla umożliwienia penetracji na głębokość około 50 cm zaprojektowano użycie betonu o konsystencji półpłynnej, z jednoczesnym wibrowaniem powierzchniowym walcem wibracyjnym.</w:t>
      </w:r>
    </w:p>
    <w:p w14:paraId="3D04FA85" w14:textId="77777777" w:rsidR="003B7712" w:rsidRPr="004C3AA8" w:rsidRDefault="003B7712" w:rsidP="00422FF3">
      <w:pPr>
        <w:rPr>
          <w:rFonts w:ascii="Arial" w:hAnsi="Arial" w:cs="Arial"/>
          <w:bCs/>
        </w:rPr>
      </w:pPr>
    </w:p>
    <w:p w14:paraId="030B9716" w14:textId="77777777" w:rsidR="003B7712" w:rsidRPr="004C3AA8" w:rsidRDefault="003B7712" w:rsidP="00422FF3">
      <w:pPr>
        <w:rPr>
          <w:rFonts w:ascii="Arial" w:hAnsi="Arial" w:cs="Arial"/>
          <w:bCs/>
        </w:rPr>
      </w:pPr>
      <w:r w:rsidRPr="004C3AA8">
        <w:rPr>
          <w:rFonts w:ascii="Arial" w:hAnsi="Arial" w:cs="Arial"/>
          <w:bCs/>
        </w:rPr>
        <w:t>Slipy</w:t>
      </w:r>
    </w:p>
    <w:p w14:paraId="6EAFE781" w14:textId="77777777" w:rsidR="003B7712" w:rsidRPr="004C3AA8" w:rsidRDefault="003B7712" w:rsidP="00422FF3">
      <w:pPr>
        <w:rPr>
          <w:rFonts w:ascii="Arial" w:hAnsi="Arial" w:cs="Arial"/>
          <w:bCs/>
        </w:rPr>
      </w:pPr>
    </w:p>
    <w:p w14:paraId="6D5128C3" w14:textId="77777777" w:rsidR="003B7712" w:rsidRPr="004C3AA8" w:rsidRDefault="003B7712" w:rsidP="00422FF3">
      <w:pPr>
        <w:rPr>
          <w:rFonts w:ascii="Arial" w:hAnsi="Arial" w:cs="Arial"/>
          <w:bCs/>
        </w:rPr>
      </w:pPr>
    </w:p>
    <w:p w14:paraId="5D95BD25" w14:textId="77777777" w:rsidR="003B7712" w:rsidRPr="004C3AA8" w:rsidRDefault="003B7712" w:rsidP="00422FF3">
      <w:pPr>
        <w:rPr>
          <w:rFonts w:ascii="Arial" w:hAnsi="Arial" w:cs="Arial"/>
          <w:bCs/>
        </w:rPr>
      </w:pPr>
      <w:r w:rsidRPr="004C3AA8">
        <w:rPr>
          <w:rFonts w:ascii="Arial" w:hAnsi="Arial" w:cs="Arial"/>
          <w:bCs/>
        </w:rPr>
        <w:t>W związku z projektowaną budową drogi technicznej wzdłuż przepławki, istniejący slip zostanie przeniesiony w miejsce wyjścia z przepławki – w kierunku wody górnej. Ponadto, projektuje się wykonanie slipu na stanowisku dolnym progu, który wykonany zostanie bezpośrednio przy skarpie wału kierującego pomiędzy progiem, a awanportem dolnym śluzy żeglugowej na SW Włocławek.</w:t>
      </w:r>
    </w:p>
    <w:p w14:paraId="54861B78" w14:textId="77777777" w:rsidR="003B7712" w:rsidRPr="004C3AA8" w:rsidRDefault="003B7712" w:rsidP="00422FF3">
      <w:pPr>
        <w:rPr>
          <w:rFonts w:ascii="Arial" w:hAnsi="Arial" w:cs="Arial"/>
          <w:bCs/>
        </w:rPr>
      </w:pPr>
      <w:r w:rsidRPr="004C3AA8">
        <w:rPr>
          <w:rFonts w:ascii="Arial" w:hAnsi="Arial" w:cs="Arial"/>
          <w:bCs/>
        </w:rPr>
        <w:t>Projektowane slipy wykonane zostaną o szerokości użytkowej 5,0 m.</w:t>
      </w:r>
    </w:p>
    <w:p w14:paraId="37D89B11" w14:textId="77777777" w:rsidR="003B7712" w:rsidRPr="004C3AA8" w:rsidRDefault="003B7712" w:rsidP="00422FF3">
      <w:pPr>
        <w:rPr>
          <w:rFonts w:ascii="Arial" w:hAnsi="Arial" w:cs="Arial"/>
          <w:bCs/>
        </w:rPr>
      </w:pPr>
      <w:r w:rsidRPr="004C3AA8">
        <w:rPr>
          <w:rFonts w:ascii="Arial" w:hAnsi="Arial" w:cs="Arial"/>
          <w:bCs/>
        </w:rPr>
        <w:t>Przewidywany czas realizacji całej inwestycji wynosi ok. 1 roku.</w:t>
      </w:r>
    </w:p>
    <w:p w14:paraId="0BC1B82A" w14:textId="77777777" w:rsidR="003B7712" w:rsidRPr="004C3AA8" w:rsidRDefault="003B7712" w:rsidP="00422FF3">
      <w:pPr>
        <w:rPr>
          <w:rFonts w:ascii="Arial" w:hAnsi="Arial" w:cs="Arial"/>
          <w:bCs/>
        </w:rPr>
      </w:pPr>
    </w:p>
    <w:p w14:paraId="21C2E6B2" w14:textId="77777777" w:rsidR="003B7712" w:rsidRPr="004C3AA8" w:rsidRDefault="003B7712" w:rsidP="00422FF3">
      <w:pPr>
        <w:ind w:firstLine="708"/>
        <w:rPr>
          <w:rFonts w:ascii="Arial" w:hAnsi="Arial" w:cs="Arial"/>
          <w:bCs/>
        </w:rPr>
      </w:pPr>
      <w:r w:rsidRPr="004C3AA8">
        <w:rPr>
          <w:rFonts w:ascii="Arial" w:hAnsi="Arial" w:cs="Arial"/>
          <w:bCs/>
        </w:rPr>
        <w:t xml:space="preserve">Planowane przedsięwzięcie zlokalizowane jest na terenie zlewni Jednolitych Części Wód Powierzchniowych o kodzie RW200012279 - Wisła od </w:t>
      </w:r>
      <w:proofErr w:type="spellStart"/>
      <w:r w:rsidRPr="004C3AA8">
        <w:rPr>
          <w:rFonts w:ascii="Arial" w:hAnsi="Arial" w:cs="Arial"/>
          <w:bCs/>
        </w:rPr>
        <w:t>zb.</w:t>
      </w:r>
      <w:proofErr w:type="spellEnd"/>
      <w:r w:rsidRPr="004C3AA8">
        <w:rPr>
          <w:rFonts w:ascii="Arial" w:hAnsi="Arial" w:cs="Arial"/>
          <w:bCs/>
        </w:rPr>
        <w:t xml:space="preserve"> Włocławek do Zgłowiączki, oraz na obszarze Jednolitej Części Wód Podziemnych o kodzie GW200047.</w:t>
      </w:r>
    </w:p>
    <w:p w14:paraId="4D19006C" w14:textId="77777777" w:rsidR="003B7712" w:rsidRPr="004C3AA8" w:rsidRDefault="003B7712" w:rsidP="00422FF3">
      <w:pPr>
        <w:rPr>
          <w:rFonts w:ascii="Arial" w:hAnsi="Arial" w:cs="Arial"/>
          <w:bCs/>
        </w:rPr>
      </w:pPr>
    </w:p>
    <w:p w14:paraId="53320D32" w14:textId="77777777" w:rsidR="003B7712" w:rsidRPr="004C3AA8" w:rsidRDefault="003B7712" w:rsidP="00422FF3">
      <w:pPr>
        <w:ind w:firstLine="708"/>
        <w:rPr>
          <w:rFonts w:ascii="Arial" w:hAnsi="Arial" w:cs="Arial"/>
          <w:bCs/>
        </w:rPr>
      </w:pPr>
      <w:r w:rsidRPr="004C3AA8">
        <w:rPr>
          <w:rFonts w:ascii="Arial" w:hAnsi="Arial" w:cs="Arial"/>
          <w:bCs/>
        </w:rPr>
        <w:t xml:space="preserve">Zgodnie z wymaganiami Dyrektywy 2000/60/WE Parlamentu Europejskiego i Rady z dnia 23 października 2000 r. ustanawiającej ramy wspólnotowego działania w dziedzinie polityki wodnej, (Dz. Urz. UE L 327 z 22.12.2000 r., str. 1, - Dz. Urz. UE Polskie wydanie specjalne, rozdz. 15, t. 5, str. 275, z </w:t>
      </w:r>
      <w:proofErr w:type="spellStart"/>
      <w:r w:rsidRPr="004C3AA8">
        <w:rPr>
          <w:rFonts w:ascii="Arial" w:hAnsi="Arial" w:cs="Arial"/>
          <w:bCs/>
        </w:rPr>
        <w:t>późn</w:t>
      </w:r>
      <w:proofErr w:type="spellEnd"/>
      <w:r w:rsidRPr="004C3AA8">
        <w:rPr>
          <w:rFonts w:ascii="Arial" w:hAnsi="Arial" w:cs="Arial"/>
          <w:bCs/>
        </w:rPr>
        <w:t xml:space="preserve">. zm.), zwanej dalej „RDW”, Inwestor zarówno w trakcie realizacji, jak i eksploatacji planowanego przedsięwzięcia powinien mieć na względzie osiągnięcie celów środowiskowych, o których mowa w art. 56, art. 57, art. 59 oraz art. 61 ustawy z dnia 20 lipca 2017 r. Prawo wodne (Dz.U. 2025 r. poz. 960 z </w:t>
      </w:r>
      <w:proofErr w:type="spellStart"/>
      <w:r w:rsidRPr="004C3AA8">
        <w:rPr>
          <w:rFonts w:ascii="Arial" w:hAnsi="Arial" w:cs="Arial"/>
          <w:bCs/>
        </w:rPr>
        <w:t>późn</w:t>
      </w:r>
      <w:proofErr w:type="spellEnd"/>
      <w:r w:rsidRPr="004C3AA8">
        <w:rPr>
          <w:rFonts w:ascii="Arial" w:hAnsi="Arial" w:cs="Arial"/>
          <w:bCs/>
        </w:rPr>
        <w:t xml:space="preserve">. zm.), zwanej dalej „Prawo wodne”. </w:t>
      </w:r>
    </w:p>
    <w:p w14:paraId="42310876" w14:textId="77777777" w:rsidR="003B7712" w:rsidRPr="004C3AA8" w:rsidRDefault="003B7712" w:rsidP="00422FF3">
      <w:pPr>
        <w:rPr>
          <w:rFonts w:ascii="Arial" w:hAnsi="Arial" w:cs="Arial"/>
          <w:bCs/>
        </w:rPr>
      </w:pPr>
      <w:r w:rsidRPr="004C3AA8">
        <w:rPr>
          <w:rFonts w:ascii="Arial" w:hAnsi="Arial" w:cs="Arial"/>
          <w:bCs/>
        </w:rPr>
        <w:t xml:space="preserve">Obszar, na którym znajduje się planowane przedsięwzięcie dotyczy obszaru dorzecza Wisły i obejmuje jedną </w:t>
      </w:r>
      <w:proofErr w:type="gramStart"/>
      <w:r w:rsidRPr="004C3AA8">
        <w:rPr>
          <w:rFonts w:ascii="Arial" w:hAnsi="Arial" w:cs="Arial"/>
          <w:bCs/>
        </w:rPr>
        <w:t>jednolitą części</w:t>
      </w:r>
      <w:proofErr w:type="gramEnd"/>
      <w:r w:rsidRPr="004C3AA8">
        <w:rPr>
          <w:rFonts w:ascii="Arial" w:hAnsi="Arial" w:cs="Arial"/>
          <w:bCs/>
        </w:rPr>
        <w:t xml:space="preserve"> wód powierzchniowych (JCWP) i jedną jednolitą część wód podziemnych (</w:t>
      </w:r>
      <w:proofErr w:type="spellStart"/>
      <w:r w:rsidRPr="004C3AA8">
        <w:rPr>
          <w:rFonts w:ascii="Arial" w:hAnsi="Arial" w:cs="Arial"/>
          <w:bCs/>
        </w:rPr>
        <w:t>JCWPd</w:t>
      </w:r>
      <w:proofErr w:type="spellEnd"/>
      <w:r w:rsidRPr="004C3AA8">
        <w:rPr>
          <w:rFonts w:ascii="Arial" w:hAnsi="Arial" w:cs="Arial"/>
          <w:bCs/>
        </w:rPr>
        <w:t>). Poniżej przedstawiono ich charakterystykę zgodnie z obowiązującym planem gospodarowania wodami na obszarze dorzecza Wisły, przyjętym w drodze rozporządzenia Ministra Infrastruktury z dnia 4 listopada 2022 r. w sprawie Planu gospodarowania wodami na obszarze dorzecza Wisły (Dz.U. 2023 poz. 300).</w:t>
      </w:r>
    </w:p>
    <w:p w14:paraId="6E1E73C7" w14:textId="77777777" w:rsidR="003B7712" w:rsidRPr="004C3AA8" w:rsidRDefault="003B7712" w:rsidP="00422FF3">
      <w:pPr>
        <w:rPr>
          <w:rFonts w:ascii="Arial" w:hAnsi="Arial" w:cs="Arial"/>
          <w:bCs/>
        </w:rPr>
      </w:pPr>
    </w:p>
    <w:p w14:paraId="214C7C20" w14:textId="77777777" w:rsidR="003B7712" w:rsidRPr="004C3AA8" w:rsidRDefault="003B7712" w:rsidP="00422FF3">
      <w:pPr>
        <w:rPr>
          <w:rFonts w:ascii="Arial" w:hAnsi="Arial" w:cs="Arial"/>
          <w:bCs/>
        </w:rPr>
      </w:pPr>
      <w:r w:rsidRPr="004C3AA8">
        <w:rPr>
          <w:rFonts w:ascii="Arial" w:hAnsi="Arial" w:cs="Arial"/>
          <w:bCs/>
        </w:rPr>
        <w:t xml:space="preserve">- JCWP Wisła od </w:t>
      </w:r>
      <w:proofErr w:type="spellStart"/>
      <w:r w:rsidRPr="004C3AA8">
        <w:rPr>
          <w:rFonts w:ascii="Arial" w:hAnsi="Arial" w:cs="Arial"/>
          <w:bCs/>
        </w:rPr>
        <w:t>zb.</w:t>
      </w:r>
      <w:proofErr w:type="spellEnd"/>
      <w:r w:rsidRPr="004C3AA8">
        <w:rPr>
          <w:rFonts w:ascii="Arial" w:hAnsi="Arial" w:cs="Arial"/>
          <w:bCs/>
        </w:rPr>
        <w:t xml:space="preserve"> Włocławek do Zgłowiączki (RW200012279) – typ </w:t>
      </w:r>
      <w:proofErr w:type="spellStart"/>
      <w:r w:rsidRPr="004C3AA8">
        <w:rPr>
          <w:rFonts w:ascii="Arial" w:hAnsi="Arial" w:cs="Arial"/>
          <w:bCs/>
        </w:rPr>
        <w:t>RwN</w:t>
      </w:r>
      <w:proofErr w:type="spellEnd"/>
      <w:r w:rsidRPr="004C3AA8">
        <w:rPr>
          <w:rFonts w:ascii="Arial" w:hAnsi="Arial" w:cs="Arial"/>
          <w:bCs/>
        </w:rPr>
        <w:t xml:space="preserve"> – tj. wielka rzeka nizinna, wyznaczona jako silnie zmieniona część wód, monitorowana o słabym potencjale ekologicznym, dobrym stanie chemicznym oraz ogólnym stanie złym. Celem środowiskowym dla ww. JCWP jest dobry potencjał ekologiczny, zapewnienie drożności cieku dla migracji ichtiofauny na odcinku cieku istotnego Wisła w obrębie JCWP (dla jesiotra); zapewnienie drożności cieku dla migracji gatunków o znaczeniu gospodarczym na odcinku cieku głównego Wisła w obrębie JCWP (dla troci wędrownej oraz węgorza europejskiego) oraz dobry stan chemiczny. Ocena ryzyka nieosiągnięcia celów środowiskowych – zagrożona.</w:t>
      </w:r>
    </w:p>
    <w:p w14:paraId="0E42A195" w14:textId="77777777" w:rsidR="003B7712" w:rsidRPr="004C3AA8" w:rsidRDefault="003B7712" w:rsidP="00422FF3">
      <w:pPr>
        <w:rPr>
          <w:rFonts w:ascii="Arial" w:hAnsi="Arial" w:cs="Arial"/>
          <w:bCs/>
        </w:rPr>
      </w:pPr>
      <w:r w:rsidRPr="004C3AA8">
        <w:rPr>
          <w:rFonts w:ascii="Arial" w:hAnsi="Arial" w:cs="Arial"/>
          <w:bCs/>
        </w:rPr>
        <w:t>Dla wskazanej JCWP wyznaczono odstępstwo z art. 4 ust. 4 dyrektywy 2000/60/WE Parlamentu Europejskiego i Rady z dnia 23 października 2000 r. ustanawiającej ramy wspólnotowego działania w dziedzinie polityki wodnej (Dz. U. UE L 327z 22.12.2000 r.), zwanej dalej „RDW”. Wyznaczone odstępstwo polega na odroczeniu terminu osiągnięcia celów środowiskowych, które jest związane z tym, że nie są osiągnięte (lub są zagrożone) cele środowiskowe JCWP w zakresie wskaźników: IFPL, EFI+PL/ IBI_PL. Jest to spowodowane warunkami naturalnymi, a w odniesieniu do substancji priorytetowych wprowadzonych dyrektywą 2013/39/UE – brakiem możliwości technicznych.</w:t>
      </w:r>
    </w:p>
    <w:p w14:paraId="2D3D8F52" w14:textId="77777777" w:rsidR="003B7712" w:rsidRPr="004C3AA8" w:rsidRDefault="003B7712" w:rsidP="00422FF3">
      <w:pPr>
        <w:rPr>
          <w:rFonts w:ascii="Arial" w:hAnsi="Arial" w:cs="Arial"/>
          <w:bCs/>
        </w:rPr>
      </w:pPr>
      <w:r w:rsidRPr="004C3AA8">
        <w:rPr>
          <w:rFonts w:ascii="Arial" w:hAnsi="Arial" w:cs="Arial"/>
          <w:bCs/>
        </w:rPr>
        <w:t>Warunkiem odstępstwa jest pełne i terminowe wdrożenie programu działań (którego zakres i skuteczność określono w zestawach działań).</w:t>
      </w:r>
    </w:p>
    <w:p w14:paraId="2DB00D7D" w14:textId="77777777" w:rsidR="003B7712" w:rsidRPr="004C3AA8" w:rsidRDefault="003B7712" w:rsidP="00422FF3">
      <w:pPr>
        <w:rPr>
          <w:rFonts w:ascii="Arial" w:hAnsi="Arial" w:cs="Arial"/>
          <w:bCs/>
        </w:rPr>
      </w:pPr>
      <w:r w:rsidRPr="004C3AA8">
        <w:rPr>
          <w:rFonts w:ascii="Arial" w:hAnsi="Arial" w:cs="Arial"/>
          <w:bCs/>
        </w:rPr>
        <w:t>Dla wskazanej JCWP nie wyznaczono odstępstwa z art. 4 ust. 5 oraz z art. 4 ust. 7 RDW.</w:t>
      </w:r>
    </w:p>
    <w:p w14:paraId="56023FF0" w14:textId="77777777" w:rsidR="003B7712" w:rsidRPr="004C3AA8" w:rsidRDefault="003B7712" w:rsidP="00422FF3">
      <w:pPr>
        <w:rPr>
          <w:rFonts w:ascii="Arial" w:hAnsi="Arial" w:cs="Arial"/>
          <w:bCs/>
        </w:rPr>
      </w:pPr>
      <w:r w:rsidRPr="004C3AA8">
        <w:rPr>
          <w:rFonts w:ascii="Arial" w:hAnsi="Arial" w:cs="Arial"/>
          <w:bCs/>
        </w:rPr>
        <w:t>JCWP została przeznaczona do celów rekreacyjnych, w tym kąpieliskowych.</w:t>
      </w:r>
    </w:p>
    <w:p w14:paraId="2F5BB7A0" w14:textId="77777777" w:rsidR="003B7712" w:rsidRPr="004C3AA8" w:rsidRDefault="003B7712" w:rsidP="00422FF3">
      <w:pPr>
        <w:rPr>
          <w:rFonts w:ascii="Arial" w:hAnsi="Arial" w:cs="Arial"/>
          <w:bCs/>
        </w:rPr>
      </w:pPr>
      <w:r w:rsidRPr="004C3AA8">
        <w:rPr>
          <w:rFonts w:ascii="Arial" w:hAnsi="Arial" w:cs="Arial"/>
          <w:bCs/>
        </w:rPr>
        <w:t>JCWP stanowi obszar przeznaczony do ochrony siedlisk lub gatunków, o których mowa w przepisach ustawy o ochronie przyrody, dla których utrzymanie lub poprawa stanu wód jest ważnym czynnikiem w ich ochronie.</w:t>
      </w:r>
    </w:p>
    <w:p w14:paraId="6CA03C01" w14:textId="77777777" w:rsidR="003B7712" w:rsidRPr="004C3AA8" w:rsidRDefault="003B7712" w:rsidP="00422FF3">
      <w:pPr>
        <w:rPr>
          <w:rFonts w:ascii="Arial" w:hAnsi="Arial" w:cs="Arial"/>
          <w:bCs/>
        </w:rPr>
      </w:pPr>
      <w:r w:rsidRPr="004C3AA8">
        <w:rPr>
          <w:rFonts w:ascii="Arial" w:hAnsi="Arial" w:cs="Arial"/>
          <w:bCs/>
        </w:rPr>
        <w:t xml:space="preserve">-  </w:t>
      </w:r>
      <w:proofErr w:type="spellStart"/>
      <w:r w:rsidRPr="004C3AA8">
        <w:rPr>
          <w:rFonts w:ascii="Arial" w:hAnsi="Arial" w:cs="Arial"/>
          <w:bCs/>
        </w:rPr>
        <w:t>JCWPd</w:t>
      </w:r>
      <w:proofErr w:type="spellEnd"/>
      <w:r w:rsidRPr="004C3AA8">
        <w:rPr>
          <w:rFonts w:ascii="Arial" w:hAnsi="Arial" w:cs="Arial"/>
          <w:bCs/>
        </w:rPr>
        <w:t xml:space="preserve"> PLGW200047 - dobry stan ilościowy i dobry stan chemiczny, ocena ryzyka nieosiągnięcia celów środowiskowych – niezagrożona. </w:t>
      </w:r>
      <w:proofErr w:type="spellStart"/>
      <w:r w:rsidRPr="004C3AA8">
        <w:rPr>
          <w:rFonts w:ascii="Arial" w:hAnsi="Arial" w:cs="Arial"/>
          <w:bCs/>
        </w:rPr>
        <w:t>JCWPd</w:t>
      </w:r>
      <w:proofErr w:type="spellEnd"/>
      <w:r w:rsidRPr="004C3AA8">
        <w:rPr>
          <w:rFonts w:ascii="Arial" w:hAnsi="Arial" w:cs="Arial"/>
          <w:bCs/>
        </w:rPr>
        <w:t xml:space="preserve"> jest monitorowana. Celem środowiskowym jest dobry stan chemiczny i dobry stan ilościowy. Jednolita część wód została przeznaczona do poboru wody na potrzeby zaopatrzenia ludności w wodę przeznaczoną do spożycia przez ludzi. Dla wskazanej </w:t>
      </w:r>
      <w:proofErr w:type="spellStart"/>
      <w:r w:rsidRPr="004C3AA8">
        <w:rPr>
          <w:rFonts w:ascii="Arial" w:hAnsi="Arial" w:cs="Arial"/>
          <w:bCs/>
        </w:rPr>
        <w:t>JCWPd</w:t>
      </w:r>
      <w:proofErr w:type="spellEnd"/>
      <w:r w:rsidRPr="004C3AA8">
        <w:rPr>
          <w:rFonts w:ascii="Arial" w:hAnsi="Arial" w:cs="Arial"/>
          <w:bCs/>
        </w:rPr>
        <w:t xml:space="preserve"> nie wyznaczono odstępstw z art. 4 ust. 4 oraz ust.5 RDW.</w:t>
      </w:r>
    </w:p>
    <w:p w14:paraId="5A2AEC1F" w14:textId="77777777" w:rsidR="003B7712" w:rsidRPr="004C3AA8" w:rsidRDefault="003B7712" w:rsidP="00422FF3">
      <w:pPr>
        <w:rPr>
          <w:rFonts w:ascii="Arial" w:hAnsi="Arial" w:cs="Arial"/>
          <w:bCs/>
        </w:rPr>
      </w:pPr>
    </w:p>
    <w:p w14:paraId="3BB1418C" w14:textId="77777777" w:rsidR="003B7712" w:rsidRPr="004C3AA8" w:rsidRDefault="003B7712" w:rsidP="00422FF3">
      <w:pPr>
        <w:rPr>
          <w:rFonts w:ascii="Arial" w:hAnsi="Arial" w:cs="Arial"/>
          <w:bCs/>
        </w:rPr>
      </w:pPr>
      <w:r w:rsidRPr="004C3AA8">
        <w:rPr>
          <w:rFonts w:ascii="Arial" w:hAnsi="Arial" w:cs="Arial"/>
          <w:bCs/>
        </w:rPr>
        <w:t xml:space="preserve">Zakres niniejszego przedsięwzięcia nie wpłynie na zidentyfikowane zagrożenia dla JCW. Emisje pochodzące z transportu spalinowego, będą minimalne, o charakterze czasowym i będą występowały krótkotrwale, tylko na etapie organizacji zaplecza budowy oraz realizacji robót budowlanych. Podczas prowadzenia robót budowlanych nie planuje się ingerencji w sposób gospodarowania wodą na Stopniu Wodnym Włocławek i w korycie rzeki Wisły poniżej stopnia wodnego. </w:t>
      </w:r>
    </w:p>
    <w:p w14:paraId="1A2C5AFF" w14:textId="77777777" w:rsidR="003B7712" w:rsidRPr="004C3AA8" w:rsidRDefault="003B7712" w:rsidP="00422FF3">
      <w:pPr>
        <w:rPr>
          <w:rFonts w:ascii="Arial" w:hAnsi="Arial" w:cs="Arial"/>
          <w:bCs/>
        </w:rPr>
      </w:pPr>
    </w:p>
    <w:p w14:paraId="32ABB8E3" w14:textId="77777777" w:rsidR="003B7712" w:rsidRPr="004C3AA8" w:rsidRDefault="003B7712" w:rsidP="00422FF3">
      <w:pPr>
        <w:ind w:firstLine="708"/>
        <w:rPr>
          <w:rFonts w:ascii="Arial" w:hAnsi="Arial" w:cs="Arial"/>
          <w:bCs/>
        </w:rPr>
      </w:pPr>
      <w:r w:rsidRPr="004C3AA8">
        <w:rPr>
          <w:rFonts w:ascii="Arial" w:hAnsi="Arial" w:cs="Arial"/>
          <w:bCs/>
        </w:rPr>
        <w:t>Obszar objęty inwestycją znajduje się w obszarze Natura 2000 SOO „Włocławska Dolina Wisły PLH040039”, który stanowi ważne ogniwo ekologicznego korytarza Wisły, uznanego za teren priorytetowy w sieciach ECONET i IBA. Od zachodnich granic Włocławka w dół biegu Wisły obszar Natura 2000 PLH040039 pokrywa się z ostoją ptasią PLB040003 Dolina Dolnej Wisły. Ponadto niemal w całości znajduje się on w granicach Leśnego Kompleksu Promocyjnego „Lasy Gostynińsko- Włocławskie”.</w:t>
      </w:r>
    </w:p>
    <w:p w14:paraId="00E0A48D" w14:textId="77777777" w:rsidR="003B7712" w:rsidRPr="004C3AA8" w:rsidRDefault="003B7712" w:rsidP="00422FF3">
      <w:pPr>
        <w:ind w:firstLine="708"/>
        <w:rPr>
          <w:rFonts w:ascii="Arial" w:hAnsi="Arial" w:cs="Arial"/>
          <w:bCs/>
        </w:rPr>
      </w:pPr>
    </w:p>
    <w:p w14:paraId="45155EA8" w14:textId="77777777" w:rsidR="003B7712" w:rsidRPr="004C3AA8" w:rsidRDefault="003B7712" w:rsidP="00422FF3">
      <w:pPr>
        <w:ind w:firstLine="708"/>
        <w:rPr>
          <w:rFonts w:ascii="Arial" w:hAnsi="Arial" w:cs="Arial"/>
          <w:bCs/>
        </w:rPr>
      </w:pPr>
      <w:r w:rsidRPr="004C3AA8">
        <w:rPr>
          <w:rFonts w:ascii="Arial" w:hAnsi="Arial" w:cs="Arial"/>
          <w:bCs/>
        </w:rPr>
        <w:t>Głównym celem realizacji niniejszego przedsięwzięcia jest uzyskanie poprawy drożności dla wędrówek ryb poprzez zaprojektowanie i wykonanie przepławki na progu podpiętrzającym zlokalizowanym poniżej Stopnia Wodnego we Włocławku. Rozwiązanie to ma na celu poprawę warunków migracyjnych w korytarzu ekologicznym Wisły oraz umożliwienie wędrówki ryb w powiązaniu z warunkami przepływu przez istniejącą przepławkę na Stopniu Wodnym Włocławek.</w:t>
      </w:r>
    </w:p>
    <w:p w14:paraId="5FDD3E07" w14:textId="77777777" w:rsidR="003B7712" w:rsidRPr="004C3AA8" w:rsidRDefault="003B7712" w:rsidP="00422FF3">
      <w:pPr>
        <w:rPr>
          <w:rFonts w:ascii="Arial" w:hAnsi="Arial" w:cs="Arial"/>
          <w:bCs/>
        </w:rPr>
      </w:pPr>
      <w:r w:rsidRPr="004C3AA8">
        <w:rPr>
          <w:rFonts w:ascii="Arial" w:hAnsi="Arial" w:cs="Arial"/>
          <w:bCs/>
        </w:rPr>
        <w:t>Sposób realizacji inwestycji zostanie dostosowany do uwarunkowań wynikających z występowania w biegu rzeki poniżej siedlisk przyrodniczych i populacji gatunków ryb chronionych w granicach obszarów: Włocławska Dolina Wisły PLH040039, Nieszawska Dolina Wisły PLH040012, Dybowska Dolina Wisły PLH040011, Solecka Dolina Wisły PLH040003 oraz populacji ptaków chronionych w granicach obszaru Natura 2000 Dolina Dolnej Wisły PLB040003.</w:t>
      </w:r>
    </w:p>
    <w:p w14:paraId="45A18688" w14:textId="77777777" w:rsidR="003B7712" w:rsidRPr="004C3AA8" w:rsidRDefault="003B7712" w:rsidP="00422FF3">
      <w:pPr>
        <w:ind w:firstLine="708"/>
        <w:rPr>
          <w:rFonts w:ascii="Arial" w:hAnsi="Arial" w:cs="Arial"/>
          <w:bCs/>
        </w:rPr>
      </w:pPr>
    </w:p>
    <w:p w14:paraId="60B2F023" w14:textId="77777777" w:rsidR="003B7712" w:rsidRPr="004C3AA8" w:rsidRDefault="003B7712" w:rsidP="00422FF3">
      <w:pPr>
        <w:ind w:firstLine="708"/>
        <w:rPr>
          <w:rFonts w:ascii="Arial" w:hAnsi="Arial" w:cs="Arial"/>
          <w:bCs/>
        </w:rPr>
      </w:pPr>
      <w:r w:rsidRPr="004C3AA8">
        <w:rPr>
          <w:rFonts w:ascii="Arial" w:hAnsi="Arial" w:cs="Arial"/>
          <w:bCs/>
        </w:rPr>
        <w:t xml:space="preserve">Projektowane rozwiązanie usprawni migrację zarówno zdolnych do skoków łososiowatych (łososia atlantyckiego i troci wędrownej), anadromicznych cert i minogów rzecznych, jedynej ryby katadromicznej – węgorza europejskiego, sprawnie pływających gatunków </w:t>
      </w:r>
      <w:proofErr w:type="spellStart"/>
      <w:r w:rsidRPr="004C3AA8">
        <w:rPr>
          <w:rFonts w:ascii="Arial" w:hAnsi="Arial" w:cs="Arial"/>
          <w:bCs/>
        </w:rPr>
        <w:t>potamodromicznych</w:t>
      </w:r>
      <w:proofErr w:type="spellEnd"/>
      <w:r w:rsidRPr="004C3AA8">
        <w:rPr>
          <w:rFonts w:ascii="Arial" w:hAnsi="Arial" w:cs="Arial"/>
          <w:bCs/>
        </w:rPr>
        <w:t xml:space="preserve"> (brzany, świnki, </w:t>
      </w:r>
      <w:proofErr w:type="spellStart"/>
      <w:r w:rsidRPr="004C3AA8">
        <w:rPr>
          <w:rFonts w:ascii="Arial" w:hAnsi="Arial" w:cs="Arial"/>
          <w:bCs/>
        </w:rPr>
        <w:t>klenia</w:t>
      </w:r>
      <w:proofErr w:type="spellEnd"/>
      <w:r w:rsidRPr="004C3AA8">
        <w:rPr>
          <w:rFonts w:ascii="Arial" w:hAnsi="Arial" w:cs="Arial"/>
          <w:bCs/>
        </w:rPr>
        <w:t>, jazia i bolenia) jak i drobnych gatunków ryb o słabych zdolnościach pływackich (w tym chronionych uop i Dyrektywą Siedliskową głowaczy, różanki, kozy i śliza).</w:t>
      </w:r>
    </w:p>
    <w:p w14:paraId="4BB35BA9" w14:textId="77777777" w:rsidR="003B7712" w:rsidRPr="004C3AA8" w:rsidRDefault="003B7712" w:rsidP="00422FF3">
      <w:pPr>
        <w:rPr>
          <w:rFonts w:ascii="Arial" w:hAnsi="Arial" w:cs="Arial"/>
          <w:bCs/>
        </w:rPr>
      </w:pPr>
      <w:r w:rsidRPr="004C3AA8">
        <w:rPr>
          <w:rFonts w:ascii="Arial" w:hAnsi="Arial" w:cs="Arial"/>
          <w:bCs/>
        </w:rPr>
        <w:t>Projektowane urządzenie posiadało będzie parametry pozwalające na uzyskanie prędkości przepływu wody poniżej 1 m/s oraz dyssypacji objętościowej poniżej 100 W/m3. Zastosowanie systemu rygli z żelbetu bądź granitu, jak również zwiększenie szorstkości dna przepławki poprzez zatopienie w betonie niewielkich głazów w środkowych częściach komór zmniejszy prędkości wody przy dnie przepławki do ok. 0,85 m/s.</w:t>
      </w:r>
    </w:p>
    <w:p w14:paraId="3AD04048" w14:textId="77777777" w:rsidR="003B7712" w:rsidRPr="004C3AA8" w:rsidRDefault="003B7712" w:rsidP="00422FF3">
      <w:pPr>
        <w:rPr>
          <w:rFonts w:ascii="Arial" w:hAnsi="Arial" w:cs="Arial"/>
          <w:bCs/>
        </w:rPr>
      </w:pPr>
    </w:p>
    <w:p w14:paraId="623ED47C" w14:textId="77777777" w:rsidR="003B7712" w:rsidRPr="004C3AA8" w:rsidRDefault="003B7712" w:rsidP="00422FF3">
      <w:pPr>
        <w:ind w:firstLine="708"/>
        <w:rPr>
          <w:rFonts w:ascii="Arial" w:hAnsi="Arial" w:cs="Arial"/>
          <w:bCs/>
        </w:rPr>
      </w:pPr>
      <w:r w:rsidRPr="004C3AA8">
        <w:rPr>
          <w:rFonts w:ascii="Arial" w:hAnsi="Arial" w:cs="Arial"/>
          <w:bCs/>
        </w:rPr>
        <w:t xml:space="preserve">W trakcie realizacji robót budowlanych, w wyjątkowych sytuacjach, może okazać się konieczne wstrzymywanie przepływu na SW Włocławek które mogą mieć negatywny wpływ na ichtiofaunę rzeki Wisły i usytuowane w jej biegu obszary chronione. Ilość takich </w:t>
      </w:r>
      <w:proofErr w:type="spellStart"/>
      <w:r w:rsidRPr="004C3AA8">
        <w:rPr>
          <w:rFonts w:ascii="Arial" w:hAnsi="Arial" w:cs="Arial"/>
          <w:bCs/>
        </w:rPr>
        <w:t>wstrzymań</w:t>
      </w:r>
      <w:proofErr w:type="spellEnd"/>
      <w:r w:rsidRPr="004C3AA8">
        <w:rPr>
          <w:rFonts w:ascii="Arial" w:hAnsi="Arial" w:cs="Arial"/>
          <w:bCs/>
        </w:rPr>
        <w:t xml:space="preserve"> </w:t>
      </w:r>
      <w:proofErr w:type="gramStart"/>
      <w:r w:rsidRPr="004C3AA8">
        <w:rPr>
          <w:rFonts w:ascii="Arial" w:hAnsi="Arial" w:cs="Arial"/>
          <w:bCs/>
        </w:rPr>
        <w:t>zostanie</w:t>
      </w:r>
      <w:proofErr w:type="gramEnd"/>
      <w:r w:rsidRPr="004C3AA8">
        <w:rPr>
          <w:rFonts w:ascii="Arial" w:hAnsi="Arial" w:cs="Arial"/>
          <w:bCs/>
        </w:rPr>
        <w:t xml:space="preserve"> jednakże ograniczona do niezbędnego minimum oraz przy zachowaniu warunków wskazanych niniejszym postanowieniu. Ponadto, planowana realizacja robót w osłonie grodzy budowlanej pozwoli na zminimalizowanie lub dogodnych warunkach całkowite wykluczenie konieczności stosowania </w:t>
      </w:r>
      <w:proofErr w:type="spellStart"/>
      <w:r w:rsidRPr="004C3AA8">
        <w:rPr>
          <w:rFonts w:ascii="Arial" w:hAnsi="Arial" w:cs="Arial"/>
          <w:bCs/>
        </w:rPr>
        <w:t>wstrzymań</w:t>
      </w:r>
      <w:proofErr w:type="spellEnd"/>
      <w:r w:rsidRPr="004C3AA8">
        <w:rPr>
          <w:rFonts w:ascii="Arial" w:hAnsi="Arial" w:cs="Arial"/>
          <w:bCs/>
        </w:rPr>
        <w:t xml:space="preserve"> przepływu na SW Włocławek. Podczas prowadzenia robót budowlanych nie planuje się ingerencji w sposób gospodarowania wodą na Stopniu Wodnym Włocławek i w korycie rzeki Wisły poniżej stopnia wodnego.</w:t>
      </w:r>
    </w:p>
    <w:p w14:paraId="1F6A7A15" w14:textId="77777777" w:rsidR="003B7712" w:rsidRPr="004C3AA8" w:rsidRDefault="003B7712" w:rsidP="00422FF3">
      <w:pPr>
        <w:rPr>
          <w:rFonts w:ascii="Arial" w:hAnsi="Arial" w:cs="Arial"/>
          <w:bCs/>
        </w:rPr>
      </w:pPr>
    </w:p>
    <w:p w14:paraId="52DA33B8" w14:textId="77777777" w:rsidR="003B7712" w:rsidRPr="004C3AA8" w:rsidRDefault="003B7712" w:rsidP="00422FF3">
      <w:pPr>
        <w:ind w:firstLine="708"/>
        <w:rPr>
          <w:rFonts w:ascii="Arial" w:hAnsi="Arial" w:cs="Arial"/>
          <w:bCs/>
        </w:rPr>
      </w:pPr>
      <w:r w:rsidRPr="004C3AA8">
        <w:rPr>
          <w:rFonts w:ascii="Arial" w:hAnsi="Arial" w:cs="Arial"/>
          <w:bCs/>
        </w:rPr>
        <w:t xml:space="preserve">Ponadto, w celu zniwelowania zamulenia podczas prowadzenia prac bezpośrednio w korycie cieku prace będą prowadzone etapami, z przerwami mającymi na celu sedymentację osadów i tym samym zmniejszenie zmętnienia wody. Zmiany fizyko-chemiczne wody będą miały charakter krótkotrwały, przemijający, jedynie w momencie bezpośredniego wykonywania robót budowlanych. W trakcie realizacji robót budowlanych przewiduje się prowadzenie bieżącej kontroli parametrów jakości wody, w szczególności </w:t>
      </w:r>
      <w:proofErr w:type="gramStart"/>
      <w:r w:rsidRPr="004C3AA8">
        <w:rPr>
          <w:rFonts w:ascii="Arial" w:hAnsi="Arial" w:cs="Arial"/>
          <w:bCs/>
        </w:rPr>
        <w:t>mętności,</w:t>
      </w:r>
      <w:proofErr w:type="gramEnd"/>
      <w:r w:rsidRPr="004C3AA8">
        <w:rPr>
          <w:rFonts w:ascii="Arial" w:hAnsi="Arial" w:cs="Arial"/>
          <w:bCs/>
        </w:rPr>
        <w:t xml:space="preserve"> jako wskaźnika intensywności rozprzestrzeniania się zawiesiny mineralno-organicznej powstającej podczas ingerencji w osady denne. Monitoring będzie prowadzony z wykorzystaniem przenośnych urządzeń pomiarowych (turbidymetrów lub sond wieloparametrowych umożliwiających pomiar mętności w jednostkach NTU), zapewniających bezpośredni odczyt w warunkach terenowych. Punkty pomiarowe zostaną zlokalizowane w przekroju powyżej miejsca prowadzenia prac, w obrębie oddziaływania robót oraz poniżej odcinka objętego pracami, w celu oceny rzeczywistego zasięgu i dynamiki rozprzestrzeniania się zawiesiny. Pomiary będą wykonywane przed rozpoczęciem robót w celu ustalenia wartości referencyjnych, następnie w trakcie prowadzenia prac z częstotliwością</w:t>
      </w:r>
    </w:p>
    <w:p w14:paraId="17FF0D9C" w14:textId="77777777" w:rsidR="003B7712" w:rsidRPr="004C3AA8" w:rsidRDefault="003B7712" w:rsidP="00422FF3">
      <w:pPr>
        <w:rPr>
          <w:rFonts w:ascii="Arial" w:hAnsi="Arial" w:cs="Arial"/>
          <w:bCs/>
        </w:rPr>
      </w:pPr>
      <w:r w:rsidRPr="004C3AA8">
        <w:rPr>
          <w:rFonts w:ascii="Arial" w:hAnsi="Arial" w:cs="Arial"/>
          <w:bCs/>
        </w:rPr>
        <w:t xml:space="preserve">dostosowaną do intensywności robót (co najmniej raz dziennie w czasie aktywnych prac w obszarze koryta rzeki), a także po zakończeniu prac. W przypadku stwierdzenia istotnego wzrostu mętności, wykonawca zobowiązany będzie do czasowego ograniczenia intensywności prac lub zastosowania dodatkowych rozwiązań technicznych ograniczających rozprzestrzenianie się zawiesiny, takich jak etapowanie robót czy zastosowanie przegród </w:t>
      </w:r>
      <w:proofErr w:type="spellStart"/>
      <w:r w:rsidRPr="004C3AA8">
        <w:rPr>
          <w:rFonts w:ascii="Arial" w:hAnsi="Arial" w:cs="Arial"/>
          <w:bCs/>
        </w:rPr>
        <w:t>przeciwmętnościowych</w:t>
      </w:r>
      <w:proofErr w:type="spellEnd"/>
      <w:r w:rsidRPr="004C3AA8">
        <w:rPr>
          <w:rFonts w:ascii="Arial" w:hAnsi="Arial" w:cs="Arial"/>
          <w:bCs/>
        </w:rPr>
        <w:t xml:space="preserve">. </w:t>
      </w:r>
    </w:p>
    <w:p w14:paraId="2EB9E580" w14:textId="77777777" w:rsidR="003B7712" w:rsidRPr="004C3AA8" w:rsidRDefault="003B7712" w:rsidP="00422FF3">
      <w:pPr>
        <w:rPr>
          <w:rFonts w:ascii="Arial" w:hAnsi="Arial" w:cs="Arial"/>
          <w:bCs/>
        </w:rPr>
      </w:pPr>
    </w:p>
    <w:p w14:paraId="2CA63272" w14:textId="77777777" w:rsidR="003B7712" w:rsidRPr="004C3AA8" w:rsidRDefault="003B7712" w:rsidP="00422FF3">
      <w:pPr>
        <w:ind w:firstLine="708"/>
        <w:rPr>
          <w:rFonts w:ascii="Arial" w:hAnsi="Arial" w:cs="Arial"/>
          <w:bCs/>
        </w:rPr>
      </w:pPr>
      <w:r w:rsidRPr="004C3AA8">
        <w:rPr>
          <w:rFonts w:ascii="Arial" w:hAnsi="Arial" w:cs="Arial"/>
          <w:bCs/>
        </w:rPr>
        <w:t>Ograniczenie negatywnych oddziaływań na wody powierzchniowe i wody podziemne na etapie realizacji inwestycji będzie zapewnione m.in. poprzez zastosowanie nieszkodliwych dla środowiska wodnego technologii i materiałów budowlanych, a także poprzez ograniczenie zasięgu prowadzenia prac ziemnych do niezbędnego minimum. Zasadnicze prace budowlane będą prowadzone w wygrodzonym obszarze robót, co również zmniejsza ryzyko zmętnienia wody.</w:t>
      </w:r>
    </w:p>
    <w:p w14:paraId="7EEA1C2C" w14:textId="77777777" w:rsidR="003B7712" w:rsidRPr="004C3AA8" w:rsidRDefault="003B7712" w:rsidP="00422FF3">
      <w:pPr>
        <w:rPr>
          <w:rFonts w:ascii="Arial" w:hAnsi="Arial" w:cs="Arial"/>
          <w:bCs/>
        </w:rPr>
      </w:pPr>
    </w:p>
    <w:p w14:paraId="7647BF3D" w14:textId="77777777" w:rsidR="003B7712" w:rsidRPr="004C3AA8" w:rsidRDefault="003B7712" w:rsidP="00422FF3">
      <w:pPr>
        <w:ind w:firstLine="708"/>
        <w:rPr>
          <w:rFonts w:ascii="Arial" w:hAnsi="Arial" w:cs="Arial"/>
          <w:bCs/>
        </w:rPr>
      </w:pPr>
      <w:r w:rsidRPr="004C3AA8">
        <w:rPr>
          <w:rFonts w:ascii="Arial" w:hAnsi="Arial" w:cs="Arial"/>
          <w:bCs/>
        </w:rPr>
        <w:t>Do prac budowlanych użyty zostanie w pełni sprawny sprzęt, w tym zarówno maszyny budowlane jak i pojazdy, co ograniczy do minimum ryzyko zdarzeń nadzwyczajnych zagrażających bezpieczeństwu środowiska, np. awarii mogących spowodować niekontrolowaną emisję szkodliwych substancji (paliw, olejów, smarów).</w:t>
      </w:r>
    </w:p>
    <w:p w14:paraId="39807FB8" w14:textId="77777777" w:rsidR="003B7712" w:rsidRPr="004C3AA8" w:rsidRDefault="003B7712" w:rsidP="00422FF3">
      <w:pPr>
        <w:rPr>
          <w:rFonts w:ascii="Arial" w:hAnsi="Arial" w:cs="Arial"/>
          <w:bCs/>
        </w:rPr>
      </w:pPr>
      <w:r w:rsidRPr="004C3AA8">
        <w:rPr>
          <w:rFonts w:ascii="Arial" w:hAnsi="Arial" w:cs="Arial"/>
          <w:bCs/>
        </w:rPr>
        <w:t>Oddziaływania przedsięwzięcia w fazie realizacji będą krótkotrwałe, odwracalne i ustaną w momencie zakończenia jego budowy. Realizacja planowanego zadania będzie ograniczona czasowo i przestrzennie. Oddziaływanie na elementy fizykochemiczne takie jak zawiesina ogólna lub tlen rozpuszczony oraz pozostałe wskaźniki charakteryzujące warunki tlenowe będzie oddziaływaniem krótkoterminowym, występującym tylko na etapie realizacji prac.</w:t>
      </w:r>
    </w:p>
    <w:p w14:paraId="11B099BA" w14:textId="77777777" w:rsidR="003B7712" w:rsidRPr="004C3AA8" w:rsidRDefault="003B7712" w:rsidP="00422FF3">
      <w:pPr>
        <w:rPr>
          <w:rFonts w:ascii="Arial" w:hAnsi="Arial" w:cs="Arial"/>
          <w:bCs/>
        </w:rPr>
      </w:pPr>
      <w:r w:rsidRPr="004C3AA8">
        <w:rPr>
          <w:rFonts w:ascii="Arial" w:hAnsi="Arial" w:cs="Arial"/>
          <w:bCs/>
        </w:rPr>
        <w:t>Planowane przedsięwzięcie nie będzie generować zwiększenia emisji zanieczyszczeń do wód podziemnych.</w:t>
      </w:r>
    </w:p>
    <w:p w14:paraId="3F062CEB" w14:textId="77777777" w:rsidR="003B7712" w:rsidRPr="004C3AA8" w:rsidRDefault="003B7712" w:rsidP="00422FF3">
      <w:pPr>
        <w:rPr>
          <w:rFonts w:ascii="Arial" w:hAnsi="Arial" w:cs="Arial"/>
          <w:bCs/>
        </w:rPr>
      </w:pPr>
      <w:r w:rsidRPr="004C3AA8">
        <w:rPr>
          <w:rFonts w:ascii="Arial" w:hAnsi="Arial" w:cs="Arial"/>
          <w:bCs/>
        </w:rPr>
        <w:t xml:space="preserve">Biorąc pod uwagę charakter zaplanowanych prac i skalę oddziaływania przedsięwzięcia, stwierdza </w:t>
      </w:r>
      <w:proofErr w:type="gramStart"/>
      <w:r w:rsidRPr="004C3AA8">
        <w:rPr>
          <w:rFonts w:ascii="Arial" w:hAnsi="Arial" w:cs="Arial"/>
          <w:bCs/>
        </w:rPr>
        <w:t>się</w:t>
      </w:r>
      <w:proofErr w:type="gramEnd"/>
      <w:r w:rsidRPr="004C3AA8">
        <w:rPr>
          <w:rFonts w:ascii="Arial" w:hAnsi="Arial" w:cs="Arial"/>
          <w:bCs/>
        </w:rPr>
        <w:t xml:space="preserve"> że nie będą one powodować trwałego negatywnego wpływu na możliwość osiągnięcia celów środowiskowych wyznaczonych w obowiązującym </w:t>
      </w:r>
      <w:proofErr w:type="spellStart"/>
      <w:r w:rsidRPr="004C3AA8">
        <w:rPr>
          <w:rFonts w:ascii="Arial" w:hAnsi="Arial" w:cs="Arial"/>
          <w:bCs/>
        </w:rPr>
        <w:t>IIaPGW</w:t>
      </w:r>
      <w:proofErr w:type="spellEnd"/>
      <w:r w:rsidRPr="004C3AA8">
        <w:rPr>
          <w:rFonts w:ascii="Arial" w:hAnsi="Arial" w:cs="Arial"/>
          <w:bCs/>
        </w:rPr>
        <w:t xml:space="preserve"> dla jednolitych części wód, których dotyczy przedsięwzięcie.</w:t>
      </w:r>
    </w:p>
    <w:p w14:paraId="6AF5FD9F" w14:textId="77777777" w:rsidR="003B7712" w:rsidRPr="004C3AA8" w:rsidRDefault="003B7712" w:rsidP="00422FF3">
      <w:pPr>
        <w:rPr>
          <w:rFonts w:ascii="Arial" w:hAnsi="Arial" w:cs="Arial"/>
          <w:bCs/>
        </w:rPr>
      </w:pPr>
      <w:r w:rsidRPr="004C3AA8">
        <w:rPr>
          <w:rFonts w:ascii="Arial" w:hAnsi="Arial" w:cs="Arial"/>
          <w:bCs/>
        </w:rPr>
        <w:t>W związku z realizacją inwestycji nie stwierdzono możliwości wystąpienia oddziaływań transgranicznych. Oceniono, także że realizacja przedmiotowego przedsięwzięcia nie spowoduje możliwości wystąpienia kumulacji negatywnych oddziaływań z innymi przedsięwzięciami.</w:t>
      </w:r>
    </w:p>
    <w:p w14:paraId="7A0FBD30" w14:textId="77777777" w:rsidR="003B7712" w:rsidRPr="004C3AA8" w:rsidRDefault="003B7712" w:rsidP="00422FF3">
      <w:pPr>
        <w:rPr>
          <w:rFonts w:ascii="Arial" w:hAnsi="Arial" w:cs="Arial"/>
          <w:bCs/>
        </w:rPr>
      </w:pPr>
    </w:p>
    <w:p w14:paraId="48D9C12A" w14:textId="77777777" w:rsidR="003B7712" w:rsidRPr="004C3AA8" w:rsidRDefault="003B7712" w:rsidP="00422FF3">
      <w:pPr>
        <w:ind w:firstLine="708"/>
        <w:rPr>
          <w:rFonts w:ascii="Arial" w:hAnsi="Arial" w:cs="Arial"/>
          <w:bCs/>
        </w:rPr>
      </w:pPr>
      <w:r w:rsidRPr="004C3AA8">
        <w:rPr>
          <w:rFonts w:ascii="Arial" w:hAnsi="Arial" w:cs="Arial"/>
          <w:bCs/>
        </w:rPr>
        <w:t>W trakcie realizacji przedsięwzięcia Inwestor zaplanował działania mające na celu minimalizację oddziaływań planowanych robót:</w:t>
      </w:r>
    </w:p>
    <w:p w14:paraId="64D4434B" w14:textId="77777777" w:rsidR="003B7712" w:rsidRPr="004C3AA8" w:rsidRDefault="003B7712" w:rsidP="00422FF3">
      <w:pPr>
        <w:rPr>
          <w:rFonts w:ascii="Arial" w:hAnsi="Arial" w:cs="Arial"/>
          <w:bCs/>
        </w:rPr>
      </w:pPr>
      <w:r w:rsidRPr="004C3AA8">
        <w:rPr>
          <w:rFonts w:ascii="Arial" w:hAnsi="Arial" w:cs="Arial"/>
          <w:bCs/>
        </w:rPr>
        <w:t>- prace przygotowawcze (zdjęcie humusu, wycinka drzew) prowadzone będą poza okresem lęgowym ptaków;</w:t>
      </w:r>
    </w:p>
    <w:p w14:paraId="3E2688AF" w14:textId="77777777" w:rsidR="003B7712" w:rsidRPr="004C3AA8" w:rsidRDefault="003B7712" w:rsidP="00422FF3">
      <w:pPr>
        <w:rPr>
          <w:rFonts w:ascii="Arial" w:hAnsi="Arial" w:cs="Arial"/>
          <w:bCs/>
        </w:rPr>
      </w:pPr>
      <w:r w:rsidRPr="004C3AA8">
        <w:rPr>
          <w:rFonts w:ascii="Arial" w:hAnsi="Arial" w:cs="Arial"/>
          <w:bCs/>
        </w:rPr>
        <w:t>- podczas wykonywania prac budowlanych, w tym rozbiórkowych w obrębie koryta cieku będą stosowane rozwiązania chroniące wody powierzchniowe przed zanieczyszczeniem oraz przedostawaniem się do wód surowców i materiałów;</w:t>
      </w:r>
    </w:p>
    <w:p w14:paraId="675685C0" w14:textId="77777777" w:rsidR="003B7712" w:rsidRPr="004C3AA8" w:rsidRDefault="003B7712" w:rsidP="00422FF3">
      <w:pPr>
        <w:rPr>
          <w:rFonts w:ascii="Arial" w:hAnsi="Arial" w:cs="Arial"/>
          <w:bCs/>
        </w:rPr>
      </w:pPr>
      <w:r w:rsidRPr="004C3AA8">
        <w:rPr>
          <w:rFonts w:ascii="Arial" w:hAnsi="Arial" w:cs="Arial"/>
          <w:bCs/>
        </w:rPr>
        <w:t>- nawierzchnie stref, w których zostanie zlokalizowany postój maszyn i pojazdów pracujących na budowie, miejsca parkingów dla pracowników, miejsca tankowania pojazdów, miejsca przechowywania materiałów budowlanych, w tym niebezpiecznych (np. paliwa, materiały smarne, rozpuszczalniki, farby), miejsca magazynowania odpadów niebezpiecznych będą uszczelnione (wyłożone np. materiałami izolacyjnymi, płytami betonowymi), zabezpieczając przed ewentualnym przedostaniem się ww. substancji do środowiska gruntowo-wodnego;</w:t>
      </w:r>
    </w:p>
    <w:p w14:paraId="7D561154" w14:textId="77777777" w:rsidR="003B7712" w:rsidRPr="004C3AA8" w:rsidRDefault="003B7712" w:rsidP="00422FF3">
      <w:pPr>
        <w:rPr>
          <w:rFonts w:ascii="Arial" w:hAnsi="Arial" w:cs="Arial"/>
          <w:bCs/>
        </w:rPr>
      </w:pPr>
      <w:r w:rsidRPr="004C3AA8">
        <w:rPr>
          <w:rFonts w:ascii="Arial" w:hAnsi="Arial" w:cs="Arial"/>
          <w:bCs/>
        </w:rPr>
        <w:t>- w celu zapobiegania przedostawaniu się zanieczyszczeń do wód powierzchniowych i podziemnych, zaplecza budowy, w tym miejsca magazynowania materiałów i odpadów oraz bazy sprzętowe zlokalizowane będą lokalizować w bezpiecznej odległości od koryta cieku oraz skarp tworzących koryto;</w:t>
      </w:r>
    </w:p>
    <w:p w14:paraId="69E3CA02" w14:textId="77777777" w:rsidR="003B7712" w:rsidRPr="004C3AA8" w:rsidRDefault="003B7712" w:rsidP="00422FF3">
      <w:pPr>
        <w:rPr>
          <w:rFonts w:ascii="Arial" w:hAnsi="Arial" w:cs="Arial"/>
          <w:bCs/>
        </w:rPr>
      </w:pPr>
      <w:r w:rsidRPr="004C3AA8">
        <w:rPr>
          <w:rFonts w:ascii="Arial" w:hAnsi="Arial" w:cs="Arial"/>
          <w:bCs/>
        </w:rPr>
        <w:t>- do prac budowlanych użyty zostanie w pełni sprawny sprzęt, w tym zarówno maszyny budowlane jak i pojazdy;</w:t>
      </w:r>
    </w:p>
    <w:p w14:paraId="62C9B0BA" w14:textId="77777777" w:rsidR="003B7712" w:rsidRPr="004C3AA8" w:rsidRDefault="003B7712" w:rsidP="00422FF3">
      <w:pPr>
        <w:rPr>
          <w:rFonts w:ascii="Arial" w:hAnsi="Arial" w:cs="Arial"/>
          <w:bCs/>
        </w:rPr>
      </w:pPr>
      <w:r w:rsidRPr="004C3AA8">
        <w:rPr>
          <w:rFonts w:ascii="Arial" w:hAnsi="Arial" w:cs="Arial"/>
          <w:bCs/>
        </w:rPr>
        <w:t>- należy zabezpieczyć maszyny i urządzenia przed możliwością wycieków paliw, smarów;</w:t>
      </w:r>
    </w:p>
    <w:p w14:paraId="6E8DAF07" w14:textId="77777777" w:rsidR="003B7712" w:rsidRPr="004C3AA8" w:rsidRDefault="003B7712" w:rsidP="00422FF3">
      <w:pPr>
        <w:rPr>
          <w:rFonts w:ascii="Arial" w:hAnsi="Arial" w:cs="Arial"/>
          <w:bCs/>
        </w:rPr>
      </w:pPr>
      <w:r w:rsidRPr="004C3AA8">
        <w:rPr>
          <w:rFonts w:ascii="Arial" w:hAnsi="Arial" w:cs="Arial"/>
          <w:bCs/>
        </w:rPr>
        <w:t xml:space="preserve">- wykonawca zabezpieczy plac budowy w sorbenty służące neutralizacji hipotetycznych wycieków substancji niebezpiecznych do środowiska </w:t>
      </w:r>
      <w:proofErr w:type="spellStart"/>
      <w:r w:rsidRPr="004C3AA8">
        <w:rPr>
          <w:rFonts w:ascii="Arial" w:hAnsi="Arial" w:cs="Arial"/>
          <w:bCs/>
        </w:rPr>
        <w:t>wodno</w:t>
      </w:r>
      <w:proofErr w:type="spellEnd"/>
      <w:r w:rsidRPr="004C3AA8">
        <w:rPr>
          <w:rFonts w:ascii="Arial" w:hAnsi="Arial" w:cs="Arial"/>
          <w:bCs/>
        </w:rPr>
        <w:t xml:space="preserve"> - gruntowego;</w:t>
      </w:r>
    </w:p>
    <w:p w14:paraId="4C80891E" w14:textId="77777777" w:rsidR="003B7712" w:rsidRPr="004C3AA8" w:rsidRDefault="003B7712" w:rsidP="00422FF3">
      <w:pPr>
        <w:rPr>
          <w:rFonts w:ascii="Arial" w:hAnsi="Arial" w:cs="Arial"/>
          <w:bCs/>
        </w:rPr>
      </w:pPr>
      <w:r w:rsidRPr="004C3AA8">
        <w:rPr>
          <w:rFonts w:ascii="Arial" w:hAnsi="Arial" w:cs="Arial"/>
          <w:bCs/>
        </w:rPr>
        <w:t>- miejsca magazynowania odpadów niebezpiecznych będą uszczelnione i zabezpieczone zostaną przed ewentualnym przedostaniem się ww. substancji do środowiska gruntowo- wodnego;</w:t>
      </w:r>
    </w:p>
    <w:p w14:paraId="7A191B30" w14:textId="77777777" w:rsidR="003B7712" w:rsidRPr="004C3AA8" w:rsidRDefault="003B7712" w:rsidP="00422FF3">
      <w:pPr>
        <w:rPr>
          <w:rFonts w:ascii="Arial" w:hAnsi="Arial" w:cs="Arial"/>
          <w:bCs/>
        </w:rPr>
      </w:pPr>
      <w:r w:rsidRPr="004C3AA8">
        <w:rPr>
          <w:rFonts w:ascii="Arial" w:hAnsi="Arial" w:cs="Arial"/>
          <w:bCs/>
        </w:rPr>
        <w:t>- obiekty zaplecza budowy będą wyposażone w szczelne, bezodpływowe zbiorniki do gromadzenia ścieków sanitarnych, których zawartość (ścieki socjalno-bytowe) będzie usuwana przez uprawnione podmioty i wywożona do oczyszczalni ścieków;</w:t>
      </w:r>
    </w:p>
    <w:p w14:paraId="3034F1BB" w14:textId="77777777" w:rsidR="003B7712" w:rsidRPr="004C3AA8" w:rsidRDefault="003B7712" w:rsidP="00422FF3">
      <w:pPr>
        <w:rPr>
          <w:rFonts w:ascii="Arial" w:hAnsi="Arial" w:cs="Arial"/>
          <w:bCs/>
        </w:rPr>
      </w:pPr>
      <w:r w:rsidRPr="004C3AA8">
        <w:rPr>
          <w:rFonts w:ascii="Arial" w:hAnsi="Arial" w:cs="Arial"/>
          <w:bCs/>
        </w:rPr>
        <w:t>- po zakończeniu realizacji projektowanej inwestycji plac zaplecza zostanie rozebrany, teren zostanie zniwelowany i zrekultywowany.</w:t>
      </w:r>
    </w:p>
    <w:p w14:paraId="7A2A5EFC" w14:textId="77777777" w:rsidR="003B7712" w:rsidRPr="004C3AA8" w:rsidRDefault="003B7712" w:rsidP="00422FF3">
      <w:pPr>
        <w:rPr>
          <w:rFonts w:ascii="Arial" w:hAnsi="Arial" w:cs="Arial"/>
          <w:bCs/>
        </w:rPr>
      </w:pPr>
    </w:p>
    <w:p w14:paraId="468AD166" w14:textId="77777777" w:rsidR="003B7712" w:rsidRPr="004C3AA8" w:rsidRDefault="003B7712" w:rsidP="00422FF3">
      <w:pPr>
        <w:rPr>
          <w:rFonts w:ascii="Arial" w:hAnsi="Arial" w:cs="Arial"/>
          <w:bCs/>
        </w:rPr>
      </w:pPr>
      <w:r w:rsidRPr="004C3AA8">
        <w:rPr>
          <w:rFonts w:ascii="Arial" w:hAnsi="Arial" w:cs="Arial"/>
          <w:bCs/>
        </w:rPr>
        <w:t>Podsumowując, mając na względzie skalę i charakter przedsięwzięcia oraz zastosowaną technologię robót, a także uwzględniając zastosowane działania minimalizujące na etapie realizacji, nie stwierdzono ryzyka nieosiągnięcia celów środowiskowych, o których mowa w art. 56, art. 57, art. 59 oraz art. 61 Prawa wodnego</w:t>
      </w:r>
    </w:p>
    <w:p w14:paraId="5690069A" w14:textId="77777777" w:rsidR="003B7712" w:rsidRPr="004C3AA8" w:rsidRDefault="003B7712" w:rsidP="00422FF3">
      <w:pPr>
        <w:rPr>
          <w:rFonts w:ascii="Arial" w:hAnsi="Arial" w:cs="Arial"/>
          <w:bCs/>
        </w:rPr>
      </w:pPr>
      <w:r w:rsidRPr="004C3AA8">
        <w:rPr>
          <w:rFonts w:ascii="Arial" w:hAnsi="Arial" w:cs="Arial"/>
          <w:bCs/>
        </w:rPr>
        <w:t xml:space="preserve">                                                                                                                                                                                                                              Zgodnie z art. 80 ust. 2 ustawy </w:t>
      </w:r>
      <w:proofErr w:type="spellStart"/>
      <w:r w:rsidRPr="004C3AA8">
        <w:rPr>
          <w:rFonts w:ascii="Arial" w:hAnsi="Arial" w:cs="Arial"/>
          <w:bCs/>
        </w:rPr>
        <w:t>ooś</w:t>
      </w:r>
      <w:proofErr w:type="spellEnd"/>
      <w:r w:rsidRPr="004C3AA8">
        <w:rPr>
          <w:rFonts w:ascii="Arial" w:hAnsi="Arial" w:cs="Arial"/>
          <w:bCs/>
        </w:rPr>
        <w:t xml:space="preserve">, właściwy organ wydaje decyzję o środowiskowych uwarunkowaniach po stwierdzeniu zgodności lokalizacji przedsięwzięcia z ustaleniami miejscowego planu zagospodarowania przestrzennego, jeżeli plan taki został uchwalony. </w:t>
      </w:r>
    </w:p>
    <w:p w14:paraId="6E5A25E6" w14:textId="77777777" w:rsidR="003B7712" w:rsidRPr="004C3AA8" w:rsidRDefault="003B7712" w:rsidP="00422FF3">
      <w:pPr>
        <w:rPr>
          <w:rFonts w:ascii="Arial" w:hAnsi="Arial" w:cs="Arial"/>
          <w:bCs/>
        </w:rPr>
      </w:pPr>
      <w:r w:rsidRPr="004C3AA8">
        <w:rPr>
          <w:rFonts w:ascii="Arial" w:hAnsi="Arial" w:cs="Arial"/>
          <w:bCs/>
        </w:rPr>
        <w:t xml:space="preserve">Na terenie objętym zakresem realizacji przedsięwzięcia obowiązuje miejscowym plan zagospodarowania przestrzennego. Zgodnie jego z ustaleniami dla obszaru położonego w rejonie ulicy Płockiej i Alei ks. J. Popiełuszki, pomiędzy kanałem A, rzeką Wisłą, </w:t>
      </w:r>
      <w:proofErr w:type="spellStart"/>
      <w:r w:rsidRPr="004C3AA8">
        <w:rPr>
          <w:rFonts w:ascii="Arial" w:hAnsi="Arial" w:cs="Arial"/>
          <w:bCs/>
        </w:rPr>
        <w:t>ulicąPłocką</w:t>
      </w:r>
      <w:proofErr w:type="spellEnd"/>
      <w:r w:rsidRPr="004C3AA8">
        <w:rPr>
          <w:rFonts w:ascii="Arial" w:hAnsi="Arial" w:cs="Arial"/>
          <w:bCs/>
        </w:rPr>
        <w:t xml:space="preserve"> i Aleją Kazimierza Wielkiego, zatwierdzonego Uchwałą Nr XLV/7/2022 Rady Miasta Włocławek z dnia 1 marca 2022 r. (Dz. Urz. Woj. Kujawsko-Pomorskiego z dnia 9 marca 2022 r. poz. 1190)</w:t>
      </w:r>
    </w:p>
    <w:p w14:paraId="136CCE3C" w14:textId="77777777" w:rsidR="003B7712" w:rsidRPr="004C3AA8" w:rsidRDefault="003B7712" w:rsidP="00422FF3">
      <w:pPr>
        <w:numPr>
          <w:ilvl w:val="0"/>
          <w:numId w:val="10"/>
        </w:numPr>
        <w:rPr>
          <w:rFonts w:ascii="Arial" w:hAnsi="Arial" w:cs="Arial"/>
          <w:bCs/>
        </w:rPr>
      </w:pPr>
      <w:r w:rsidRPr="004C3AA8">
        <w:rPr>
          <w:rFonts w:ascii="Arial" w:hAnsi="Arial" w:cs="Arial"/>
          <w:bCs/>
        </w:rPr>
        <w:t xml:space="preserve">częściowo działka nr 1/13 KM 23 znajduje się w terenie oznaczonym symbolem 6 WS* </w:t>
      </w:r>
      <w:r w:rsidRPr="004C3AA8">
        <w:rPr>
          <w:rFonts w:ascii="Arial" w:hAnsi="Arial" w:cs="Arial"/>
          <w:bCs/>
        </w:rPr>
        <w:br/>
        <w:t>o przeznaczeniu terenu: śródlądowe wody powierzchniowe płynące publiczne;</w:t>
      </w:r>
    </w:p>
    <w:p w14:paraId="50309A01" w14:textId="77777777" w:rsidR="003B7712" w:rsidRPr="004C3AA8" w:rsidRDefault="003B7712" w:rsidP="00422FF3">
      <w:pPr>
        <w:numPr>
          <w:ilvl w:val="0"/>
          <w:numId w:val="10"/>
        </w:numPr>
        <w:rPr>
          <w:rFonts w:ascii="Arial" w:hAnsi="Arial" w:cs="Arial"/>
          <w:bCs/>
        </w:rPr>
      </w:pPr>
      <w:r w:rsidRPr="004C3AA8">
        <w:rPr>
          <w:rFonts w:ascii="Arial" w:hAnsi="Arial" w:cs="Arial"/>
          <w:bCs/>
        </w:rPr>
        <w:t xml:space="preserve">częściowo działki nr 1/3 KM 23 znajduje się w terenie oznaczonym symbolem 6 WS* </w:t>
      </w:r>
      <w:r w:rsidRPr="004C3AA8">
        <w:rPr>
          <w:rFonts w:ascii="Arial" w:hAnsi="Arial" w:cs="Arial"/>
          <w:bCs/>
        </w:rPr>
        <w:br/>
        <w:t>o przeznaczeniu terenu: śródlądowe wody powierzchniowe płynące publiczne;</w:t>
      </w:r>
    </w:p>
    <w:p w14:paraId="7390F9C4" w14:textId="77777777" w:rsidR="003B7712" w:rsidRPr="004C3AA8" w:rsidRDefault="003B7712" w:rsidP="00422FF3">
      <w:pPr>
        <w:numPr>
          <w:ilvl w:val="0"/>
          <w:numId w:val="10"/>
        </w:numPr>
        <w:rPr>
          <w:rFonts w:ascii="Arial" w:hAnsi="Arial" w:cs="Arial"/>
          <w:bCs/>
        </w:rPr>
      </w:pPr>
      <w:r w:rsidRPr="004C3AA8">
        <w:rPr>
          <w:rFonts w:ascii="Arial" w:hAnsi="Arial" w:cs="Arial"/>
          <w:bCs/>
        </w:rPr>
        <w:t>częściowo działka nr 1/4 KM 23 znajduje się w terenie oznaczonym:</w:t>
      </w:r>
    </w:p>
    <w:p w14:paraId="1BCAD981" w14:textId="77777777" w:rsidR="003B7712" w:rsidRPr="004C3AA8" w:rsidRDefault="003B7712" w:rsidP="00422FF3">
      <w:pPr>
        <w:rPr>
          <w:rFonts w:ascii="Arial" w:hAnsi="Arial" w:cs="Arial"/>
          <w:bCs/>
        </w:rPr>
      </w:pPr>
      <w:r w:rsidRPr="004C3AA8">
        <w:rPr>
          <w:rFonts w:ascii="Arial" w:hAnsi="Arial" w:cs="Arial"/>
          <w:bCs/>
        </w:rPr>
        <w:t>- symbolem 6 WS* o przeznaczeniu terenu: śródlądowe wody powierzchniowe płynące publiczne;</w:t>
      </w:r>
    </w:p>
    <w:p w14:paraId="5006E2BC" w14:textId="77777777" w:rsidR="003B7712" w:rsidRPr="004C3AA8" w:rsidRDefault="003B7712" w:rsidP="00422FF3">
      <w:pPr>
        <w:rPr>
          <w:rFonts w:ascii="Arial" w:hAnsi="Arial" w:cs="Arial"/>
          <w:bCs/>
        </w:rPr>
      </w:pPr>
      <w:r w:rsidRPr="004C3AA8">
        <w:rPr>
          <w:rFonts w:ascii="Arial" w:hAnsi="Arial" w:cs="Arial"/>
          <w:bCs/>
        </w:rPr>
        <w:t>- symbolem 1.2 KD-GP*/WS* o przeznaczeniu terenu: droga główna ruchu przyspieszonego publiczna - przeprawa drogowa stanowiąca przebieg Al. Ks. J. Popiełuszki nad śródlądowymi wodami powierzchniowymi płynącymi; śródlądowe wody powierzchniowe płynące publiczne – teren pod przeprawą drogową stanowiącą przebieg Al. Ks. J. Popiełuszki;</w:t>
      </w:r>
    </w:p>
    <w:p w14:paraId="33351AF8" w14:textId="77777777" w:rsidR="003B7712" w:rsidRPr="004C3AA8" w:rsidRDefault="003B7712" w:rsidP="00422FF3">
      <w:pPr>
        <w:rPr>
          <w:rFonts w:ascii="Arial" w:hAnsi="Arial" w:cs="Arial"/>
          <w:bCs/>
        </w:rPr>
      </w:pPr>
      <w:r w:rsidRPr="004C3AA8">
        <w:rPr>
          <w:rFonts w:ascii="Arial" w:hAnsi="Arial" w:cs="Arial"/>
          <w:bCs/>
        </w:rPr>
        <w:t>- symbolem 15 WS* o przeznaczeniu terenu: śródlądowe wody powierzchniowe płynące publiczne;</w:t>
      </w:r>
    </w:p>
    <w:p w14:paraId="17585950" w14:textId="77777777" w:rsidR="003B7712" w:rsidRPr="004C3AA8" w:rsidRDefault="003B7712" w:rsidP="00422FF3">
      <w:pPr>
        <w:rPr>
          <w:rFonts w:ascii="Arial" w:hAnsi="Arial" w:cs="Arial"/>
          <w:bCs/>
        </w:rPr>
      </w:pPr>
      <w:r w:rsidRPr="004C3AA8">
        <w:rPr>
          <w:rFonts w:ascii="Arial" w:hAnsi="Arial" w:cs="Arial"/>
          <w:bCs/>
        </w:rPr>
        <w:t>pozostałe części działek nr 1/13, 1/3, 1/4 KM 23 znajdują się w terenie, dla którego miejscowy plan zagospodarowania przestrzennego miasta Włocławek nie obowiązuje.</w:t>
      </w:r>
    </w:p>
    <w:p w14:paraId="336714E6" w14:textId="77777777" w:rsidR="003B7712" w:rsidRPr="004C3AA8" w:rsidRDefault="003B7712" w:rsidP="00422FF3">
      <w:pPr>
        <w:rPr>
          <w:rFonts w:ascii="Arial" w:hAnsi="Arial" w:cs="Arial"/>
          <w:bCs/>
        </w:rPr>
      </w:pPr>
      <w:r w:rsidRPr="004C3AA8">
        <w:rPr>
          <w:rFonts w:ascii="Arial" w:hAnsi="Arial" w:cs="Arial"/>
          <w:bCs/>
        </w:rPr>
        <w:t xml:space="preserve">Zgodnie z ustaleniami miejscowego planu zagospodarowania przestrzennego miasta Włocławek </w:t>
      </w:r>
      <w:r w:rsidRPr="004C3AA8">
        <w:rPr>
          <w:rFonts w:ascii="Arial" w:hAnsi="Arial" w:cs="Arial"/>
          <w:bCs/>
        </w:rPr>
        <w:br/>
        <w:t>w zakresie obszaru położonego we Włocławku w rejonie ul. Płockiej i zawartego pomiędzy: brzegiem rzeki Wisły, wschodnią granicą działek nr 1/2 i 19/1 KM 96, ulicą Płocką, Aleją Kazimierza Wielkiego oraz kanałem A, zatwierdzonego Uchwałą Nr 63 / L/ 2006 Rady Miasta Włocławek z dnia 26 czerwca 2006 r. (Dz. Urz. Woj. Kujawsko-Pomorskiego Nr 148 z 29 listopada 2006r., poz. 2165), częściowo działka nr 1/16 KM 23 znajduje się w terenie oznaczonym:</w:t>
      </w:r>
    </w:p>
    <w:p w14:paraId="1499964C" w14:textId="77777777" w:rsidR="003B7712" w:rsidRPr="004C3AA8" w:rsidRDefault="003B7712" w:rsidP="00422FF3">
      <w:pPr>
        <w:rPr>
          <w:rFonts w:ascii="Arial" w:hAnsi="Arial" w:cs="Arial"/>
          <w:bCs/>
        </w:rPr>
      </w:pPr>
      <w:r w:rsidRPr="004C3AA8">
        <w:rPr>
          <w:rFonts w:ascii="Arial" w:hAnsi="Arial" w:cs="Arial"/>
          <w:bCs/>
        </w:rPr>
        <w:t>- symbolem 8-ZP o przeznaczeniu podstawowym – zieleń ochronna w pasie linii brzegowej kanału A;</w:t>
      </w:r>
    </w:p>
    <w:p w14:paraId="632793CF" w14:textId="77777777" w:rsidR="003B7712" w:rsidRPr="004C3AA8" w:rsidRDefault="003B7712" w:rsidP="00422FF3">
      <w:pPr>
        <w:rPr>
          <w:rFonts w:ascii="Arial" w:hAnsi="Arial" w:cs="Arial"/>
          <w:bCs/>
        </w:rPr>
      </w:pPr>
      <w:r w:rsidRPr="004C3AA8">
        <w:rPr>
          <w:rFonts w:ascii="Arial" w:hAnsi="Arial" w:cs="Arial"/>
          <w:bCs/>
        </w:rPr>
        <w:t>- symbolem 9-ZP* o przeznaczeniu podstawowym - funkcja zieleni urządzonej;</w:t>
      </w:r>
    </w:p>
    <w:p w14:paraId="005E60DE" w14:textId="77777777" w:rsidR="003B7712" w:rsidRPr="004C3AA8" w:rsidRDefault="003B7712" w:rsidP="00422FF3">
      <w:pPr>
        <w:rPr>
          <w:rFonts w:ascii="Arial" w:hAnsi="Arial" w:cs="Arial"/>
          <w:bCs/>
        </w:rPr>
      </w:pPr>
      <w:r w:rsidRPr="004C3AA8">
        <w:rPr>
          <w:rFonts w:ascii="Arial" w:hAnsi="Arial" w:cs="Arial"/>
          <w:bCs/>
        </w:rPr>
        <w:t>- symbolem 10-US o przeznaczeniu podstawowym – funkcja sportu i rekreacji;</w:t>
      </w:r>
    </w:p>
    <w:p w14:paraId="3FB6D102" w14:textId="77777777" w:rsidR="003B7712" w:rsidRPr="004C3AA8" w:rsidRDefault="003B7712" w:rsidP="00422FF3">
      <w:pPr>
        <w:rPr>
          <w:rFonts w:ascii="Arial" w:hAnsi="Arial" w:cs="Arial"/>
          <w:bCs/>
        </w:rPr>
      </w:pPr>
      <w:r w:rsidRPr="004C3AA8">
        <w:rPr>
          <w:rFonts w:ascii="Arial" w:hAnsi="Arial" w:cs="Arial"/>
          <w:bCs/>
        </w:rPr>
        <w:t>- symbolem 25-WS*/ZZ o funkcji podstawowej – umocnienia linii brzegowej rzeki Wisły;</w:t>
      </w:r>
    </w:p>
    <w:p w14:paraId="637D0195" w14:textId="77777777" w:rsidR="003B7712" w:rsidRPr="004C3AA8" w:rsidRDefault="003B7712" w:rsidP="00422FF3">
      <w:pPr>
        <w:rPr>
          <w:rFonts w:ascii="Arial" w:hAnsi="Arial" w:cs="Arial"/>
          <w:bCs/>
        </w:rPr>
      </w:pPr>
      <w:r w:rsidRPr="004C3AA8">
        <w:rPr>
          <w:rFonts w:ascii="Arial" w:hAnsi="Arial" w:cs="Arial"/>
          <w:bCs/>
        </w:rPr>
        <w:t>- symbolem 26-WS - wody powierzchniowe śródlądowe – rzeka Wisła;</w:t>
      </w:r>
    </w:p>
    <w:p w14:paraId="4DB2A0C6" w14:textId="77777777" w:rsidR="003B7712" w:rsidRPr="004C3AA8" w:rsidRDefault="003B7712" w:rsidP="00422FF3">
      <w:pPr>
        <w:rPr>
          <w:rFonts w:ascii="Arial" w:hAnsi="Arial" w:cs="Arial"/>
          <w:bCs/>
        </w:rPr>
      </w:pPr>
      <w:r w:rsidRPr="004C3AA8">
        <w:rPr>
          <w:rFonts w:ascii="Arial" w:hAnsi="Arial" w:cs="Arial"/>
          <w:bCs/>
        </w:rPr>
        <w:t>pozostała część działki nr 1/16 KM 23 znajduje się w terenie, dla którego miejscowy plan zagospodarowania przestrzennego miasta Włocławek nie obowiązuje.</w:t>
      </w:r>
    </w:p>
    <w:p w14:paraId="58CE9821" w14:textId="77777777" w:rsidR="003B7712" w:rsidRPr="004C3AA8" w:rsidRDefault="003B7712" w:rsidP="00422FF3">
      <w:pPr>
        <w:rPr>
          <w:rFonts w:ascii="Arial" w:hAnsi="Arial" w:cs="Arial"/>
          <w:bCs/>
        </w:rPr>
      </w:pPr>
      <w:r w:rsidRPr="004C3AA8">
        <w:rPr>
          <w:rFonts w:ascii="Arial" w:hAnsi="Arial" w:cs="Arial"/>
          <w:bCs/>
        </w:rPr>
        <w:t>W związku z powyższym, planowana inwestycja polegająca na budowie przepławki na progu stabilizującym Stopnia Wodnego, będzie zgodna z ustaleniami w/w miejscowych planów zagospodarowania przestrzennego.</w:t>
      </w:r>
    </w:p>
    <w:p w14:paraId="08AF1FC7" w14:textId="77777777" w:rsidR="003B7712" w:rsidRPr="004C3AA8" w:rsidRDefault="003B7712" w:rsidP="00422FF3">
      <w:pPr>
        <w:pStyle w:val="Akapitzlist"/>
        <w:ind w:left="0"/>
        <w:rPr>
          <w:rFonts w:ascii="Arial" w:hAnsi="Arial" w:cs="Arial"/>
          <w:bCs/>
        </w:rPr>
      </w:pPr>
    </w:p>
    <w:p w14:paraId="4162DD73" w14:textId="77777777" w:rsidR="003B7712" w:rsidRPr="004C3AA8" w:rsidRDefault="003B7712" w:rsidP="00422FF3">
      <w:pPr>
        <w:pStyle w:val="Akapitzlist"/>
        <w:ind w:left="0"/>
        <w:rPr>
          <w:rFonts w:ascii="Arial" w:hAnsi="Arial" w:cs="Arial"/>
          <w:bCs/>
        </w:rPr>
      </w:pPr>
      <w:r w:rsidRPr="004C3AA8">
        <w:rPr>
          <w:rFonts w:ascii="Arial" w:hAnsi="Arial" w:cs="Arial"/>
          <w:bCs/>
        </w:rPr>
        <w:t>Ponadto planowane przedsięwzięcie nie jest zlokalizowane:</w:t>
      </w:r>
    </w:p>
    <w:p w14:paraId="08D65B8C" w14:textId="77777777" w:rsidR="003B7712" w:rsidRPr="004C3AA8" w:rsidRDefault="003B7712" w:rsidP="00422FF3">
      <w:pPr>
        <w:pStyle w:val="Akapitzlist"/>
        <w:ind w:left="0"/>
        <w:rPr>
          <w:rFonts w:ascii="Arial" w:hAnsi="Arial" w:cs="Arial"/>
          <w:bCs/>
        </w:rPr>
      </w:pPr>
      <w:r w:rsidRPr="004C3AA8">
        <w:rPr>
          <w:rFonts w:ascii="Arial" w:hAnsi="Arial" w:cs="Arial"/>
          <w:bCs/>
        </w:rPr>
        <w:t>-  na obszarach wodno-błotnych i innych obszarach o płytkim zaleganiu wód podziemnych;</w:t>
      </w:r>
    </w:p>
    <w:p w14:paraId="2282CA60" w14:textId="77777777" w:rsidR="003B7712" w:rsidRPr="004C3AA8" w:rsidRDefault="003B7712" w:rsidP="00422FF3">
      <w:pPr>
        <w:pStyle w:val="Akapitzlist"/>
        <w:ind w:left="0"/>
        <w:rPr>
          <w:rFonts w:ascii="Arial" w:hAnsi="Arial" w:cs="Arial"/>
          <w:bCs/>
        </w:rPr>
      </w:pPr>
      <w:r w:rsidRPr="004C3AA8">
        <w:rPr>
          <w:rFonts w:ascii="Arial" w:hAnsi="Arial" w:cs="Arial"/>
          <w:bCs/>
        </w:rPr>
        <w:t>- w obszarze siedlisk łęgowych;</w:t>
      </w:r>
    </w:p>
    <w:p w14:paraId="0E9A876A" w14:textId="77777777" w:rsidR="003B7712" w:rsidRPr="004C3AA8" w:rsidRDefault="003B7712" w:rsidP="00422FF3">
      <w:pPr>
        <w:pStyle w:val="Akapitzlist"/>
        <w:ind w:left="0"/>
        <w:rPr>
          <w:rFonts w:ascii="Arial" w:hAnsi="Arial" w:cs="Arial"/>
          <w:bCs/>
        </w:rPr>
      </w:pPr>
      <w:r w:rsidRPr="004C3AA8">
        <w:rPr>
          <w:rFonts w:ascii="Arial" w:hAnsi="Arial" w:cs="Arial"/>
          <w:bCs/>
        </w:rPr>
        <w:t>- w obszarze ujścia rzeki;</w:t>
      </w:r>
    </w:p>
    <w:p w14:paraId="5949AC5F" w14:textId="77777777" w:rsidR="003B7712" w:rsidRPr="004C3AA8" w:rsidRDefault="003B7712" w:rsidP="00422FF3">
      <w:pPr>
        <w:pStyle w:val="Akapitzlist"/>
        <w:ind w:left="0"/>
        <w:rPr>
          <w:rFonts w:ascii="Arial" w:hAnsi="Arial" w:cs="Arial"/>
          <w:bCs/>
        </w:rPr>
      </w:pPr>
      <w:r w:rsidRPr="004C3AA8">
        <w:rPr>
          <w:rFonts w:ascii="Arial" w:hAnsi="Arial" w:cs="Arial"/>
          <w:bCs/>
        </w:rPr>
        <w:t>- na obszarach wybrzeży i środowisk morskich;</w:t>
      </w:r>
    </w:p>
    <w:p w14:paraId="7A66A18F" w14:textId="77777777" w:rsidR="003B7712" w:rsidRPr="004C3AA8" w:rsidRDefault="003B7712" w:rsidP="00422FF3">
      <w:pPr>
        <w:pStyle w:val="Akapitzlist"/>
        <w:ind w:left="0"/>
        <w:rPr>
          <w:rFonts w:ascii="Arial" w:hAnsi="Arial" w:cs="Arial"/>
          <w:bCs/>
        </w:rPr>
      </w:pPr>
      <w:r w:rsidRPr="004C3AA8">
        <w:rPr>
          <w:rFonts w:ascii="Arial" w:hAnsi="Arial" w:cs="Arial"/>
          <w:bCs/>
        </w:rPr>
        <w:t>- na terenach górskich;</w:t>
      </w:r>
    </w:p>
    <w:p w14:paraId="4E50DE1D" w14:textId="77777777" w:rsidR="003B7712" w:rsidRPr="004C3AA8" w:rsidRDefault="003B7712" w:rsidP="00422FF3">
      <w:pPr>
        <w:pStyle w:val="Akapitzlist"/>
        <w:ind w:left="0"/>
        <w:rPr>
          <w:rFonts w:ascii="Arial" w:hAnsi="Arial" w:cs="Arial"/>
          <w:bCs/>
        </w:rPr>
      </w:pPr>
      <w:r w:rsidRPr="004C3AA8">
        <w:rPr>
          <w:rFonts w:ascii="Arial" w:hAnsi="Arial" w:cs="Arial"/>
          <w:bCs/>
        </w:rPr>
        <w:t>- na terenach leśnych;</w:t>
      </w:r>
    </w:p>
    <w:p w14:paraId="0F65DF6C" w14:textId="77777777" w:rsidR="003B7712" w:rsidRPr="004C3AA8" w:rsidRDefault="003B7712" w:rsidP="00422FF3">
      <w:pPr>
        <w:pStyle w:val="Akapitzlist"/>
        <w:ind w:left="0"/>
        <w:rPr>
          <w:rFonts w:ascii="Arial" w:hAnsi="Arial" w:cs="Arial"/>
          <w:bCs/>
        </w:rPr>
      </w:pPr>
      <w:r w:rsidRPr="004C3AA8">
        <w:rPr>
          <w:rFonts w:ascii="Arial" w:hAnsi="Arial" w:cs="Arial"/>
          <w:bCs/>
        </w:rPr>
        <w:t>- na obszarze ochronnym zbiorników wód śródlądowych;</w:t>
      </w:r>
    </w:p>
    <w:p w14:paraId="5238E064" w14:textId="77777777" w:rsidR="003B7712" w:rsidRPr="004C3AA8" w:rsidRDefault="003B7712" w:rsidP="00422FF3">
      <w:pPr>
        <w:pStyle w:val="Akapitzlist"/>
        <w:ind w:left="0"/>
        <w:rPr>
          <w:rFonts w:ascii="Arial" w:hAnsi="Arial" w:cs="Arial"/>
          <w:bCs/>
        </w:rPr>
      </w:pPr>
      <w:r w:rsidRPr="004C3AA8">
        <w:rPr>
          <w:rFonts w:ascii="Arial" w:hAnsi="Arial" w:cs="Arial"/>
          <w:bCs/>
        </w:rPr>
        <w:t>- na obszarze stref ochronnych ujęć wód;</w:t>
      </w:r>
    </w:p>
    <w:p w14:paraId="6B0531F8" w14:textId="77777777" w:rsidR="003B7712" w:rsidRPr="004C3AA8" w:rsidRDefault="003B7712" w:rsidP="00422FF3">
      <w:pPr>
        <w:pStyle w:val="Akapitzlist"/>
        <w:ind w:left="0"/>
        <w:rPr>
          <w:rFonts w:ascii="Arial" w:hAnsi="Arial" w:cs="Arial"/>
          <w:bCs/>
        </w:rPr>
      </w:pPr>
      <w:r w:rsidRPr="004C3AA8">
        <w:rPr>
          <w:rFonts w:ascii="Arial" w:hAnsi="Arial" w:cs="Arial"/>
          <w:bCs/>
        </w:rPr>
        <w:t>- na terenach uzdrowisk i obszarach ochrony uzdrowiskowej;</w:t>
      </w:r>
    </w:p>
    <w:p w14:paraId="415AE889" w14:textId="77777777" w:rsidR="003B7712" w:rsidRPr="004C3AA8" w:rsidRDefault="003B7712" w:rsidP="00422FF3">
      <w:pPr>
        <w:pStyle w:val="Akapitzlist"/>
        <w:ind w:left="0"/>
        <w:rPr>
          <w:rFonts w:ascii="Arial" w:hAnsi="Arial" w:cs="Arial"/>
          <w:bCs/>
        </w:rPr>
      </w:pPr>
      <w:r w:rsidRPr="004C3AA8">
        <w:rPr>
          <w:rFonts w:ascii="Arial" w:hAnsi="Arial" w:cs="Arial"/>
          <w:bCs/>
        </w:rPr>
        <w:t>- w obszarze wpływu eksploatacji górniczej;</w:t>
      </w:r>
    </w:p>
    <w:p w14:paraId="5797A9E8" w14:textId="77777777" w:rsidR="003B7712" w:rsidRPr="004C3AA8" w:rsidRDefault="003B7712" w:rsidP="00422FF3">
      <w:pPr>
        <w:pStyle w:val="Akapitzlist"/>
        <w:ind w:left="0"/>
        <w:rPr>
          <w:rFonts w:ascii="Arial" w:hAnsi="Arial" w:cs="Arial"/>
          <w:bCs/>
        </w:rPr>
      </w:pPr>
    </w:p>
    <w:p w14:paraId="705E16D3" w14:textId="77777777" w:rsidR="003B7712" w:rsidRPr="004C3AA8" w:rsidRDefault="003B7712" w:rsidP="00422FF3">
      <w:pPr>
        <w:pStyle w:val="Akapitzlist"/>
        <w:ind w:left="0"/>
        <w:rPr>
          <w:rFonts w:ascii="Arial" w:hAnsi="Arial" w:cs="Arial"/>
          <w:bCs/>
        </w:rPr>
      </w:pPr>
      <w:r w:rsidRPr="004C3AA8">
        <w:rPr>
          <w:rFonts w:ascii="Arial" w:hAnsi="Arial" w:cs="Arial"/>
          <w:bCs/>
        </w:rPr>
        <w:t>w związku z powyższym realizacja planowanej inwestycji nie wpłynie negatywnie na ww. obszary</w:t>
      </w:r>
    </w:p>
    <w:p w14:paraId="649E8BEB" w14:textId="77777777" w:rsidR="003B7712" w:rsidRPr="004C3AA8" w:rsidRDefault="003B7712" w:rsidP="00422FF3">
      <w:pPr>
        <w:pStyle w:val="Akapitzlist"/>
        <w:ind w:left="0"/>
        <w:rPr>
          <w:rFonts w:ascii="Arial" w:hAnsi="Arial" w:cs="Arial"/>
          <w:bCs/>
        </w:rPr>
      </w:pPr>
    </w:p>
    <w:p w14:paraId="316AAC89" w14:textId="77777777" w:rsidR="003B7712" w:rsidRPr="004C3AA8" w:rsidRDefault="003B7712" w:rsidP="00422FF3">
      <w:pPr>
        <w:pStyle w:val="Akapitzlist"/>
        <w:ind w:left="0"/>
        <w:rPr>
          <w:rFonts w:ascii="Arial" w:hAnsi="Arial" w:cs="Arial"/>
          <w:bCs/>
        </w:rPr>
      </w:pPr>
      <w:r w:rsidRPr="004C3AA8">
        <w:rPr>
          <w:rFonts w:ascii="Arial" w:hAnsi="Arial" w:cs="Arial"/>
          <w:bCs/>
        </w:rPr>
        <w:t>W obszarze inwestycji brak jest również obiektów wpisanych do rejestru zabytków.</w:t>
      </w:r>
    </w:p>
    <w:p w14:paraId="6469C867" w14:textId="77777777" w:rsidR="003B7712" w:rsidRPr="004C3AA8" w:rsidRDefault="003B7712" w:rsidP="00422FF3">
      <w:pPr>
        <w:pStyle w:val="Akapitzlist"/>
        <w:ind w:left="0"/>
        <w:rPr>
          <w:rFonts w:ascii="Arial" w:hAnsi="Arial" w:cs="Arial"/>
          <w:bCs/>
        </w:rPr>
      </w:pPr>
      <w:r w:rsidRPr="004C3AA8">
        <w:rPr>
          <w:rFonts w:ascii="Arial" w:hAnsi="Arial" w:cs="Arial"/>
          <w:bCs/>
        </w:rPr>
        <w:t>W pobliżu planowanej inwestycji nie występują jeziora, w związku z powyższym realizacja planowanej inwestycji nie wpłynie negatywnie na ww. obszary</w:t>
      </w:r>
    </w:p>
    <w:p w14:paraId="4939FFF1" w14:textId="77777777" w:rsidR="003B7712" w:rsidRPr="004C3AA8" w:rsidRDefault="003B7712" w:rsidP="00422FF3">
      <w:pPr>
        <w:pStyle w:val="Akapitzlist"/>
        <w:ind w:left="0"/>
        <w:rPr>
          <w:rFonts w:ascii="Arial" w:hAnsi="Arial" w:cs="Arial"/>
          <w:bCs/>
        </w:rPr>
      </w:pPr>
    </w:p>
    <w:p w14:paraId="511CA94D" w14:textId="77777777" w:rsidR="003B7712" w:rsidRPr="004C3AA8" w:rsidRDefault="003B7712" w:rsidP="00422FF3">
      <w:pPr>
        <w:autoSpaceDE w:val="0"/>
        <w:autoSpaceDN w:val="0"/>
        <w:adjustRightInd w:val="0"/>
        <w:rPr>
          <w:rFonts w:ascii="Arial" w:hAnsi="Arial" w:cs="Arial"/>
          <w:bCs/>
        </w:rPr>
      </w:pPr>
      <w:r w:rsidRPr="004C3AA8">
        <w:rPr>
          <w:rFonts w:ascii="Arial" w:hAnsi="Arial" w:cs="Arial"/>
          <w:bCs/>
        </w:rPr>
        <w:t xml:space="preserve">         Przedsięwzięcie nie należy do kategorii zakładu o zwiększonym bądź dużym ryzyka pojawienia się awarii przemysłowej, w myśl rozporządzenia Ministra Rozwoju z dnia 29 stycznia 2016 r. w sprawie rodzajów i ilości znajdujących się w zakładzie o zwiększonym lub dużym ryzyku wystąpienia poważnej awarii przemysłowej.</w:t>
      </w:r>
    </w:p>
    <w:p w14:paraId="5397C643" w14:textId="77777777" w:rsidR="003B7712" w:rsidRPr="004C3AA8" w:rsidRDefault="003B7712" w:rsidP="00422FF3">
      <w:pPr>
        <w:autoSpaceDE w:val="0"/>
        <w:autoSpaceDN w:val="0"/>
        <w:adjustRightInd w:val="0"/>
        <w:rPr>
          <w:rFonts w:ascii="Arial" w:hAnsi="Arial" w:cs="Arial"/>
          <w:bCs/>
        </w:rPr>
      </w:pPr>
      <w:r w:rsidRPr="004C3AA8">
        <w:rPr>
          <w:rFonts w:ascii="Arial" w:hAnsi="Arial" w:cs="Arial"/>
          <w:bCs/>
        </w:rPr>
        <w:t>Z uwagi na zastosowane technologie nie wystąpi ryzyko katastrofy naturalnej.</w:t>
      </w:r>
    </w:p>
    <w:p w14:paraId="009DE9A3" w14:textId="77777777" w:rsidR="003B7712" w:rsidRPr="004C3AA8" w:rsidRDefault="003B7712" w:rsidP="00422FF3">
      <w:pPr>
        <w:autoSpaceDE w:val="0"/>
        <w:autoSpaceDN w:val="0"/>
        <w:adjustRightInd w:val="0"/>
        <w:rPr>
          <w:rFonts w:ascii="Arial" w:hAnsi="Arial" w:cs="Arial"/>
          <w:bCs/>
        </w:rPr>
      </w:pPr>
      <w:r w:rsidRPr="004C3AA8">
        <w:rPr>
          <w:rFonts w:ascii="Arial" w:hAnsi="Arial" w:cs="Arial"/>
          <w:bCs/>
        </w:rPr>
        <w:t>Przy projektowaniu i realizacji przedmiotowej inwestycji należy uwzględnić fakt, iż planowane przedsięwzięcie zlokalizowane jest w granicach specjalnego obszaru ochrony siedlisk Włocławska Dolina Wisły PLH040039. Jego realizacja wiązać się również będzie z wycinką drzew.</w:t>
      </w:r>
    </w:p>
    <w:p w14:paraId="4518B7E7" w14:textId="77777777" w:rsidR="003B7712" w:rsidRPr="004C3AA8" w:rsidRDefault="003B7712" w:rsidP="00422FF3">
      <w:pPr>
        <w:autoSpaceDE w:val="0"/>
        <w:autoSpaceDN w:val="0"/>
        <w:adjustRightInd w:val="0"/>
        <w:rPr>
          <w:rFonts w:ascii="Arial" w:hAnsi="Arial" w:cs="Arial"/>
          <w:bCs/>
        </w:rPr>
      </w:pPr>
    </w:p>
    <w:p w14:paraId="605400C5" w14:textId="77777777" w:rsidR="003B7712" w:rsidRPr="004C3AA8" w:rsidRDefault="003B7712" w:rsidP="00422FF3">
      <w:pPr>
        <w:autoSpaceDE w:val="0"/>
        <w:autoSpaceDN w:val="0"/>
        <w:adjustRightInd w:val="0"/>
        <w:rPr>
          <w:rFonts w:ascii="Arial" w:hAnsi="Arial" w:cs="Arial"/>
          <w:bCs/>
        </w:rPr>
      </w:pPr>
      <w:r w:rsidRPr="004C3AA8">
        <w:rPr>
          <w:rFonts w:ascii="Arial" w:hAnsi="Arial" w:cs="Arial"/>
          <w:bCs/>
        </w:rPr>
        <w:tab/>
        <w:t>Oddziaływanie przedsięwzięcia w fazie realizacji będzie krótkotrwałe, całkowicie odwracalne, nieciągłe i ustaje całkowicie w momencie zakończenia jego przebudowy. Realizacja planowanego przedsięwzięcia będzie ograniczona czasowo i przestrzennie. Na tym etapie powstawać będzie emisja hałasu i emisja do powietrza. Wszystkie niezbędne surowce, materiały oraz media będą dostarczane na teren budowy z zewnątrz.</w:t>
      </w:r>
    </w:p>
    <w:p w14:paraId="11AE616F" w14:textId="77777777" w:rsidR="003B7712" w:rsidRPr="004C3AA8" w:rsidRDefault="003B7712" w:rsidP="00422FF3">
      <w:pPr>
        <w:autoSpaceDE w:val="0"/>
        <w:autoSpaceDN w:val="0"/>
        <w:adjustRightInd w:val="0"/>
        <w:rPr>
          <w:rFonts w:ascii="Arial" w:hAnsi="Arial" w:cs="Arial"/>
          <w:bCs/>
        </w:rPr>
      </w:pPr>
      <w:r w:rsidRPr="004C3AA8">
        <w:rPr>
          <w:rFonts w:ascii="Arial" w:hAnsi="Arial" w:cs="Arial"/>
          <w:bCs/>
        </w:rPr>
        <w:t>Ze względu na fakt, że planowane prace są zamierzeniem inwestycyjnym o małej skali w odniesieniu do powierzchni i przestrzeni, ograniczonym zakresie i obszarze oddziaływania stwierdza się, że uciążliwości dla środowiska będą występowały jedynie w sposób krótkotrwały – podczas realizacji prac.</w:t>
      </w:r>
    </w:p>
    <w:p w14:paraId="69DC86F6" w14:textId="77777777" w:rsidR="003B7712" w:rsidRPr="004C3AA8" w:rsidRDefault="003B7712" w:rsidP="00422FF3">
      <w:pPr>
        <w:autoSpaceDE w:val="0"/>
        <w:autoSpaceDN w:val="0"/>
        <w:adjustRightInd w:val="0"/>
        <w:rPr>
          <w:rFonts w:ascii="Arial" w:hAnsi="Arial" w:cs="Arial"/>
          <w:bCs/>
        </w:rPr>
      </w:pPr>
      <w:r w:rsidRPr="004C3AA8">
        <w:rPr>
          <w:rFonts w:ascii="Arial" w:hAnsi="Arial" w:cs="Arial"/>
          <w:bCs/>
        </w:rPr>
        <w:t>W przypadku braku możliwości korzystania z kanalizacji, zaplecze budowy będzie wyposażone w przenośne urządzenia sanitarne (WC) ze szczelnymi zbiornikami opróżnianymi przez specjalistyczne firmy. Zapewni to ochronę środowiska przed zanieczyszczeniem ściekami socjalno-bytowymi.</w:t>
      </w:r>
    </w:p>
    <w:p w14:paraId="4C326894" w14:textId="77777777" w:rsidR="003B7712" w:rsidRPr="004C3AA8" w:rsidRDefault="003B7712" w:rsidP="00422FF3">
      <w:pPr>
        <w:autoSpaceDE w:val="0"/>
        <w:autoSpaceDN w:val="0"/>
        <w:adjustRightInd w:val="0"/>
        <w:rPr>
          <w:rFonts w:ascii="Arial" w:hAnsi="Arial" w:cs="Arial"/>
          <w:bCs/>
        </w:rPr>
      </w:pPr>
      <w:r w:rsidRPr="004C3AA8">
        <w:rPr>
          <w:rFonts w:ascii="Arial" w:hAnsi="Arial" w:cs="Arial"/>
          <w:bCs/>
        </w:rPr>
        <w:t xml:space="preserve">Realizacja przedmiotowego przedsięwzięcia będzie wymagała użycia mechanicznego sprzętu budowlanego oraz będzie generowała odpady budowlane. Stanowi to potencjalne źródło zanieczyszczenia wód podziemnych i powierzchniowych. Zagrożeniem może być zaistniała awaria sprzętu w wyniku, której do gruntu przedostaną się np. olej, paliwo, płyn hydrauliczny. </w:t>
      </w:r>
    </w:p>
    <w:p w14:paraId="44E2CE1B" w14:textId="77777777" w:rsidR="003B7712" w:rsidRPr="004C3AA8" w:rsidRDefault="003B7712" w:rsidP="00422FF3">
      <w:pPr>
        <w:autoSpaceDE w:val="0"/>
        <w:autoSpaceDN w:val="0"/>
        <w:adjustRightInd w:val="0"/>
        <w:rPr>
          <w:rFonts w:ascii="Arial" w:hAnsi="Arial" w:cs="Arial"/>
          <w:bCs/>
        </w:rPr>
      </w:pPr>
      <w:r w:rsidRPr="004C3AA8">
        <w:rPr>
          <w:rFonts w:ascii="Arial" w:hAnsi="Arial" w:cs="Arial"/>
          <w:bCs/>
        </w:rPr>
        <w:t>Żeby zminimalizować ryzyko przedostania się surowców i materiałów używanych podczas prac budowlanych do wód gruntowych i powierzchniowych przestrzeń w obrębie prowadzonych prac zostanie zabezpieczona (np.  folia ochronna lub namioty ochronne, odbiorniki wody technologicznej). Zaplecze budowy będzie zlokalizowane w bezpiecznej odległości od cieku tak, aby wyeliminować możliwość przedostawania się niepożądanych substancji do cieku lub na teren przyległy. Tankowanie maszyn budowlanych również będzie odbywać się, poza tym terenem. Ponadto przewiduje się zastosowanie takich materiałów, które nie stanowią zagrożenia dla środowiska naturalnego.</w:t>
      </w:r>
    </w:p>
    <w:p w14:paraId="4C09C191" w14:textId="77777777" w:rsidR="003B7712" w:rsidRPr="004C3AA8" w:rsidRDefault="003B7712" w:rsidP="00422FF3">
      <w:pPr>
        <w:autoSpaceDE w:val="0"/>
        <w:autoSpaceDN w:val="0"/>
        <w:adjustRightInd w:val="0"/>
        <w:rPr>
          <w:rFonts w:ascii="Arial" w:hAnsi="Arial" w:cs="Arial"/>
          <w:bCs/>
        </w:rPr>
      </w:pPr>
      <w:r w:rsidRPr="004C3AA8">
        <w:rPr>
          <w:rFonts w:ascii="Arial" w:hAnsi="Arial" w:cs="Arial"/>
          <w:bCs/>
        </w:rPr>
        <w:t>Na wypadek wystąpienia wycieku substancji szkodliwych, wykonawca robót posiadać będzie odpowiednie sorbenty do strącania zanieczyszczeń, zwłaszcza ropopochodnych (np. paliw, smarów) i syntetycznych (np. olejów). Na terenie zaplecza nie będą prowadzone prace serwisowe wykorzystywanego sprzętu budowlanego.</w:t>
      </w:r>
    </w:p>
    <w:p w14:paraId="2D53B6C3" w14:textId="77777777" w:rsidR="003B7712" w:rsidRPr="004C3AA8" w:rsidRDefault="003B7712" w:rsidP="00422FF3">
      <w:pPr>
        <w:autoSpaceDE w:val="0"/>
        <w:autoSpaceDN w:val="0"/>
        <w:adjustRightInd w:val="0"/>
        <w:rPr>
          <w:rFonts w:ascii="Arial" w:hAnsi="Arial" w:cs="Arial"/>
          <w:bCs/>
        </w:rPr>
      </w:pPr>
      <w:r w:rsidRPr="004C3AA8">
        <w:rPr>
          <w:rFonts w:ascii="Arial" w:hAnsi="Arial" w:cs="Arial"/>
          <w:bCs/>
        </w:rPr>
        <w:t>Ochrona przed niekontrolowanym wyciekiem związków ropopochodnych polegać będzie na systematycznej kontroli stanu technicznego pojazdów i maszyn. Zaplecze budowy zostanie wyposażone w sanitariaty, ścieki bytowe z zaplecza budowy będą gromadzone w zbiornikach bezodpływowych i wywożone regularnie do najbliższej oczyszczalni.</w:t>
      </w:r>
    </w:p>
    <w:p w14:paraId="7F971D92" w14:textId="77777777" w:rsidR="003B7712" w:rsidRPr="004C3AA8" w:rsidRDefault="003B7712" w:rsidP="00422FF3">
      <w:pPr>
        <w:autoSpaceDE w:val="0"/>
        <w:autoSpaceDN w:val="0"/>
        <w:adjustRightInd w:val="0"/>
        <w:rPr>
          <w:rFonts w:ascii="Arial" w:hAnsi="Arial" w:cs="Arial"/>
          <w:bCs/>
        </w:rPr>
      </w:pPr>
      <w:r w:rsidRPr="004C3AA8">
        <w:rPr>
          <w:rFonts w:ascii="Arial" w:hAnsi="Arial" w:cs="Arial"/>
          <w:bCs/>
        </w:rPr>
        <w:t xml:space="preserve">Podczas prac budowlanych podstawowym źródłem emisji hałasu będą maszyny napędzane silnikami spalinowymi, takie jak: </w:t>
      </w:r>
      <w:proofErr w:type="spellStart"/>
      <w:r w:rsidRPr="004C3AA8">
        <w:rPr>
          <w:rFonts w:ascii="Arial" w:hAnsi="Arial" w:cs="Arial"/>
          <w:bCs/>
        </w:rPr>
        <w:t>palownica</w:t>
      </w:r>
      <w:proofErr w:type="spellEnd"/>
      <w:r w:rsidRPr="004C3AA8">
        <w:rPr>
          <w:rFonts w:ascii="Arial" w:hAnsi="Arial" w:cs="Arial"/>
          <w:bCs/>
        </w:rPr>
        <w:t>, wiertnica, koparki, spycharki, ładowarki itp. Drugie źródło emisji hałasu to dźwięki od pracy ręcznego sprzętu budowlanego, przykładowo: krótkotrwała praca młota pneumatycznego, itp. Roboty budowlane zostaną wykonane w jak najkrótszym czasie, przy wykorzystaniu optymalnej ilości sprzętu. Przewiduje się realizację robót w porze dziennej na jedną lub dwie zmiany. Zakłada się, że hałas będzie sporadyczny, podobny do hałasu na tego typu budowie.</w:t>
      </w:r>
    </w:p>
    <w:p w14:paraId="635655DC" w14:textId="77777777" w:rsidR="003B7712" w:rsidRPr="004C3AA8" w:rsidRDefault="003B7712" w:rsidP="00422FF3">
      <w:pPr>
        <w:autoSpaceDE w:val="0"/>
        <w:autoSpaceDN w:val="0"/>
        <w:adjustRightInd w:val="0"/>
        <w:rPr>
          <w:rFonts w:ascii="Arial" w:hAnsi="Arial" w:cs="Arial"/>
          <w:bCs/>
        </w:rPr>
      </w:pPr>
      <w:r w:rsidRPr="004C3AA8">
        <w:rPr>
          <w:rFonts w:ascii="Arial" w:hAnsi="Arial" w:cs="Arial"/>
          <w:bCs/>
        </w:rPr>
        <w:t xml:space="preserve">W czasie realizacji robót znaczącymi źródłami hałasu będą różnego rodzaju maszyny budowlane. W ciągu trwania inwestycji rodzaje maszyn będą się zmieniały w zależności od wykonywanych elementów przedsięwzięcia. Środki transportu – różnego rodzaju pojazdy ciężarowe dostarczające na teren budowy maszyny budowlane, surowce i materiały do budowy kolejnych elementów przedsięwzięcia, urządzenia i instalacje do montażu. </w:t>
      </w:r>
    </w:p>
    <w:p w14:paraId="0228C173" w14:textId="77777777" w:rsidR="003B7712" w:rsidRPr="004C3AA8" w:rsidRDefault="003B7712" w:rsidP="00422FF3">
      <w:pPr>
        <w:autoSpaceDE w:val="0"/>
        <w:autoSpaceDN w:val="0"/>
        <w:adjustRightInd w:val="0"/>
        <w:rPr>
          <w:rFonts w:ascii="Arial" w:hAnsi="Arial" w:cs="Arial"/>
          <w:bCs/>
        </w:rPr>
      </w:pPr>
      <w:r w:rsidRPr="004C3AA8">
        <w:rPr>
          <w:rFonts w:ascii="Arial" w:hAnsi="Arial" w:cs="Arial"/>
          <w:bCs/>
        </w:rPr>
        <w:t xml:space="preserve">W trakcie prac budowlanych wystąpi hałas spowodowany użyciem sprzętu mechanicznego. </w:t>
      </w:r>
    </w:p>
    <w:p w14:paraId="70921B29" w14:textId="77777777" w:rsidR="003B7712" w:rsidRPr="004C3AA8" w:rsidRDefault="003B7712" w:rsidP="00422FF3">
      <w:pPr>
        <w:autoSpaceDE w:val="0"/>
        <w:autoSpaceDN w:val="0"/>
        <w:adjustRightInd w:val="0"/>
        <w:rPr>
          <w:rFonts w:ascii="Arial" w:hAnsi="Arial" w:cs="Arial"/>
          <w:bCs/>
        </w:rPr>
      </w:pPr>
      <w:r w:rsidRPr="004C3AA8">
        <w:rPr>
          <w:rFonts w:ascii="Arial" w:hAnsi="Arial" w:cs="Arial"/>
          <w:bCs/>
        </w:rPr>
        <w:t>Pomimo znacznych poziomów mocy akustycznej wykorzystywanych maszyn i urządzeń nie będzie zachodziło ponadnormatywne oddziaływanie na przyległe tereny. Nie przewiduje się znacznej koncentracji prac budowlanych z wykorzystaniem maszyn budowlanych. Uciążliwości związane z emisją hałasu będą ograniczone w czasie, chwilowe i nieciągłe oraz występujące wyłącznie w porze dnia.</w:t>
      </w:r>
    </w:p>
    <w:p w14:paraId="3028F18E" w14:textId="77777777" w:rsidR="003B7712" w:rsidRPr="004C3AA8" w:rsidRDefault="003B7712" w:rsidP="00422FF3">
      <w:pPr>
        <w:autoSpaceDE w:val="0"/>
        <w:autoSpaceDN w:val="0"/>
        <w:adjustRightInd w:val="0"/>
        <w:rPr>
          <w:rFonts w:ascii="Arial" w:hAnsi="Arial" w:cs="Arial"/>
          <w:bCs/>
        </w:rPr>
      </w:pPr>
      <w:r w:rsidRPr="004C3AA8">
        <w:rPr>
          <w:rFonts w:ascii="Arial" w:hAnsi="Arial" w:cs="Arial"/>
          <w:bCs/>
        </w:rPr>
        <w:t xml:space="preserve">W zakresie drgań przekazywanych przez podłoże na budynki obowiązuje norma </w:t>
      </w:r>
      <w:r w:rsidRPr="004C3AA8">
        <w:rPr>
          <w:rFonts w:ascii="Arial" w:hAnsi="Arial" w:cs="Arial"/>
          <w:bCs/>
        </w:rPr>
        <w:br/>
        <w:t xml:space="preserve">PN-B-02170:2016-12 „Ocena szkodliwości drgań przekazywanych przez podłoże na budynki”. Norma ta wprowadza tzw. Skale Wpływu Drgań (SWD), które służą do oceny, jak drgania wywołane np. przez ciężki sprzęt budowlany, wbijanie grodzic stalowych czy ruch drogowy, wpływają na okoliczne budynki. Zgodnie z zapisami normy, przyjmuje się, że w obliczeniach projektowych można pominąć oddziaływanie drgań przekazywanych przez podłoże na budynek, jeżeli budynek ten znajduje się w odległości większej niż 20 m od źródła drgań wywołanych pracami budowlanymi (wbijanie pali i ścianek szczelnych, wibromłoty itp.) oraz w odległości większej niż 60 m od trasy poruszania się drogowych walców wibracyjnych. Roboty budowlane związane z budową projektowanej przepławki realizowane będą w odległości ok. 180 m od najbliższych zabudowań, które zlokalizowane są za wałem kierującym i awanportem dolnym śluzy Włocławek. Dlatego też przyjmuje się, że drgania w trakcie robót nie przekroczą strefy I (drgania pomijalne w ocenie wpływu drgań na budynek). Z uwagi na powyższe, nie analizowano wpływu drgań na ludzi znajdujących się w budynkach zgodnie obowiązującą normą </w:t>
      </w:r>
      <w:r w:rsidRPr="004C3AA8">
        <w:rPr>
          <w:rFonts w:ascii="Arial" w:hAnsi="Arial" w:cs="Arial"/>
          <w:bCs/>
        </w:rPr>
        <w:br/>
        <w:t>PN-B-02171:2017-06 „Ocena wpływu drgań na ludzi w budynkach”.</w:t>
      </w:r>
    </w:p>
    <w:p w14:paraId="2DC79028" w14:textId="77777777" w:rsidR="003B7712" w:rsidRPr="004C3AA8" w:rsidRDefault="003B7712" w:rsidP="00422FF3">
      <w:pPr>
        <w:tabs>
          <w:tab w:val="num" w:pos="2264"/>
        </w:tabs>
        <w:autoSpaceDE w:val="0"/>
        <w:autoSpaceDN w:val="0"/>
        <w:adjustRightInd w:val="0"/>
        <w:rPr>
          <w:rFonts w:ascii="Arial" w:hAnsi="Arial" w:cs="Arial"/>
          <w:bCs/>
        </w:rPr>
      </w:pPr>
      <w:r w:rsidRPr="004C3AA8">
        <w:rPr>
          <w:rFonts w:ascii="Arial" w:hAnsi="Arial" w:cs="Arial"/>
          <w:bCs/>
        </w:rPr>
        <w:t xml:space="preserve">W fazie eksploatacji </w:t>
      </w:r>
    </w:p>
    <w:p w14:paraId="5BF21184" w14:textId="77777777" w:rsidR="003B7712" w:rsidRPr="004C3AA8" w:rsidRDefault="003B7712" w:rsidP="00422FF3">
      <w:pPr>
        <w:tabs>
          <w:tab w:val="num" w:pos="2264"/>
        </w:tabs>
        <w:autoSpaceDE w:val="0"/>
        <w:autoSpaceDN w:val="0"/>
        <w:adjustRightInd w:val="0"/>
        <w:rPr>
          <w:rFonts w:ascii="Arial" w:hAnsi="Arial" w:cs="Arial"/>
          <w:bCs/>
        </w:rPr>
      </w:pPr>
      <w:r w:rsidRPr="004C3AA8">
        <w:rPr>
          <w:rFonts w:ascii="Arial" w:hAnsi="Arial" w:cs="Arial"/>
          <w:bCs/>
        </w:rPr>
        <w:t>- nie przewiduje powstania ścieków socjalno-bytowych, ponieważ wnioskowany obiekt nie jest przeznaczony na stały pobyt ludzi, przez co nie będzie zaopatrzony w systemy kanalizacyjne i wodociągowe,</w:t>
      </w:r>
    </w:p>
    <w:p w14:paraId="7096DDA0" w14:textId="77777777" w:rsidR="003B7712" w:rsidRPr="004C3AA8" w:rsidRDefault="003B7712" w:rsidP="00422FF3">
      <w:pPr>
        <w:tabs>
          <w:tab w:val="num" w:pos="2264"/>
        </w:tabs>
        <w:autoSpaceDE w:val="0"/>
        <w:autoSpaceDN w:val="0"/>
        <w:adjustRightInd w:val="0"/>
        <w:rPr>
          <w:rFonts w:ascii="Arial" w:hAnsi="Arial" w:cs="Arial"/>
          <w:bCs/>
        </w:rPr>
      </w:pPr>
      <w:r w:rsidRPr="004C3AA8">
        <w:rPr>
          <w:rFonts w:ascii="Arial" w:hAnsi="Arial" w:cs="Arial"/>
          <w:bCs/>
        </w:rPr>
        <w:t>- nie będzie towarzyszyć możliwość wprowadzenia do wód powierzchniowych i podziemnych substancji mogących stanowić zagrożenie dla tych wód’</w:t>
      </w:r>
    </w:p>
    <w:p w14:paraId="66C139CF" w14:textId="77777777" w:rsidR="003B7712" w:rsidRPr="004C3AA8" w:rsidRDefault="003B7712" w:rsidP="00422FF3">
      <w:pPr>
        <w:tabs>
          <w:tab w:val="num" w:pos="2264"/>
        </w:tabs>
        <w:autoSpaceDE w:val="0"/>
        <w:autoSpaceDN w:val="0"/>
        <w:adjustRightInd w:val="0"/>
        <w:rPr>
          <w:rFonts w:ascii="Arial" w:hAnsi="Arial" w:cs="Arial"/>
          <w:bCs/>
        </w:rPr>
      </w:pPr>
      <w:r w:rsidRPr="004C3AA8">
        <w:rPr>
          <w:rFonts w:ascii="Arial" w:hAnsi="Arial" w:cs="Arial"/>
          <w:bCs/>
        </w:rPr>
        <w:t>- nie przewiduje się użytkowania urządzeń, maszyn mogących emitować hałas lub drgania, z tego względu w czasie eksploatacji nie przewiduje się wystąpienia źródła emisji hałasu i drgań,</w:t>
      </w:r>
    </w:p>
    <w:p w14:paraId="1DD3AF9D" w14:textId="77777777" w:rsidR="003B7712" w:rsidRPr="004C3AA8" w:rsidRDefault="003B7712" w:rsidP="00422FF3">
      <w:pPr>
        <w:tabs>
          <w:tab w:val="num" w:pos="2264"/>
        </w:tabs>
        <w:autoSpaceDE w:val="0"/>
        <w:autoSpaceDN w:val="0"/>
        <w:adjustRightInd w:val="0"/>
        <w:rPr>
          <w:rFonts w:ascii="Arial" w:hAnsi="Arial" w:cs="Arial"/>
          <w:bCs/>
        </w:rPr>
      </w:pPr>
      <w:r w:rsidRPr="004C3AA8">
        <w:rPr>
          <w:rFonts w:ascii="Arial" w:hAnsi="Arial" w:cs="Arial"/>
          <w:bCs/>
        </w:rPr>
        <w:t>- nie będzie towarzyszyć emisja gazów (spalin) i pyłów do atmosfery. Związane jest to z tym, iż nowoprojektowany obiekt nie będzie posiadał instalacji generujących tego typu oddziaływania.</w:t>
      </w:r>
    </w:p>
    <w:p w14:paraId="5D04E5B6" w14:textId="77777777" w:rsidR="003B7712" w:rsidRPr="004C3AA8" w:rsidRDefault="003B7712" w:rsidP="00422FF3">
      <w:pPr>
        <w:tabs>
          <w:tab w:val="num" w:pos="2264"/>
        </w:tabs>
        <w:autoSpaceDE w:val="0"/>
        <w:autoSpaceDN w:val="0"/>
        <w:adjustRightInd w:val="0"/>
        <w:rPr>
          <w:rFonts w:ascii="Arial" w:hAnsi="Arial" w:cs="Arial"/>
          <w:bCs/>
        </w:rPr>
      </w:pPr>
    </w:p>
    <w:p w14:paraId="1FED627E" w14:textId="77777777" w:rsidR="003B7712" w:rsidRPr="004C3AA8" w:rsidRDefault="003B7712" w:rsidP="00422FF3">
      <w:pPr>
        <w:tabs>
          <w:tab w:val="num" w:pos="2264"/>
        </w:tabs>
        <w:autoSpaceDE w:val="0"/>
        <w:autoSpaceDN w:val="0"/>
        <w:adjustRightInd w:val="0"/>
        <w:rPr>
          <w:rFonts w:ascii="Arial" w:hAnsi="Arial" w:cs="Arial"/>
          <w:bCs/>
        </w:rPr>
      </w:pPr>
      <w:bookmarkStart w:id="3" w:name="_Hlk64294861"/>
      <w:r w:rsidRPr="004C3AA8">
        <w:rPr>
          <w:rFonts w:ascii="Arial" w:hAnsi="Arial" w:cs="Arial"/>
          <w:bCs/>
        </w:rPr>
        <w:t xml:space="preserve">        Realizacja planowanej inwestycji nie wpłynie negatywnie na obszary</w:t>
      </w:r>
      <w:bookmarkEnd w:id="3"/>
      <w:r w:rsidRPr="004C3AA8">
        <w:rPr>
          <w:rFonts w:ascii="Arial" w:hAnsi="Arial" w:cs="Arial"/>
          <w:bCs/>
        </w:rPr>
        <w:t xml:space="preserve">, na których standardy jakości środowiska zostały przekroczone lub istnieje prawdopodobieństwo ich przekroczenia </w:t>
      </w:r>
      <w:proofErr w:type="gramStart"/>
      <w:r w:rsidRPr="004C3AA8">
        <w:rPr>
          <w:rFonts w:ascii="Arial" w:hAnsi="Arial" w:cs="Arial"/>
          <w:bCs/>
        </w:rPr>
        <w:t>tj. :</w:t>
      </w:r>
      <w:proofErr w:type="gramEnd"/>
    </w:p>
    <w:p w14:paraId="70E83A69" w14:textId="77777777" w:rsidR="003B7712" w:rsidRPr="004C3AA8" w:rsidRDefault="003B7712" w:rsidP="00422FF3">
      <w:pPr>
        <w:tabs>
          <w:tab w:val="num" w:pos="2264"/>
        </w:tabs>
        <w:autoSpaceDE w:val="0"/>
        <w:autoSpaceDN w:val="0"/>
        <w:adjustRightInd w:val="0"/>
        <w:rPr>
          <w:rFonts w:ascii="Arial" w:hAnsi="Arial" w:cs="Arial"/>
          <w:bCs/>
        </w:rPr>
      </w:pPr>
    </w:p>
    <w:p w14:paraId="1815C8A8" w14:textId="77777777" w:rsidR="003B7712" w:rsidRPr="004C3AA8" w:rsidRDefault="003B7712" w:rsidP="00422FF3">
      <w:pPr>
        <w:contextualSpacing/>
        <w:rPr>
          <w:rFonts w:ascii="Arial" w:hAnsi="Arial" w:cs="Arial"/>
          <w:bCs/>
        </w:rPr>
      </w:pPr>
      <w:r w:rsidRPr="004C3AA8">
        <w:rPr>
          <w:rFonts w:ascii="Arial" w:hAnsi="Arial" w:cs="Arial"/>
          <w:bCs/>
        </w:rPr>
        <w:t>- w dniu 26.06.2023 r. sejmik Województwa Kujawsko-Pomorskiego uchwalił nowe programy ochrony powietrza (</w:t>
      </w:r>
      <w:proofErr w:type="gramStart"/>
      <w:r w:rsidRPr="004C3AA8">
        <w:rPr>
          <w:rFonts w:ascii="Arial" w:hAnsi="Arial" w:cs="Arial"/>
          <w:bCs/>
        </w:rPr>
        <w:t>POP)  dla</w:t>
      </w:r>
      <w:proofErr w:type="gramEnd"/>
      <w:r w:rsidRPr="004C3AA8">
        <w:rPr>
          <w:rFonts w:ascii="Arial" w:hAnsi="Arial" w:cs="Arial"/>
          <w:bCs/>
        </w:rPr>
        <w:t xml:space="preserve">  wszystkich stref województwa kujawsko-pomorskiego, w tym dla miasta Włocławka, w której znajduje się projektowane przedsięwzięcia – Uchwała Nr LIX/803/23 Sejmiku Województwa Kujawsko-Pomorskiego z dnia 26 czerwca 2023 r. w sprawie określenia programu ochrony powietrza w zakresie pyłu zawieszonego PM10, PM 2,5 oraz </w:t>
      </w:r>
      <w:proofErr w:type="spellStart"/>
      <w:r w:rsidRPr="004C3AA8">
        <w:rPr>
          <w:rFonts w:ascii="Arial" w:hAnsi="Arial" w:cs="Arial"/>
          <w:bCs/>
        </w:rPr>
        <w:t>benzo</w:t>
      </w:r>
      <w:proofErr w:type="spellEnd"/>
      <w:r w:rsidRPr="004C3AA8">
        <w:rPr>
          <w:rFonts w:ascii="Arial" w:hAnsi="Arial" w:cs="Arial"/>
          <w:bCs/>
        </w:rPr>
        <w:t>(a)</w:t>
      </w:r>
      <w:proofErr w:type="spellStart"/>
      <w:r w:rsidRPr="004C3AA8">
        <w:rPr>
          <w:rFonts w:ascii="Arial" w:hAnsi="Arial" w:cs="Arial"/>
          <w:bCs/>
        </w:rPr>
        <w:t>pirenu</w:t>
      </w:r>
      <w:proofErr w:type="spellEnd"/>
      <w:r w:rsidRPr="004C3AA8">
        <w:rPr>
          <w:rFonts w:ascii="Arial" w:hAnsi="Arial" w:cs="Arial"/>
          <w:bCs/>
        </w:rPr>
        <w:t xml:space="preserve"> dla strefy miasto Włocławek – aktualizacja.  Programy powstały w oparciu o wyniki opracowanej w Głównym Inspektoracie Ochrony Środowiska „Rocznej oceny jakości </w:t>
      </w:r>
      <w:proofErr w:type="gramStart"/>
      <w:r w:rsidRPr="004C3AA8">
        <w:rPr>
          <w:rFonts w:ascii="Arial" w:hAnsi="Arial" w:cs="Arial"/>
          <w:bCs/>
        </w:rPr>
        <w:t>powietrza  w</w:t>
      </w:r>
      <w:proofErr w:type="gramEnd"/>
      <w:r w:rsidRPr="004C3AA8">
        <w:rPr>
          <w:rFonts w:ascii="Arial" w:hAnsi="Arial" w:cs="Arial"/>
          <w:bCs/>
        </w:rPr>
        <w:t xml:space="preserve"> województwie kujawsko-pomorskim. Raport wojewódzki za rok 2021”.</w:t>
      </w:r>
    </w:p>
    <w:p w14:paraId="16BF87E9" w14:textId="77777777" w:rsidR="003B7712" w:rsidRPr="004C3AA8" w:rsidRDefault="003B7712" w:rsidP="00422FF3">
      <w:pPr>
        <w:contextualSpacing/>
        <w:rPr>
          <w:rFonts w:ascii="Arial" w:hAnsi="Arial" w:cs="Arial"/>
          <w:bCs/>
        </w:rPr>
      </w:pPr>
      <w:r w:rsidRPr="004C3AA8">
        <w:rPr>
          <w:rFonts w:ascii="Arial" w:hAnsi="Arial" w:cs="Arial"/>
          <w:bCs/>
        </w:rPr>
        <w:t xml:space="preserve">Dokument stanowi aktualizację obowiązującego dotychczas „Programu ochrony powietrza w zakresie pyłu zawieszonego PM10 </w:t>
      </w:r>
      <w:proofErr w:type="gramStart"/>
      <w:r w:rsidRPr="004C3AA8">
        <w:rPr>
          <w:rFonts w:ascii="Arial" w:hAnsi="Arial" w:cs="Arial"/>
          <w:bCs/>
        </w:rPr>
        <w:t xml:space="preserve">oraz  </w:t>
      </w:r>
      <w:proofErr w:type="spellStart"/>
      <w:r w:rsidRPr="004C3AA8">
        <w:rPr>
          <w:rFonts w:ascii="Arial" w:hAnsi="Arial" w:cs="Arial"/>
          <w:bCs/>
        </w:rPr>
        <w:t>benzo</w:t>
      </w:r>
      <w:proofErr w:type="spellEnd"/>
      <w:proofErr w:type="gramEnd"/>
      <w:r w:rsidRPr="004C3AA8">
        <w:rPr>
          <w:rFonts w:ascii="Arial" w:hAnsi="Arial" w:cs="Arial"/>
          <w:bCs/>
        </w:rPr>
        <w:t>(a)</w:t>
      </w:r>
      <w:proofErr w:type="spellStart"/>
      <w:r w:rsidRPr="004C3AA8">
        <w:rPr>
          <w:rFonts w:ascii="Arial" w:hAnsi="Arial" w:cs="Arial"/>
          <w:bCs/>
        </w:rPr>
        <w:t>pirenu</w:t>
      </w:r>
      <w:proofErr w:type="spellEnd"/>
      <w:r w:rsidRPr="004C3AA8">
        <w:rPr>
          <w:rFonts w:ascii="Arial" w:hAnsi="Arial" w:cs="Arial"/>
          <w:bCs/>
        </w:rPr>
        <w:t xml:space="preserve"> dla strefy miasto Włocławek” określonego uchwałą Nr XXIII/338/20 Sejmiku Województwa Kujawsko-Pomorskiego z dnia 22 czerwca 2020 r., w zakresie pyłu zawieszonego PM10 oraz </w:t>
      </w:r>
      <w:proofErr w:type="spellStart"/>
      <w:r w:rsidRPr="004C3AA8">
        <w:rPr>
          <w:rFonts w:ascii="Arial" w:hAnsi="Arial" w:cs="Arial"/>
          <w:bCs/>
        </w:rPr>
        <w:t>benzo</w:t>
      </w:r>
      <w:proofErr w:type="spellEnd"/>
      <w:r w:rsidRPr="004C3AA8">
        <w:rPr>
          <w:rFonts w:ascii="Arial" w:hAnsi="Arial" w:cs="Arial"/>
          <w:bCs/>
        </w:rPr>
        <w:t>(a)</w:t>
      </w:r>
      <w:proofErr w:type="spellStart"/>
      <w:r w:rsidRPr="004C3AA8">
        <w:rPr>
          <w:rFonts w:ascii="Arial" w:hAnsi="Arial" w:cs="Arial"/>
          <w:bCs/>
        </w:rPr>
        <w:t>pirenu</w:t>
      </w:r>
      <w:proofErr w:type="spellEnd"/>
      <w:r w:rsidRPr="004C3AA8">
        <w:rPr>
          <w:rFonts w:ascii="Arial" w:hAnsi="Arial" w:cs="Arial"/>
          <w:bCs/>
        </w:rPr>
        <w:t>, a także uwzględnia pył zawieszony PM2,5.</w:t>
      </w:r>
    </w:p>
    <w:p w14:paraId="4CCDB5EF" w14:textId="77777777" w:rsidR="003B7712" w:rsidRPr="004C3AA8" w:rsidRDefault="003B7712" w:rsidP="00422FF3">
      <w:pPr>
        <w:contextualSpacing/>
        <w:rPr>
          <w:rFonts w:ascii="Arial" w:hAnsi="Arial" w:cs="Arial"/>
          <w:bCs/>
        </w:rPr>
      </w:pPr>
      <w:r w:rsidRPr="004C3AA8">
        <w:rPr>
          <w:rFonts w:ascii="Arial" w:hAnsi="Arial" w:cs="Arial"/>
          <w:bCs/>
        </w:rPr>
        <w:t xml:space="preserve">Został opracowany w związku z odnotowaniem w 2021 r. przekroczenia standardów jakości powietrza – średniodobowego poziomu dopuszczalnego pyłu zawieszonego PM10 oraz średniorocznego poziomu dopuszczalnego pyłu zawieszonego PM2,5 (nowego zanieczyszczenia, którego przekroczenie poziomu dopuszczalnego nie wystąpiło w 2018 r.), a także średniorocznego poziomu docelowego </w:t>
      </w:r>
      <w:proofErr w:type="spellStart"/>
      <w:r w:rsidRPr="004C3AA8">
        <w:rPr>
          <w:rFonts w:ascii="Arial" w:hAnsi="Arial" w:cs="Arial"/>
          <w:bCs/>
        </w:rPr>
        <w:t>benzo</w:t>
      </w:r>
      <w:proofErr w:type="spellEnd"/>
      <w:r w:rsidRPr="004C3AA8">
        <w:rPr>
          <w:rFonts w:ascii="Arial" w:hAnsi="Arial" w:cs="Arial"/>
          <w:bCs/>
        </w:rPr>
        <w:t>(a)</w:t>
      </w:r>
      <w:proofErr w:type="spellStart"/>
      <w:r w:rsidRPr="004C3AA8">
        <w:rPr>
          <w:rFonts w:ascii="Arial" w:hAnsi="Arial" w:cs="Arial"/>
          <w:bCs/>
        </w:rPr>
        <w:t>pirenu</w:t>
      </w:r>
      <w:proofErr w:type="spellEnd"/>
      <w:r w:rsidRPr="004C3AA8">
        <w:rPr>
          <w:rFonts w:ascii="Arial" w:hAnsi="Arial" w:cs="Arial"/>
          <w:bCs/>
        </w:rPr>
        <w:t xml:space="preserve"> na terenie strefy.</w:t>
      </w:r>
    </w:p>
    <w:p w14:paraId="0AC965D3" w14:textId="77777777" w:rsidR="003B7712" w:rsidRPr="004C3AA8" w:rsidRDefault="003B7712" w:rsidP="00422FF3">
      <w:pPr>
        <w:rPr>
          <w:rFonts w:ascii="Arial" w:hAnsi="Arial" w:cs="Arial"/>
          <w:bCs/>
        </w:rPr>
      </w:pPr>
      <w:r w:rsidRPr="004C3AA8">
        <w:rPr>
          <w:rFonts w:ascii="Arial" w:hAnsi="Arial" w:cs="Arial"/>
          <w:bCs/>
        </w:rPr>
        <w:t>Biorąc, więc pod uwagę charakter przedsięwzięcia, które po wykonaniu nie będzie emitowało zanieczyszczeń jak również etap jego realizacji, który nie pogorszy stanu jakości powietrza w rejonie inwestycji i nie wpłynie negatywnie na obszary, na których standardy jakości środowiska zostały przekroczone lub istnieje prawdopodobieństwo ich przekroczenia.</w:t>
      </w:r>
    </w:p>
    <w:p w14:paraId="6B53F484" w14:textId="77777777" w:rsidR="003B7712" w:rsidRPr="004C3AA8" w:rsidRDefault="003B7712" w:rsidP="00422FF3">
      <w:pPr>
        <w:contextualSpacing/>
        <w:rPr>
          <w:rFonts w:ascii="Arial" w:hAnsi="Arial" w:cs="Arial"/>
          <w:bCs/>
        </w:rPr>
      </w:pPr>
    </w:p>
    <w:p w14:paraId="0ED853E2" w14:textId="77777777" w:rsidR="003B7712" w:rsidRPr="004C3AA8" w:rsidRDefault="003B7712" w:rsidP="00422FF3">
      <w:pPr>
        <w:contextualSpacing/>
        <w:rPr>
          <w:rFonts w:ascii="Arial" w:hAnsi="Arial" w:cs="Arial"/>
          <w:bCs/>
        </w:rPr>
      </w:pPr>
      <w:r w:rsidRPr="004C3AA8">
        <w:rPr>
          <w:rFonts w:ascii="Arial" w:hAnsi="Arial" w:cs="Arial"/>
          <w:bCs/>
        </w:rPr>
        <w:t xml:space="preserve">       Tut. Organ przy określaniu negatywnych oddziaływań, uwzględnił wzajemne powiązania poszczególnych elementów środowiska oraz interakcje pośrednie wynikające z tych powiązań. Analiza oddziaływania na środowisko objęła więc efekty skumulowane, związane z potencjalną degradację kilki elementów środowiska. Biorą powyższe pod uwagę przeanalizowano ryzyko wystąpienia efektu skumulowanego oddziaływania dla niniejszego przedsięwzięcia. Na podstawie informacji w KIP stwierdzono, że nie wystąpią oddziaływania skumulowane.</w:t>
      </w:r>
    </w:p>
    <w:p w14:paraId="1C16B62F" w14:textId="77777777" w:rsidR="003B7712" w:rsidRPr="004C3AA8" w:rsidRDefault="003B7712" w:rsidP="00422FF3">
      <w:pPr>
        <w:contextualSpacing/>
        <w:rPr>
          <w:rFonts w:ascii="Arial" w:hAnsi="Arial" w:cs="Arial"/>
          <w:bCs/>
        </w:rPr>
      </w:pPr>
    </w:p>
    <w:p w14:paraId="2E57DB94" w14:textId="77777777" w:rsidR="003B7712" w:rsidRPr="004C3AA8" w:rsidRDefault="003B7712" w:rsidP="00422FF3">
      <w:pPr>
        <w:contextualSpacing/>
        <w:rPr>
          <w:rFonts w:ascii="Arial" w:hAnsi="Arial" w:cs="Arial"/>
          <w:bCs/>
        </w:rPr>
      </w:pPr>
      <w:r w:rsidRPr="004C3AA8">
        <w:rPr>
          <w:rFonts w:ascii="Arial" w:hAnsi="Arial" w:cs="Arial"/>
          <w:bCs/>
        </w:rPr>
        <w:t>Przeanalizowano wpływ inwestycji w kontekście adaptacji do skutków zmian klimatu. Podczas realizacji wystąpi emisja gazów cieplarnianych, głównie, dwutlenku węgla, w związku z pracą ciężkiego sprzętu i środków transportu materiałów, wykorzystywanych do dokonania przebudowy. Emisja ta będzie krótkotrwała i o niewielkim lokalnym zasięgu, czyli będzie mało znacząca.</w:t>
      </w:r>
    </w:p>
    <w:p w14:paraId="7B8F8093" w14:textId="77777777" w:rsidR="003B7712" w:rsidRPr="004C3AA8" w:rsidRDefault="003B7712" w:rsidP="00422FF3">
      <w:pPr>
        <w:contextualSpacing/>
        <w:rPr>
          <w:rFonts w:ascii="Arial" w:hAnsi="Arial" w:cs="Arial"/>
          <w:bCs/>
        </w:rPr>
      </w:pPr>
    </w:p>
    <w:p w14:paraId="4B447000" w14:textId="77777777" w:rsidR="003B7712" w:rsidRPr="004C3AA8" w:rsidRDefault="003B7712" w:rsidP="00422FF3">
      <w:pPr>
        <w:contextualSpacing/>
        <w:rPr>
          <w:rFonts w:ascii="Arial" w:hAnsi="Arial" w:cs="Arial"/>
          <w:bCs/>
        </w:rPr>
      </w:pPr>
      <w:r w:rsidRPr="004C3AA8">
        <w:rPr>
          <w:rFonts w:ascii="Arial" w:eastAsia="Arial Unicode MS" w:hAnsi="Arial" w:cs="Arial"/>
          <w:bCs/>
          <w:kern w:val="2"/>
        </w:rPr>
        <w:t xml:space="preserve">       Biorąc pod uwagę rodzaj zadania, a także fakt, że będzie ono realizowane na terenie województwa</w:t>
      </w:r>
    </w:p>
    <w:p w14:paraId="1B899FB8" w14:textId="77777777" w:rsidR="003B7712" w:rsidRPr="004C3AA8" w:rsidRDefault="003B7712" w:rsidP="00422FF3">
      <w:pPr>
        <w:rPr>
          <w:rFonts w:ascii="Arial" w:eastAsia="Arial Unicode MS" w:hAnsi="Arial" w:cs="Arial"/>
          <w:bCs/>
          <w:kern w:val="2"/>
        </w:rPr>
      </w:pPr>
      <w:r w:rsidRPr="004C3AA8">
        <w:rPr>
          <w:rFonts w:ascii="Arial" w:eastAsia="Arial Unicode MS" w:hAnsi="Arial" w:cs="Arial"/>
          <w:bCs/>
          <w:kern w:val="2"/>
        </w:rPr>
        <w:t xml:space="preserve"> kujawsko-pomorskiego, nie stwierdzono jego negatywnego wpływu i występowania transgranicznego oddziaływania na środowisko. Nie przewiduje się również przekroczeń standardów jakości środowiska, zwłaszcza biorąc pod uwagę, że w przedłożonej Kip przedstawione zostały rozwiązania minimalizujące oddziaływanie inwestycji na środowisko. </w:t>
      </w:r>
    </w:p>
    <w:p w14:paraId="09C12905" w14:textId="77777777" w:rsidR="003B7712" w:rsidRPr="004C3AA8" w:rsidRDefault="003B7712" w:rsidP="00422FF3">
      <w:pPr>
        <w:autoSpaceDE w:val="0"/>
        <w:autoSpaceDN w:val="0"/>
        <w:adjustRightInd w:val="0"/>
        <w:rPr>
          <w:rFonts w:ascii="Arial" w:hAnsi="Arial" w:cs="Arial"/>
          <w:bCs/>
        </w:rPr>
      </w:pPr>
      <w:r w:rsidRPr="004C3AA8">
        <w:rPr>
          <w:rFonts w:ascii="Arial" w:hAnsi="Arial" w:cs="Arial"/>
          <w:bCs/>
        </w:rPr>
        <w:t xml:space="preserve">        Po analizie dokumentacji tut. Organ uznał, iż zastosowanie zaproponowanych w Kip, rozwiązań technicznych, technologicznych i organizacyjnych, zapewni ochronę środowiska na etapie realizacji oraz eksploatacji przedsięwzięcia. </w:t>
      </w:r>
    </w:p>
    <w:p w14:paraId="524F49C1" w14:textId="77777777" w:rsidR="003B7712" w:rsidRPr="004C3AA8" w:rsidRDefault="003B7712" w:rsidP="00422FF3">
      <w:pPr>
        <w:rPr>
          <w:rFonts w:ascii="Arial" w:hAnsi="Arial" w:cs="Arial"/>
          <w:bCs/>
        </w:rPr>
      </w:pPr>
      <w:r w:rsidRPr="004C3AA8">
        <w:rPr>
          <w:rFonts w:ascii="Arial" w:hAnsi="Arial" w:cs="Arial"/>
          <w:bCs/>
        </w:rPr>
        <w:t xml:space="preserve">        </w:t>
      </w:r>
    </w:p>
    <w:p w14:paraId="46CD6002" w14:textId="77777777" w:rsidR="003B7712" w:rsidRPr="004C3AA8" w:rsidRDefault="003B7712" w:rsidP="00422FF3">
      <w:pPr>
        <w:ind w:firstLine="708"/>
        <w:rPr>
          <w:rFonts w:ascii="Arial" w:hAnsi="Arial" w:cs="Arial"/>
          <w:bCs/>
        </w:rPr>
      </w:pPr>
      <w:r w:rsidRPr="004C3AA8">
        <w:rPr>
          <w:rFonts w:ascii="Arial" w:hAnsi="Arial" w:cs="Arial"/>
          <w:bCs/>
        </w:rPr>
        <w:t>W związku z powyższym, tut. organ analizując uwarunkowania, o których mowa w art. 63 ust. 1 ustawy o udostępnianiu informacji o środowisku, udziale społeczeństwa w ochronie środowiska oraz o ocenach oddziaływania na środowisko oraz biorąc pod uwagę wskazane wyżej opinie organów współdziałających, stwierdzono brak potrzeby przeprowadzenia oceny oddziaływania na środowisko.</w:t>
      </w:r>
    </w:p>
    <w:p w14:paraId="4FE8FFF9" w14:textId="77777777" w:rsidR="003B7712" w:rsidRPr="004C3AA8" w:rsidRDefault="003B7712" w:rsidP="00422FF3">
      <w:pPr>
        <w:rPr>
          <w:rFonts w:ascii="Arial" w:hAnsi="Arial" w:cs="Arial"/>
          <w:bCs/>
        </w:rPr>
      </w:pPr>
    </w:p>
    <w:p w14:paraId="38B0C5BB" w14:textId="77777777" w:rsidR="003B7712" w:rsidRPr="004C3AA8" w:rsidRDefault="003B7712" w:rsidP="00422FF3">
      <w:pPr>
        <w:rPr>
          <w:rFonts w:ascii="Arial" w:hAnsi="Arial" w:cs="Arial"/>
          <w:bCs/>
        </w:rPr>
      </w:pPr>
    </w:p>
    <w:p w14:paraId="709E5B57" w14:textId="77777777" w:rsidR="003B7712" w:rsidRPr="004C3AA8" w:rsidRDefault="003B7712" w:rsidP="00422FF3">
      <w:pPr>
        <w:rPr>
          <w:rFonts w:ascii="Arial" w:hAnsi="Arial" w:cs="Arial"/>
          <w:bCs/>
        </w:rPr>
      </w:pPr>
      <w:r w:rsidRPr="004C3AA8">
        <w:rPr>
          <w:rFonts w:ascii="Arial" w:hAnsi="Arial" w:cs="Arial"/>
          <w:bCs/>
        </w:rPr>
        <w:t>Pouczenie</w:t>
      </w:r>
    </w:p>
    <w:p w14:paraId="06231298" w14:textId="77777777" w:rsidR="003B7712" w:rsidRPr="004C3AA8" w:rsidRDefault="003B7712" w:rsidP="00422FF3">
      <w:pPr>
        <w:rPr>
          <w:rFonts w:ascii="Arial" w:hAnsi="Arial" w:cs="Arial"/>
          <w:bCs/>
        </w:rPr>
      </w:pPr>
    </w:p>
    <w:p w14:paraId="0A8CF99C" w14:textId="77777777" w:rsidR="003B7712" w:rsidRPr="004C3AA8" w:rsidRDefault="003B7712" w:rsidP="00422FF3">
      <w:pPr>
        <w:rPr>
          <w:rFonts w:ascii="Arial" w:hAnsi="Arial" w:cs="Arial"/>
          <w:bCs/>
        </w:rPr>
      </w:pPr>
      <w:r w:rsidRPr="004C3AA8">
        <w:rPr>
          <w:rFonts w:ascii="Arial" w:hAnsi="Arial" w:cs="Arial"/>
          <w:bCs/>
        </w:rPr>
        <w:t>1.Od niniejszej decyzji przysługuje stronom odwołanie do Samorządowego Kolegium Odwoławczego we Włocławku za pośrednictwem Prezydenta Miasta Włocławek w terminie 14 dni od dnia doręczenia niniejszej decyzji.</w:t>
      </w:r>
    </w:p>
    <w:p w14:paraId="5D50857A" w14:textId="77777777" w:rsidR="003B7712" w:rsidRPr="004C3AA8" w:rsidRDefault="003B7712" w:rsidP="00422FF3">
      <w:pPr>
        <w:rPr>
          <w:rFonts w:ascii="Arial" w:hAnsi="Arial" w:cs="Arial"/>
          <w:bCs/>
        </w:rPr>
      </w:pPr>
      <w:r w:rsidRPr="004C3AA8">
        <w:rPr>
          <w:rFonts w:ascii="Arial" w:hAnsi="Arial" w:cs="Arial"/>
          <w:bCs/>
        </w:rPr>
        <w:t>2.Zgodnie z art. 127a ustawy Kodeks postępowania administracyjnego:</w:t>
      </w:r>
    </w:p>
    <w:p w14:paraId="751D6ED0" w14:textId="77777777" w:rsidR="003B7712" w:rsidRPr="004C3AA8" w:rsidRDefault="003B7712" w:rsidP="00422FF3">
      <w:pPr>
        <w:rPr>
          <w:rFonts w:ascii="Arial" w:hAnsi="Arial" w:cs="Arial"/>
          <w:bCs/>
        </w:rPr>
      </w:pPr>
      <w:r w:rsidRPr="004C3AA8">
        <w:rPr>
          <w:rFonts w:ascii="Arial" w:hAnsi="Arial" w:cs="Arial"/>
          <w:bCs/>
        </w:rPr>
        <w:t>§ 1.  W trakcie biegu terminu do wniesienia odwołania strona może zrzec się prawa do wniesienia odwołania wobec organu administracji publicznej, który wydał decyzję.</w:t>
      </w:r>
    </w:p>
    <w:p w14:paraId="05310512" w14:textId="77777777" w:rsidR="003B7712" w:rsidRPr="004C3AA8" w:rsidRDefault="003B7712" w:rsidP="00422FF3">
      <w:pPr>
        <w:rPr>
          <w:rFonts w:ascii="Arial" w:hAnsi="Arial" w:cs="Arial"/>
          <w:bCs/>
        </w:rPr>
      </w:pPr>
      <w:r w:rsidRPr="004C3AA8">
        <w:rPr>
          <w:rFonts w:ascii="Arial" w:hAnsi="Arial" w:cs="Arial"/>
          <w:bCs/>
        </w:rPr>
        <w:t>§ 2.  Z dniem doręczenia organowi administracji publicznej oświadczenia o zrzeczeniu się prawa do wniesienia odwołania przez ostatnią ze stron postępowania, decyzja staje się ostateczna i prawomocna.</w:t>
      </w:r>
    </w:p>
    <w:p w14:paraId="449C3F68" w14:textId="77777777" w:rsidR="003B7712" w:rsidRPr="004C3AA8" w:rsidRDefault="003B7712" w:rsidP="00422FF3">
      <w:pPr>
        <w:rPr>
          <w:rFonts w:ascii="Arial" w:hAnsi="Arial" w:cs="Arial"/>
          <w:bCs/>
        </w:rPr>
      </w:pPr>
    </w:p>
    <w:p w14:paraId="393957A4" w14:textId="77777777" w:rsidR="003B7712" w:rsidRPr="004C3AA8" w:rsidRDefault="003B7712" w:rsidP="00422FF3">
      <w:pPr>
        <w:rPr>
          <w:rFonts w:ascii="Arial" w:hAnsi="Arial" w:cs="Arial"/>
          <w:bCs/>
        </w:rPr>
      </w:pPr>
      <w:r w:rsidRPr="004C3AA8">
        <w:rPr>
          <w:rFonts w:ascii="Arial" w:hAnsi="Arial" w:cs="Arial"/>
          <w:bCs/>
        </w:rPr>
        <w:t xml:space="preserve">3.Zgodnie z art. 72 ust. 3 ustawy </w:t>
      </w:r>
      <w:proofErr w:type="spellStart"/>
      <w:r w:rsidRPr="004C3AA8">
        <w:rPr>
          <w:rFonts w:ascii="Arial" w:hAnsi="Arial" w:cs="Arial"/>
          <w:bCs/>
        </w:rPr>
        <w:t>ooś</w:t>
      </w:r>
      <w:proofErr w:type="spellEnd"/>
      <w:r w:rsidRPr="004C3AA8">
        <w:rPr>
          <w:rFonts w:ascii="Arial" w:hAnsi="Arial" w:cs="Arial"/>
          <w:bCs/>
        </w:rPr>
        <w:t xml:space="preserve">, decyzję o środowiskowych uwarunkowaniach dołącza się do wniosku o wydanie decyzji, o których mowa w art. 72 ust.1 ustawy </w:t>
      </w:r>
      <w:proofErr w:type="spellStart"/>
      <w:r w:rsidRPr="004C3AA8">
        <w:rPr>
          <w:rFonts w:ascii="Arial" w:hAnsi="Arial" w:cs="Arial"/>
          <w:bCs/>
        </w:rPr>
        <w:t>ooś</w:t>
      </w:r>
      <w:proofErr w:type="spellEnd"/>
      <w:r w:rsidRPr="004C3AA8">
        <w:rPr>
          <w:rFonts w:ascii="Arial" w:hAnsi="Arial" w:cs="Arial"/>
          <w:bCs/>
        </w:rPr>
        <w:t>. Wniosek ten powinien być złożony nie później niż przed upływem sześciu lat od dnia, w którym decyzja o środowiskowych uwarunkowaniach stała się ostateczna”.</w:t>
      </w:r>
    </w:p>
    <w:p w14:paraId="67E406C4" w14:textId="77777777" w:rsidR="003B7712" w:rsidRPr="004C3AA8" w:rsidRDefault="003B7712" w:rsidP="00422FF3">
      <w:pPr>
        <w:rPr>
          <w:rFonts w:ascii="Arial" w:hAnsi="Arial" w:cs="Arial"/>
          <w:bCs/>
        </w:rPr>
      </w:pPr>
      <w:r w:rsidRPr="004C3AA8">
        <w:rPr>
          <w:rFonts w:ascii="Arial" w:hAnsi="Arial" w:cs="Arial"/>
          <w:bCs/>
        </w:rPr>
        <w:t xml:space="preserve"> 4.Zgodnie z art. 72 ust.4 ustawy </w:t>
      </w:r>
      <w:proofErr w:type="spellStart"/>
      <w:r w:rsidRPr="004C3AA8">
        <w:rPr>
          <w:rFonts w:ascii="Arial" w:hAnsi="Arial" w:cs="Arial"/>
          <w:bCs/>
        </w:rPr>
        <w:t>ooś</w:t>
      </w:r>
      <w:proofErr w:type="spellEnd"/>
      <w:r w:rsidRPr="004C3AA8">
        <w:rPr>
          <w:rFonts w:ascii="Arial" w:hAnsi="Arial" w:cs="Arial"/>
          <w:bCs/>
        </w:rPr>
        <w:t xml:space="preserve"> złożenie wniosku lub dokonanie zgłoszenia może nastąpić w terminie 10 lat od dnia, w którym decyzja o środowiskowych uwarunkowaniach stała się ostateczna , o ile strona, która złożyła wniosek o wydanie decyzji o środowiskowych uwarunkowaniach, lub podmiot, na który została przeniesiona ta decyzja, otrzymali, przed upływem terminu, o którym mowa w ust. 3, od organu, który wydał decyzję o środowiskowych uwarunkowaniach w pierwszej instancji, stanowisko, że aktualne są warunki realizacji przedsięwzięcia określone  w decyzji o środowiskowych uwarunkowaniach lub postanowieniu, o którym mowa w art.90 ust.1, jeżeli było wydane. Zajęcia stanowiska następuje na wniosek uwzględniający informacje na temat stanu środowiska i możliwości realizacji warunków wynikających z decyzji o środowiskowych uwarunkowaniach lub postanowienia, o którym mowa w art.90 ust.1, jeżeli było wydane. Wniosek, o którym mowa w zdaniu drugim, składa się do organu nie wcześniej niż po upływie 5 lat od dnia, w którym decyzja o środowiskowych uwarunkowaniach stała się ostateczna.</w:t>
      </w:r>
    </w:p>
    <w:p w14:paraId="31E48564" w14:textId="77777777" w:rsidR="003B7712" w:rsidRPr="004C3AA8" w:rsidRDefault="003B7712" w:rsidP="00422FF3">
      <w:pPr>
        <w:rPr>
          <w:rFonts w:ascii="Arial" w:hAnsi="Arial" w:cs="Arial"/>
          <w:bCs/>
        </w:rPr>
      </w:pPr>
      <w:r w:rsidRPr="004C3AA8">
        <w:rPr>
          <w:rFonts w:ascii="Arial" w:hAnsi="Arial" w:cs="Arial"/>
          <w:bCs/>
        </w:rPr>
        <w:t xml:space="preserve">5.Wykonanie warunków decyzji o środowiskowych uwarunkowaniach, które nie zostały uwzględnione w decyzjach, o których mowa w art. 86 ustawy </w:t>
      </w:r>
      <w:proofErr w:type="spellStart"/>
      <w:r w:rsidRPr="004C3AA8">
        <w:rPr>
          <w:rFonts w:ascii="Arial" w:hAnsi="Arial" w:cs="Arial"/>
          <w:bCs/>
        </w:rPr>
        <w:t>ooś</w:t>
      </w:r>
      <w:proofErr w:type="spellEnd"/>
      <w:r w:rsidRPr="004C3AA8">
        <w:rPr>
          <w:rFonts w:ascii="Arial" w:hAnsi="Arial" w:cs="Arial"/>
          <w:bCs/>
        </w:rPr>
        <w:t xml:space="preserve">, podlegają egzekucji administracyjnej w trybie przepisów o postępowaniu egzekucyjnym w administracji, o ile przedsięwzięcie jest realizowane. W myśl art. 136a ustawy </w:t>
      </w:r>
      <w:proofErr w:type="spellStart"/>
      <w:r w:rsidRPr="004C3AA8">
        <w:rPr>
          <w:rFonts w:ascii="Arial" w:hAnsi="Arial" w:cs="Arial"/>
          <w:bCs/>
        </w:rPr>
        <w:t>ooś</w:t>
      </w:r>
      <w:proofErr w:type="spellEnd"/>
      <w:r w:rsidRPr="004C3AA8">
        <w:rPr>
          <w:rFonts w:ascii="Arial" w:hAnsi="Arial" w:cs="Arial"/>
          <w:bCs/>
        </w:rPr>
        <w:t xml:space="preserve">, jeżeli warunki, wymogi oraz obowiązki określone w decyzji o środowiskowych uwarunkowaniach nie zostały uwzględnione w decyzjach, o których mowa w art. 86 ustawy </w:t>
      </w:r>
      <w:proofErr w:type="spellStart"/>
      <w:r w:rsidRPr="004C3AA8">
        <w:rPr>
          <w:rFonts w:ascii="Arial" w:hAnsi="Arial" w:cs="Arial"/>
          <w:bCs/>
        </w:rPr>
        <w:t>ooś</w:t>
      </w:r>
      <w:proofErr w:type="spellEnd"/>
      <w:r w:rsidRPr="004C3AA8">
        <w:rPr>
          <w:rFonts w:ascii="Arial" w:hAnsi="Arial" w:cs="Arial"/>
          <w:bCs/>
        </w:rPr>
        <w:t>, podmiot realizujący, eksploatujący lub likwidujący przedsięwzięcie, podlega karze pieniężnej w wysokości od 500 zł do 1 000 000 zł.</w:t>
      </w:r>
    </w:p>
    <w:p w14:paraId="26DE0E4B" w14:textId="77777777" w:rsidR="003B7712" w:rsidRPr="004C3AA8" w:rsidRDefault="003B7712" w:rsidP="00422FF3">
      <w:pPr>
        <w:spacing w:after="120"/>
        <w:rPr>
          <w:rFonts w:ascii="Arial" w:hAnsi="Arial" w:cs="Arial"/>
          <w:bCs/>
        </w:rPr>
      </w:pPr>
      <w:r w:rsidRPr="004C3AA8">
        <w:rPr>
          <w:rFonts w:ascii="Arial" w:hAnsi="Arial" w:cs="Arial"/>
          <w:bCs/>
        </w:rPr>
        <w:t xml:space="preserve">                                                                                                          </w:t>
      </w:r>
    </w:p>
    <w:p w14:paraId="0CB3922A" w14:textId="77777777" w:rsidR="005B585C" w:rsidRDefault="005B585C" w:rsidP="00422FF3">
      <w:pPr>
        <w:rPr>
          <w:rFonts w:ascii="Arial" w:hAnsi="Arial" w:cs="Arial"/>
          <w:bCs/>
        </w:rPr>
      </w:pPr>
      <w:bookmarkStart w:id="4" w:name="_Hlk224111326"/>
      <w:r>
        <w:rPr>
          <w:rFonts w:ascii="Arial" w:hAnsi="Arial" w:cs="Arial"/>
          <w:bCs/>
        </w:rPr>
        <w:t xml:space="preserve">Z </w:t>
      </w:r>
      <w:proofErr w:type="spellStart"/>
      <w:proofErr w:type="gramStart"/>
      <w:r w:rsidR="003B7712" w:rsidRPr="004C3AA8">
        <w:rPr>
          <w:rFonts w:ascii="Arial" w:hAnsi="Arial" w:cs="Arial"/>
          <w:bCs/>
        </w:rPr>
        <w:t>up.Prezydenta</w:t>
      </w:r>
      <w:proofErr w:type="spellEnd"/>
      <w:proofErr w:type="gramEnd"/>
      <w:r w:rsidR="003B7712" w:rsidRPr="004C3AA8">
        <w:rPr>
          <w:rFonts w:ascii="Arial" w:hAnsi="Arial" w:cs="Arial"/>
          <w:bCs/>
        </w:rPr>
        <w:t xml:space="preserve"> Miasta </w:t>
      </w:r>
    </w:p>
    <w:p w14:paraId="69EFB8EF" w14:textId="13DBF8B8" w:rsidR="003B7712" w:rsidRPr="004C3AA8" w:rsidRDefault="005B585C" w:rsidP="00422FF3">
      <w:pPr>
        <w:rPr>
          <w:rFonts w:ascii="Arial" w:hAnsi="Arial" w:cs="Arial"/>
          <w:bCs/>
        </w:rPr>
      </w:pPr>
      <w:r>
        <w:rPr>
          <w:rFonts w:ascii="Arial" w:hAnsi="Arial" w:cs="Arial"/>
          <w:bCs/>
        </w:rPr>
        <w:t xml:space="preserve">Monika </w:t>
      </w:r>
      <w:r w:rsidR="003B7712" w:rsidRPr="004C3AA8">
        <w:rPr>
          <w:rFonts w:ascii="Arial" w:hAnsi="Arial" w:cs="Arial"/>
          <w:bCs/>
        </w:rPr>
        <w:t>Szudzikowska</w:t>
      </w:r>
    </w:p>
    <w:p w14:paraId="2C96941F" w14:textId="25E560F5" w:rsidR="003B7712" w:rsidRPr="004C3AA8" w:rsidRDefault="005B585C" w:rsidP="00422FF3">
      <w:pPr>
        <w:rPr>
          <w:rFonts w:ascii="Arial" w:hAnsi="Arial" w:cs="Arial"/>
          <w:bCs/>
        </w:rPr>
      </w:pPr>
      <w:r>
        <w:rPr>
          <w:rFonts w:ascii="Arial" w:hAnsi="Arial" w:cs="Arial"/>
          <w:bCs/>
        </w:rPr>
        <w:t xml:space="preserve">Dyrektor </w:t>
      </w:r>
      <w:r w:rsidR="003B7712" w:rsidRPr="004C3AA8">
        <w:rPr>
          <w:rFonts w:ascii="Arial" w:hAnsi="Arial" w:cs="Arial"/>
          <w:bCs/>
        </w:rPr>
        <w:t>Wydziału Środowiska</w:t>
      </w:r>
    </w:p>
    <w:p w14:paraId="27BD474C" w14:textId="77777777" w:rsidR="003B7712" w:rsidRPr="004C3AA8" w:rsidRDefault="003B7712" w:rsidP="00422FF3">
      <w:pPr>
        <w:rPr>
          <w:rFonts w:ascii="Arial" w:hAnsi="Arial" w:cs="Arial"/>
          <w:bCs/>
        </w:rPr>
      </w:pPr>
      <w:r w:rsidRPr="004C3AA8">
        <w:rPr>
          <w:rFonts w:ascii="Arial" w:hAnsi="Arial" w:cs="Arial"/>
          <w:bCs/>
        </w:rPr>
        <w:t xml:space="preserve">                                                                                                              </w:t>
      </w:r>
    </w:p>
    <w:p w14:paraId="236506E1" w14:textId="77777777" w:rsidR="003B7712" w:rsidRPr="004C3AA8" w:rsidRDefault="003B7712" w:rsidP="00422FF3">
      <w:pPr>
        <w:rPr>
          <w:rFonts w:ascii="Arial" w:hAnsi="Arial" w:cs="Arial"/>
          <w:bCs/>
        </w:rPr>
      </w:pPr>
    </w:p>
    <w:bookmarkEnd w:id="4"/>
    <w:p w14:paraId="4A305D9E" w14:textId="77777777" w:rsidR="003B7712" w:rsidRPr="004C3AA8" w:rsidRDefault="003B7712" w:rsidP="00422FF3">
      <w:pPr>
        <w:rPr>
          <w:rFonts w:ascii="Arial" w:hAnsi="Arial" w:cs="Arial"/>
          <w:bCs/>
        </w:rPr>
      </w:pPr>
    </w:p>
    <w:p w14:paraId="3C844D17" w14:textId="77777777" w:rsidR="003B7712" w:rsidRPr="004C3AA8" w:rsidRDefault="003B7712" w:rsidP="00422FF3">
      <w:pPr>
        <w:rPr>
          <w:rFonts w:ascii="Arial" w:hAnsi="Arial" w:cs="Arial"/>
          <w:bCs/>
        </w:rPr>
      </w:pPr>
      <w:r w:rsidRPr="004C3AA8">
        <w:rPr>
          <w:rFonts w:ascii="Arial" w:hAnsi="Arial" w:cs="Arial"/>
          <w:bCs/>
        </w:rPr>
        <w:t xml:space="preserve">Za wydanie decyzji środowiskowej pobrano opłatę skarbową w wysokości: 205,0 </w:t>
      </w:r>
      <w:proofErr w:type="gramStart"/>
      <w:r w:rsidRPr="004C3AA8">
        <w:rPr>
          <w:rFonts w:ascii="Arial" w:hAnsi="Arial" w:cs="Arial"/>
          <w:bCs/>
        </w:rPr>
        <w:t>zł .</w:t>
      </w:r>
      <w:proofErr w:type="gramEnd"/>
      <w:r w:rsidRPr="004C3AA8">
        <w:rPr>
          <w:rFonts w:ascii="Arial" w:hAnsi="Arial" w:cs="Arial"/>
          <w:bCs/>
        </w:rPr>
        <w:t xml:space="preserve"> Wpłata została wniesiona na konto Urzędu Miasta Włocławek, nr </w:t>
      </w:r>
      <w:proofErr w:type="gramStart"/>
      <w:r w:rsidRPr="004C3AA8">
        <w:rPr>
          <w:rFonts w:ascii="Arial" w:hAnsi="Arial" w:cs="Arial"/>
          <w:bCs/>
        </w:rPr>
        <w:t>konta:  94</w:t>
      </w:r>
      <w:proofErr w:type="gramEnd"/>
      <w:r w:rsidRPr="004C3AA8">
        <w:rPr>
          <w:rFonts w:ascii="Arial" w:hAnsi="Arial" w:cs="Arial"/>
          <w:bCs/>
        </w:rPr>
        <w:t xml:space="preserve"> 1020 5170 0000 1902 0009 0100 Podstawa prawna: ustawa z dnia 16 listopada 2006 r. o opłacie skarbowej (Dz. U. z 2025 r.  poz.1154 </w:t>
      </w:r>
      <w:proofErr w:type="spellStart"/>
      <w:r w:rsidRPr="004C3AA8">
        <w:rPr>
          <w:rFonts w:ascii="Arial" w:hAnsi="Arial" w:cs="Arial"/>
          <w:bCs/>
        </w:rPr>
        <w:t>t.j</w:t>
      </w:r>
      <w:proofErr w:type="spellEnd"/>
      <w:r w:rsidRPr="004C3AA8">
        <w:rPr>
          <w:rFonts w:ascii="Arial" w:hAnsi="Arial" w:cs="Arial"/>
          <w:bCs/>
        </w:rPr>
        <w:t xml:space="preserve">.)  załącznik   cz.  </w:t>
      </w:r>
      <w:proofErr w:type="gramStart"/>
      <w:r w:rsidRPr="004C3AA8">
        <w:rPr>
          <w:rFonts w:ascii="Arial" w:hAnsi="Arial" w:cs="Arial"/>
          <w:bCs/>
        </w:rPr>
        <w:t>I  pkt.</w:t>
      </w:r>
      <w:proofErr w:type="gramEnd"/>
      <w:r w:rsidRPr="004C3AA8">
        <w:rPr>
          <w:rFonts w:ascii="Arial" w:hAnsi="Arial" w:cs="Arial"/>
          <w:bCs/>
        </w:rPr>
        <w:t xml:space="preserve"> 45 i cz. </w:t>
      </w:r>
      <w:proofErr w:type="gramStart"/>
      <w:r w:rsidRPr="004C3AA8">
        <w:rPr>
          <w:rFonts w:ascii="Arial" w:hAnsi="Arial" w:cs="Arial"/>
          <w:bCs/>
        </w:rPr>
        <w:t>IV )</w:t>
      </w:r>
      <w:proofErr w:type="gramEnd"/>
      <w:r w:rsidRPr="004C3AA8">
        <w:rPr>
          <w:rFonts w:ascii="Arial" w:hAnsi="Arial" w:cs="Arial"/>
          <w:bCs/>
        </w:rPr>
        <w:t xml:space="preserve">. </w:t>
      </w:r>
    </w:p>
    <w:p w14:paraId="3A8E4B44" w14:textId="77777777" w:rsidR="003B7712" w:rsidRPr="004C3AA8" w:rsidRDefault="003B7712" w:rsidP="00422FF3">
      <w:pPr>
        <w:rPr>
          <w:rFonts w:ascii="Arial" w:hAnsi="Arial" w:cs="Arial"/>
          <w:bCs/>
        </w:rPr>
      </w:pPr>
    </w:p>
    <w:p w14:paraId="7FEA365B" w14:textId="77777777" w:rsidR="003B7712" w:rsidRPr="004C3AA8" w:rsidRDefault="003B7712" w:rsidP="00422FF3">
      <w:pPr>
        <w:rPr>
          <w:rFonts w:ascii="Arial" w:hAnsi="Arial" w:cs="Arial"/>
          <w:bCs/>
        </w:rPr>
      </w:pPr>
      <w:r w:rsidRPr="004C3AA8">
        <w:rPr>
          <w:rFonts w:ascii="Arial" w:hAnsi="Arial" w:cs="Arial"/>
          <w:bCs/>
        </w:rPr>
        <w:t>Załącznik:</w:t>
      </w:r>
    </w:p>
    <w:p w14:paraId="57344C46" w14:textId="77777777" w:rsidR="003B7712" w:rsidRPr="004C3AA8" w:rsidRDefault="003B7712" w:rsidP="00422FF3">
      <w:pPr>
        <w:rPr>
          <w:rFonts w:ascii="Arial" w:hAnsi="Arial" w:cs="Arial"/>
          <w:bCs/>
        </w:rPr>
      </w:pPr>
    </w:p>
    <w:p w14:paraId="0C5F0627" w14:textId="77777777" w:rsidR="003B7712" w:rsidRPr="004C3AA8" w:rsidRDefault="003B7712" w:rsidP="00422FF3">
      <w:pPr>
        <w:rPr>
          <w:rFonts w:ascii="Arial" w:hAnsi="Arial" w:cs="Arial"/>
          <w:bCs/>
        </w:rPr>
      </w:pPr>
      <w:r w:rsidRPr="004C3AA8">
        <w:rPr>
          <w:rFonts w:ascii="Arial" w:hAnsi="Arial" w:cs="Arial"/>
          <w:bCs/>
        </w:rPr>
        <w:t xml:space="preserve">1. Charakterystyka planowanego przedsięwzięcia zgodnie z art.82 ust.3 ustawy </w:t>
      </w:r>
      <w:proofErr w:type="spellStart"/>
      <w:r w:rsidRPr="004C3AA8">
        <w:rPr>
          <w:rFonts w:ascii="Arial" w:hAnsi="Arial" w:cs="Arial"/>
          <w:bCs/>
        </w:rPr>
        <w:t>ooś</w:t>
      </w:r>
      <w:proofErr w:type="spellEnd"/>
      <w:r w:rsidRPr="004C3AA8">
        <w:rPr>
          <w:rFonts w:ascii="Arial" w:hAnsi="Arial" w:cs="Arial"/>
          <w:bCs/>
        </w:rPr>
        <w:t xml:space="preserve"> – załącznik nr 1.</w:t>
      </w:r>
    </w:p>
    <w:p w14:paraId="347BCF26" w14:textId="77777777" w:rsidR="003B7712" w:rsidRPr="004C3AA8" w:rsidRDefault="003B7712" w:rsidP="00422FF3">
      <w:pPr>
        <w:rPr>
          <w:rFonts w:ascii="Arial" w:hAnsi="Arial" w:cs="Arial"/>
          <w:bCs/>
        </w:rPr>
      </w:pPr>
    </w:p>
    <w:p w14:paraId="0CC6BB80" w14:textId="77777777" w:rsidR="003B7712" w:rsidRPr="004C3AA8" w:rsidRDefault="003B7712" w:rsidP="00422FF3">
      <w:pPr>
        <w:rPr>
          <w:rFonts w:ascii="Arial" w:hAnsi="Arial" w:cs="Arial"/>
          <w:bCs/>
        </w:rPr>
      </w:pPr>
      <w:r w:rsidRPr="004C3AA8">
        <w:rPr>
          <w:rFonts w:ascii="Arial" w:hAnsi="Arial" w:cs="Arial"/>
          <w:bCs/>
        </w:rPr>
        <w:t>Otrzymują:</w:t>
      </w:r>
    </w:p>
    <w:p w14:paraId="3F13D70C" w14:textId="77777777" w:rsidR="003B7712" w:rsidRPr="004C3AA8" w:rsidRDefault="003B7712" w:rsidP="00422FF3">
      <w:pPr>
        <w:rPr>
          <w:rFonts w:ascii="Arial" w:hAnsi="Arial" w:cs="Arial"/>
          <w:bCs/>
        </w:rPr>
      </w:pPr>
      <w:bookmarkStart w:id="5" w:name="_Hlk100124779"/>
      <w:r w:rsidRPr="004C3AA8">
        <w:rPr>
          <w:rFonts w:ascii="Arial" w:hAnsi="Arial" w:cs="Arial"/>
          <w:bCs/>
        </w:rPr>
        <w:t>1.Pan Piotr Feliniak</w:t>
      </w:r>
    </w:p>
    <w:p w14:paraId="772DAE04" w14:textId="77777777" w:rsidR="003B7712" w:rsidRPr="004C3AA8" w:rsidRDefault="003B7712" w:rsidP="00422FF3">
      <w:pPr>
        <w:rPr>
          <w:rFonts w:ascii="Arial" w:hAnsi="Arial" w:cs="Arial"/>
          <w:bCs/>
        </w:rPr>
      </w:pPr>
      <w:r w:rsidRPr="004C3AA8">
        <w:rPr>
          <w:rFonts w:ascii="Arial" w:hAnsi="Arial" w:cs="Arial"/>
          <w:bCs/>
        </w:rPr>
        <w:t>Państwowe Gospodarstwo Wodne</w:t>
      </w:r>
    </w:p>
    <w:p w14:paraId="2E79B44F" w14:textId="77777777" w:rsidR="003B7712" w:rsidRPr="004C3AA8" w:rsidRDefault="003B7712" w:rsidP="00422FF3">
      <w:pPr>
        <w:rPr>
          <w:rFonts w:ascii="Arial" w:hAnsi="Arial" w:cs="Arial"/>
          <w:bCs/>
        </w:rPr>
      </w:pPr>
      <w:r w:rsidRPr="004C3AA8">
        <w:rPr>
          <w:rFonts w:ascii="Arial" w:hAnsi="Arial" w:cs="Arial"/>
          <w:bCs/>
        </w:rPr>
        <w:t>Wody Polskie</w:t>
      </w:r>
    </w:p>
    <w:p w14:paraId="0E07010F" w14:textId="77777777" w:rsidR="003B7712" w:rsidRPr="004C3AA8" w:rsidRDefault="003B7712" w:rsidP="00422FF3">
      <w:pPr>
        <w:rPr>
          <w:rFonts w:ascii="Arial" w:hAnsi="Arial" w:cs="Arial"/>
          <w:bCs/>
        </w:rPr>
      </w:pPr>
      <w:r w:rsidRPr="004C3AA8">
        <w:rPr>
          <w:rFonts w:ascii="Arial" w:hAnsi="Arial" w:cs="Arial"/>
          <w:bCs/>
        </w:rPr>
        <w:t>Zarząd Zlewni we Włocławku</w:t>
      </w:r>
    </w:p>
    <w:p w14:paraId="3DC0656E" w14:textId="77777777" w:rsidR="003B7712" w:rsidRPr="004C3AA8" w:rsidRDefault="003B7712" w:rsidP="00422FF3">
      <w:pPr>
        <w:rPr>
          <w:rFonts w:ascii="Arial" w:hAnsi="Arial" w:cs="Arial"/>
          <w:bCs/>
        </w:rPr>
      </w:pPr>
      <w:r w:rsidRPr="004C3AA8">
        <w:rPr>
          <w:rFonts w:ascii="Arial" w:hAnsi="Arial" w:cs="Arial"/>
          <w:bCs/>
        </w:rPr>
        <w:t>Ul. Okrzei 74A</w:t>
      </w:r>
    </w:p>
    <w:p w14:paraId="190003A8" w14:textId="77777777" w:rsidR="003B7712" w:rsidRPr="004C3AA8" w:rsidRDefault="003B7712" w:rsidP="00422FF3">
      <w:pPr>
        <w:rPr>
          <w:rFonts w:ascii="Arial" w:hAnsi="Arial" w:cs="Arial"/>
          <w:bCs/>
        </w:rPr>
      </w:pPr>
      <w:r w:rsidRPr="004C3AA8">
        <w:rPr>
          <w:rFonts w:ascii="Arial" w:hAnsi="Arial" w:cs="Arial"/>
          <w:bCs/>
        </w:rPr>
        <w:t>87 – 800 Włocławek</w:t>
      </w:r>
    </w:p>
    <w:p w14:paraId="3098FD94" w14:textId="77777777" w:rsidR="003B7712" w:rsidRPr="004C3AA8" w:rsidRDefault="003B7712" w:rsidP="00422FF3">
      <w:pPr>
        <w:rPr>
          <w:rFonts w:ascii="Arial" w:hAnsi="Arial" w:cs="Arial"/>
          <w:bCs/>
        </w:rPr>
      </w:pPr>
    </w:p>
    <w:p w14:paraId="7844DD6B" w14:textId="77777777" w:rsidR="003B7712" w:rsidRPr="004C3AA8" w:rsidRDefault="003B7712" w:rsidP="00422FF3">
      <w:pPr>
        <w:rPr>
          <w:rFonts w:ascii="Arial" w:hAnsi="Arial" w:cs="Arial"/>
          <w:bCs/>
        </w:rPr>
      </w:pPr>
      <w:bookmarkStart w:id="6" w:name="_Hlk100124766"/>
      <w:bookmarkStart w:id="7" w:name="_Hlk139375875"/>
      <w:bookmarkEnd w:id="5"/>
      <w:r w:rsidRPr="004C3AA8">
        <w:rPr>
          <w:rFonts w:ascii="Arial" w:hAnsi="Arial" w:cs="Arial"/>
          <w:bCs/>
        </w:rPr>
        <w:t>2.</w:t>
      </w:r>
      <w:bookmarkEnd w:id="6"/>
      <w:bookmarkEnd w:id="7"/>
      <w:r w:rsidRPr="004C3AA8">
        <w:rPr>
          <w:rFonts w:ascii="Arial" w:hAnsi="Arial" w:cs="Arial"/>
          <w:bCs/>
        </w:rPr>
        <w:t>Państwowe Gospodarstwo Wodne</w:t>
      </w:r>
    </w:p>
    <w:p w14:paraId="04EF5D18" w14:textId="77777777" w:rsidR="003B7712" w:rsidRPr="004C3AA8" w:rsidRDefault="003B7712" w:rsidP="00422FF3">
      <w:pPr>
        <w:rPr>
          <w:rFonts w:ascii="Arial" w:hAnsi="Arial" w:cs="Arial"/>
          <w:bCs/>
        </w:rPr>
      </w:pPr>
      <w:r w:rsidRPr="004C3AA8">
        <w:rPr>
          <w:rFonts w:ascii="Arial" w:hAnsi="Arial" w:cs="Arial"/>
          <w:bCs/>
        </w:rPr>
        <w:t>Wody Polskie</w:t>
      </w:r>
    </w:p>
    <w:p w14:paraId="6DD301B6" w14:textId="77777777" w:rsidR="003B7712" w:rsidRPr="004C3AA8" w:rsidRDefault="003B7712" w:rsidP="00422FF3">
      <w:pPr>
        <w:rPr>
          <w:rFonts w:ascii="Arial" w:hAnsi="Arial" w:cs="Arial"/>
          <w:bCs/>
        </w:rPr>
      </w:pPr>
      <w:r w:rsidRPr="004C3AA8">
        <w:rPr>
          <w:rFonts w:ascii="Arial" w:hAnsi="Arial" w:cs="Arial"/>
          <w:bCs/>
        </w:rPr>
        <w:t>Regionalny Zarząd Gospodarki Wodnej w Warszawie</w:t>
      </w:r>
    </w:p>
    <w:p w14:paraId="52F59276" w14:textId="77777777" w:rsidR="003B7712" w:rsidRPr="004C3AA8" w:rsidRDefault="003B7712" w:rsidP="00422FF3">
      <w:pPr>
        <w:rPr>
          <w:rFonts w:ascii="Arial" w:hAnsi="Arial" w:cs="Arial"/>
          <w:bCs/>
        </w:rPr>
      </w:pPr>
      <w:r w:rsidRPr="004C3AA8">
        <w:rPr>
          <w:rFonts w:ascii="Arial" w:hAnsi="Arial" w:cs="Arial"/>
          <w:bCs/>
        </w:rPr>
        <w:t>Ul. Zarzecze 13B</w:t>
      </w:r>
    </w:p>
    <w:p w14:paraId="32008FB6" w14:textId="77777777" w:rsidR="003B7712" w:rsidRPr="004C3AA8" w:rsidRDefault="003B7712" w:rsidP="00422FF3">
      <w:pPr>
        <w:rPr>
          <w:rFonts w:ascii="Arial" w:hAnsi="Arial" w:cs="Arial"/>
          <w:bCs/>
        </w:rPr>
      </w:pPr>
      <w:r w:rsidRPr="004C3AA8">
        <w:rPr>
          <w:rFonts w:ascii="Arial" w:hAnsi="Arial" w:cs="Arial"/>
          <w:bCs/>
        </w:rPr>
        <w:t xml:space="preserve">03 – 194 Warszawa </w:t>
      </w:r>
    </w:p>
    <w:p w14:paraId="5A960099" w14:textId="77777777" w:rsidR="003B7712" w:rsidRPr="004C3AA8" w:rsidRDefault="003B7712" w:rsidP="00422FF3">
      <w:pPr>
        <w:ind w:left="-142"/>
        <w:rPr>
          <w:rFonts w:ascii="Arial" w:hAnsi="Arial" w:cs="Arial"/>
          <w:bCs/>
        </w:rPr>
      </w:pPr>
      <w:r w:rsidRPr="004C3AA8">
        <w:rPr>
          <w:rFonts w:ascii="Arial" w:hAnsi="Arial" w:cs="Arial"/>
          <w:bCs/>
        </w:rPr>
        <w:t xml:space="preserve">                                                               </w:t>
      </w:r>
    </w:p>
    <w:p w14:paraId="47A1D25C" w14:textId="77777777" w:rsidR="003B7712" w:rsidRPr="004C3AA8" w:rsidRDefault="003B7712" w:rsidP="00422FF3">
      <w:pPr>
        <w:rPr>
          <w:rFonts w:ascii="Arial" w:hAnsi="Arial" w:cs="Arial"/>
          <w:bCs/>
        </w:rPr>
      </w:pPr>
      <w:r w:rsidRPr="004C3AA8">
        <w:rPr>
          <w:rFonts w:ascii="Arial" w:hAnsi="Arial" w:cs="Arial"/>
          <w:bCs/>
        </w:rPr>
        <w:t>Do wiadomości:</w:t>
      </w:r>
    </w:p>
    <w:p w14:paraId="260FF907" w14:textId="77777777" w:rsidR="003B7712" w:rsidRPr="004C3AA8" w:rsidRDefault="003B7712" w:rsidP="00422FF3">
      <w:pPr>
        <w:rPr>
          <w:rFonts w:ascii="Arial" w:hAnsi="Arial" w:cs="Arial"/>
          <w:bCs/>
        </w:rPr>
      </w:pPr>
    </w:p>
    <w:p w14:paraId="4DD140B5" w14:textId="77777777" w:rsidR="003B7712" w:rsidRPr="004C3AA8" w:rsidRDefault="003B7712" w:rsidP="00422FF3">
      <w:pPr>
        <w:rPr>
          <w:rFonts w:ascii="Arial" w:hAnsi="Arial" w:cs="Arial"/>
          <w:bCs/>
        </w:rPr>
      </w:pPr>
      <w:r w:rsidRPr="004C3AA8">
        <w:rPr>
          <w:rFonts w:ascii="Arial" w:hAnsi="Arial" w:cs="Arial"/>
          <w:bCs/>
        </w:rPr>
        <w:t>1. Regionalny Dyrektor Ochrony Środowiska w Bydgoszczy</w:t>
      </w:r>
    </w:p>
    <w:p w14:paraId="6FAC3E50" w14:textId="77777777" w:rsidR="003B7712" w:rsidRPr="004C3AA8" w:rsidRDefault="003B7712" w:rsidP="00422FF3">
      <w:pPr>
        <w:rPr>
          <w:rFonts w:ascii="Arial" w:hAnsi="Arial" w:cs="Arial"/>
          <w:bCs/>
        </w:rPr>
      </w:pPr>
      <w:r w:rsidRPr="004C3AA8">
        <w:rPr>
          <w:rFonts w:ascii="Arial" w:hAnsi="Arial" w:cs="Arial"/>
          <w:bCs/>
        </w:rPr>
        <w:t xml:space="preserve">    ul. Dworcowa 81, 85-009 Bydgoszcz</w:t>
      </w:r>
    </w:p>
    <w:p w14:paraId="3DDF65BE" w14:textId="77777777" w:rsidR="003B7712" w:rsidRPr="004C3AA8" w:rsidRDefault="003B7712" w:rsidP="00422FF3">
      <w:pPr>
        <w:rPr>
          <w:rFonts w:ascii="Arial" w:hAnsi="Arial" w:cs="Arial"/>
          <w:bCs/>
        </w:rPr>
      </w:pPr>
      <w:r w:rsidRPr="004C3AA8">
        <w:rPr>
          <w:rFonts w:ascii="Arial" w:hAnsi="Arial" w:cs="Arial"/>
          <w:bCs/>
        </w:rPr>
        <w:t>2. Ministerstwo Infrastruktury</w:t>
      </w:r>
    </w:p>
    <w:p w14:paraId="3E4F0C68" w14:textId="77777777" w:rsidR="003B7712" w:rsidRPr="004C3AA8" w:rsidRDefault="003B7712" w:rsidP="00422FF3">
      <w:pPr>
        <w:rPr>
          <w:rFonts w:ascii="Arial" w:hAnsi="Arial" w:cs="Arial"/>
          <w:bCs/>
        </w:rPr>
      </w:pPr>
      <w:r w:rsidRPr="004C3AA8">
        <w:rPr>
          <w:rFonts w:ascii="Arial" w:hAnsi="Arial" w:cs="Arial"/>
          <w:bCs/>
        </w:rPr>
        <w:t xml:space="preserve">    ul. Chałubińskiego 4/6, 00-928 Warszawa</w:t>
      </w:r>
    </w:p>
    <w:p w14:paraId="799BB836" w14:textId="77777777" w:rsidR="003B7712" w:rsidRPr="004C3AA8" w:rsidRDefault="003B7712" w:rsidP="00422FF3">
      <w:pPr>
        <w:rPr>
          <w:rFonts w:ascii="Arial" w:hAnsi="Arial" w:cs="Arial"/>
          <w:bCs/>
          <w:color w:val="000000"/>
        </w:rPr>
      </w:pPr>
      <w:r w:rsidRPr="004C3AA8">
        <w:rPr>
          <w:rFonts w:ascii="Arial" w:hAnsi="Arial" w:cs="Arial"/>
          <w:bCs/>
        </w:rPr>
        <w:t>3. Państwowy Powiatowy Inspektor Sanitarny we Włocławku</w:t>
      </w:r>
    </w:p>
    <w:p w14:paraId="65F6E5ED" w14:textId="77777777" w:rsidR="003B7712" w:rsidRPr="004C3AA8" w:rsidRDefault="003B7712" w:rsidP="00422FF3">
      <w:pPr>
        <w:rPr>
          <w:rFonts w:ascii="Arial" w:hAnsi="Arial" w:cs="Arial"/>
          <w:bCs/>
          <w:color w:val="000000"/>
        </w:rPr>
      </w:pPr>
      <w:r w:rsidRPr="004C3AA8">
        <w:rPr>
          <w:rFonts w:ascii="Arial" w:hAnsi="Arial" w:cs="Arial"/>
          <w:bCs/>
          <w:color w:val="000000"/>
        </w:rPr>
        <w:t xml:space="preserve">    ul. Kilińskiego 16, 87-800 Włocławek</w:t>
      </w:r>
    </w:p>
    <w:p w14:paraId="4BDFAE1B" w14:textId="77777777" w:rsidR="003B7712" w:rsidRPr="004C3AA8" w:rsidRDefault="003B7712" w:rsidP="00422FF3">
      <w:pPr>
        <w:rPr>
          <w:rFonts w:ascii="Arial" w:hAnsi="Arial" w:cs="Arial"/>
          <w:bCs/>
          <w:color w:val="000000"/>
        </w:rPr>
      </w:pPr>
      <w:r w:rsidRPr="004C3AA8">
        <w:rPr>
          <w:rFonts w:ascii="Arial" w:hAnsi="Arial" w:cs="Arial"/>
          <w:bCs/>
          <w:color w:val="000000"/>
        </w:rPr>
        <w:t xml:space="preserve">   </w:t>
      </w:r>
    </w:p>
    <w:p w14:paraId="5F27290F" w14:textId="77777777" w:rsidR="003B7712" w:rsidRPr="004C3AA8" w:rsidRDefault="003B7712" w:rsidP="00422FF3">
      <w:pPr>
        <w:rPr>
          <w:rFonts w:ascii="Arial" w:hAnsi="Arial" w:cs="Arial"/>
          <w:bCs/>
          <w:color w:val="000000"/>
        </w:rPr>
      </w:pPr>
    </w:p>
    <w:p w14:paraId="7C5F09D3" w14:textId="77777777" w:rsidR="003B7712" w:rsidRPr="004C3AA8" w:rsidRDefault="003B7712" w:rsidP="00422FF3">
      <w:pPr>
        <w:rPr>
          <w:rFonts w:ascii="Arial" w:hAnsi="Arial" w:cs="Arial"/>
          <w:bCs/>
        </w:rPr>
      </w:pPr>
      <w:r w:rsidRPr="004C3AA8">
        <w:rPr>
          <w:rFonts w:ascii="Arial" w:hAnsi="Arial" w:cs="Arial"/>
          <w:bCs/>
        </w:rPr>
        <w:t>KLAUZULA INFORMACYJNA O PRZETWARZANIU DANYCH OSOBOWYCH</w:t>
      </w:r>
    </w:p>
    <w:p w14:paraId="6508DAA3" w14:textId="0BD303A8" w:rsidR="003B7712" w:rsidRPr="004C3AA8" w:rsidRDefault="003B7712" w:rsidP="00422FF3">
      <w:pPr>
        <w:rPr>
          <w:rFonts w:ascii="Arial" w:hAnsi="Arial" w:cs="Arial"/>
          <w:bCs/>
        </w:rPr>
      </w:pPr>
      <w:r w:rsidRPr="004C3AA8">
        <w:rPr>
          <w:rFonts w:ascii="Arial" w:hAnsi="Arial" w:cs="Arial"/>
          <w:bCs/>
        </w:rPr>
        <w:t>Zgodnie z art. 13 ust. 1 Rozporządzenia Parlamentu Europejskiego i Rady (UE) 2016/679 z dnia 27 kwietnia 2016 r. w sprawie ochrony osób fizycznych w związku z przetwarzaniem danych osobowych i w sprawie swobodnego przepływu takich danych oraz uchylenia dyrektywy 95/46/WE (Dz. Urz. UE L Nr 119, str. 1), zwanego dalej „RODO” informuje, że:</w:t>
      </w:r>
    </w:p>
    <w:p w14:paraId="1FB88A24" w14:textId="77777777" w:rsidR="003B7712" w:rsidRPr="004C3AA8" w:rsidRDefault="003B7712" w:rsidP="00422FF3">
      <w:pPr>
        <w:rPr>
          <w:rFonts w:ascii="Arial" w:hAnsi="Arial" w:cs="Arial"/>
          <w:bCs/>
        </w:rPr>
      </w:pPr>
    </w:p>
    <w:tbl>
      <w:tblPr>
        <w:tblW w:w="1020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9"/>
        <w:gridCol w:w="7791"/>
      </w:tblGrid>
      <w:tr w:rsidR="003B7712" w:rsidRPr="004C3AA8" w14:paraId="1EA39543" w14:textId="77777777" w:rsidTr="006209D6">
        <w:trPr>
          <w:trHeight w:val="249"/>
        </w:trPr>
        <w:tc>
          <w:tcPr>
            <w:tcW w:w="2411" w:type="dxa"/>
            <w:tcBorders>
              <w:top w:val="single" w:sz="4" w:space="0" w:color="auto"/>
              <w:left w:val="single" w:sz="4" w:space="0" w:color="auto"/>
              <w:bottom w:val="single" w:sz="4" w:space="0" w:color="auto"/>
              <w:right w:val="single" w:sz="4" w:space="0" w:color="auto"/>
            </w:tcBorders>
            <w:hideMark/>
          </w:tcPr>
          <w:p w14:paraId="05984246" w14:textId="77777777" w:rsidR="003B7712" w:rsidRPr="004C3AA8" w:rsidRDefault="003B7712" w:rsidP="00422FF3">
            <w:pPr>
              <w:rPr>
                <w:rFonts w:ascii="Arial" w:hAnsi="Arial" w:cs="Arial"/>
                <w:bCs/>
              </w:rPr>
            </w:pPr>
            <w:r w:rsidRPr="004C3AA8">
              <w:rPr>
                <w:rFonts w:ascii="Arial" w:hAnsi="Arial" w:cs="Arial"/>
                <w:bCs/>
              </w:rPr>
              <w:t xml:space="preserve">Tożsamość </w:t>
            </w:r>
          </w:p>
          <w:p w14:paraId="3D333DF0" w14:textId="77777777" w:rsidR="003B7712" w:rsidRPr="004C3AA8" w:rsidRDefault="003B7712" w:rsidP="00422FF3">
            <w:pPr>
              <w:rPr>
                <w:rFonts w:ascii="Arial" w:hAnsi="Arial" w:cs="Arial"/>
                <w:bCs/>
              </w:rPr>
            </w:pPr>
            <w:r w:rsidRPr="004C3AA8">
              <w:rPr>
                <w:rFonts w:ascii="Arial" w:hAnsi="Arial" w:cs="Arial"/>
                <w:bCs/>
              </w:rPr>
              <w:t xml:space="preserve">Administratora </w:t>
            </w:r>
          </w:p>
        </w:tc>
        <w:tc>
          <w:tcPr>
            <w:tcW w:w="7796" w:type="dxa"/>
            <w:tcBorders>
              <w:top w:val="single" w:sz="4" w:space="0" w:color="auto"/>
              <w:left w:val="single" w:sz="4" w:space="0" w:color="auto"/>
              <w:bottom w:val="single" w:sz="4" w:space="0" w:color="auto"/>
              <w:right w:val="single" w:sz="4" w:space="0" w:color="auto"/>
            </w:tcBorders>
            <w:hideMark/>
          </w:tcPr>
          <w:p w14:paraId="71DBF71A" w14:textId="77777777" w:rsidR="003B7712" w:rsidRPr="004C3AA8" w:rsidRDefault="003B7712" w:rsidP="00422FF3">
            <w:pPr>
              <w:rPr>
                <w:rFonts w:ascii="Arial" w:hAnsi="Arial" w:cs="Arial"/>
                <w:bCs/>
              </w:rPr>
            </w:pPr>
            <w:r w:rsidRPr="004C3AA8">
              <w:rPr>
                <w:rFonts w:ascii="Arial" w:hAnsi="Arial" w:cs="Arial"/>
                <w:bCs/>
              </w:rPr>
              <w:t xml:space="preserve">Gmina Miasto Włocławek, reprezentowana przez Prezydenta Miasta Włocławek, </w:t>
            </w:r>
          </w:p>
        </w:tc>
      </w:tr>
      <w:tr w:rsidR="003B7712" w:rsidRPr="004C3AA8" w14:paraId="2EB5A8DE" w14:textId="77777777" w:rsidTr="006209D6">
        <w:trPr>
          <w:trHeight w:val="1077"/>
        </w:trPr>
        <w:tc>
          <w:tcPr>
            <w:tcW w:w="2411" w:type="dxa"/>
            <w:tcBorders>
              <w:top w:val="single" w:sz="4" w:space="0" w:color="auto"/>
              <w:left w:val="single" w:sz="4" w:space="0" w:color="auto"/>
              <w:bottom w:val="single" w:sz="4" w:space="0" w:color="auto"/>
              <w:right w:val="single" w:sz="4" w:space="0" w:color="auto"/>
            </w:tcBorders>
            <w:hideMark/>
          </w:tcPr>
          <w:p w14:paraId="04A1E5B7" w14:textId="77777777" w:rsidR="003B7712" w:rsidRPr="004C3AA8" w:rsidRDefault="003B7712" w:rsidP="00422FF3">
            <w:pPr>
              <w:rPr>
                <w:rFonts w:ascii="Arial" w:hAnsi="Arial" w:cs="Arial"/>
                <w:bCs/>
              </w:rPr>
            </w:pPr>
            <w:r w:rsidRPr="004C3AA8">
              <w:rPr>
                <w:rFonts w:ascii="Arial" w:hAnsi="Arial" w:cs="Arial"/>
                <w:bCs/>
              </w:rPr>
              <w:t xml:space="preserve">Dane kontaktowe </w:t>
            </w:r>
          </w:p>
          <w:p w14:paraId="51F63DB3" w14:textId="77777777" w:rsidR="003B7712" w:rsidRPr="004C3AA8" w:rsidRDefault="003B7712" w:rsidP="00422FF3">
            <w:pPr>
              <w:rPr>
                <w:rFonts w:ascii="Arial" w:hAnsi="Arial" w:cs="Arial"/>
                <w:bCs/>
              </w:rPr>
            </w:pPr>
            <w:r w:rsidRPr="004C3AA8">
              <w:rPr>
                <w:rFonts w:ascii="Arial" w:hAnsi="Arial" w:cs="Arial"/>
                <w:bCs/>
              </w:rPr>
              <w:t xml:space="preserve">Administratora </w:t>
            </w:r>
          </w:p>
        </w:tc>
        <w:tc>
          <w:tcPr>
            <w:tcW w:w="7796" w:type="dxa"/>
            <w:tcBorders>
              <w:top w:val="single" w:sz="4" w:space="0" w:color="auto"/>
              <w:left w:val="single" w:sz="4" w:space="0" w:color="auto"/>
              <w:bottom w:val="single" w:sz="4" w:space="0" w:color="auto"/>
              <w:right w:val="single" w:sz="4" w:space="0" w:color="auto"/>
            </w:tcBorders>
            <w:hideMark/>
          </w:tcPr>
          <w:p w14:paraId="6EA9D9E9" w14:textId="77777777" w:rsidR="003B7712" w:rsidRPr="004C3AA8" w:rsidRDefault="003B7712" w:rsidP="00422FF3">
            <w:pPr>
              <w:rPr>
                <w:rFonts w:ascii="Arial" w:hAnsi="Arial" w:cs="Arial"/>
                <w:bCs/>
              </w:rPr>
            </w:pPr>
            <w:r w:rsidRPr="004C3AA8">
              <w:rPr>
                <w:rFonts w:ascii="Arial" w:hAnsi="Arial" w:cs="Arial"/>
                <w:bCs/>
              </w:rPr>
              <w:t xml:space="preserve">Z administratorem – Prezydentem Miasta Włocławek można skontaktować się pod adresem email: poczta@um.wloclawek.pl </w:t>
            </w:r>
          </w:p>
          <w:p w14:paraId="0519B057" w14:textId="77777777" w:rsidR="003B7712" w:rsidRPr="004C3AA8" w:rsidRDefault="003B7712" w:rsidP="00422FF3">
            <w:pPr>
              <w:rPr>
                <w:rFonts w:ascii="Arial" w:hAnsi="Arial" w:cs="Arial"/>
                <w:bCs/>
              </w:rPr>
            </w:pPr>
            <w:r w:rsidRPr="004C3AA8">
              <w:rPr>
                <w:rFonts w:ascii="Arial" w:hAnsi="Arial" w:cs="Arial"/>
                <w:bCs/>
              </w:rPr>
              <w:t>nr telefonu: (54) 414-40-</w:t>
            </w:r>
            <w:proofErr w:type="gramStart"/>
            <w:r w:rsidRPr="004C3AA8">
              <w:rPr>
                <w:rFonts w:ascii="Arial" w:hAnsi="Arial" w:cs="Arial"/>
                <w:bCs/>
              </w:rPr>
              <w:t>00 ,</w:t>
            </w:r>
            <w:proofErr w:type="gramEnd"/>
            <w:r w:rsidRPr="004C3AA8">
              <w:rPr>
                <w:rFonts w:ascii="Arial" w:hAnsi="Arial" w:cs="Arial"/>
                <w:bCs/>
              </w:rPr>
              <w:t xml:space="preserve"> nr fax: (54) 411-36-00 </w:t>
            </w:r>
          </w:p>
          <w:p w14:paraId="458EB446" w14:textId="77777777" w:rsidR="003B7712" w:rsidRPr="004C3AA8" w:rsidRDefault="003B7712" w:rsidP="00422FF3">
            <w:pPr>
              <w:rPr>
                <w:rFonts w:ascii="Arial" w:hAnsi="Arial" w:cs="Arial"/>
                <w:bCs/>
              </w:rPr>
            </w:pPr>
            <w:r w:rsidRPr="004C3AA8">
              <w:rPr>
                <w:rFonts w:ascii="Arial" w:hAnsi="Arial" w:cs="Arial"/>
                <w:bCs/>
              </w:rPr>
              <w:t xml:space="preserve">lub pisemnie na adres siedziby </w:t>
            </w:r>
          </w:p>
          <w:p w14:paraId="0EA6C3E4" w14:textId="77777777" w:rsidR="003B7712" w:rsidRPr="004C3AA8" w:rsidRDefault="003B7712" w:rsidP="00422FF3">
            <w:pPr>
              <w:rPr>
                <w:rFonts w:ascii="Arial" w:hAnsi="Arial" w:cs="Arial"/>
                <w:bCs/>
              </w:rPr>
            </w:pPr>
            <w:r w:rsidRPr="004C3AA8">
              <w:rPr>
                <w:rFonts w:ascii="Arial" w:hAnsi="Arial" w:cs="Arial"/>
                <w:bCs/>
              </w:rPr>
              <w:t xml:space="preserve">Zielony Rynek 11/13, 87-800 Włocławek </w:t>
            </w:r>
          </w:p>
        </w:tc>
      </w:tr>
      <w:tr w:rsidR="003B7712" w:rsidRPr="004C3AA8" w14:paraId="2374737D" w14:textId="77777777" w:rsidTr="006209D6">
        <w:trPr>
          <w:trHeight w:val="938"/>
        </w:trPr>
        <w:tc>
          <w:tcPr>
            <w:tcW w:w="2411" w:type="dxa"/>
            <w:tcBorders>
              <w:top w:val="single" w:sz="4" w:space="0" w:color="auto"/>
              <w:left w:val="single" w:sz="4" w:space="0" w:color="auto"/>
              <w:bottom w:val="single" w:sz="4" w:space="0" w:color="auto"/>
              <w:right w:val="single" w:sz="4" w:space="0" w:color="auto"/>
            </w:tcBorders>
            <w:hideMark/>
          </w:tcPr>
          <w:p w14:paraId="0A1C187B" w14:textId="77777777" w:rsidR="003B7712" w:rsidRPr="004C3AA8" w:rsidRDefault="003B7712" w:rsidP="00422FF3">
            <w:pPr>
              <w:rPr>
                <w:rFonts w:ascii="Arial" w:hAnsi="Arial" w:cs="Arial"/>
                <w:bCs/>
              </w:rPr>
            </w:pPr>
            <w:r w:rsidRPr="004C3AA8">
              <w:rPr>
                <w:rFonts w:ascii="Arial" w:hAnsi="Arial" w:cs="Arial"/>
                <w:bCs/>
              </w:rPr>
              <w:t xml:space="preserve">Dane kontaktowe Inspektora </w:t>
            </w:r>
          </w:p>
          <w:p w14:paraId="72E3D343" w14:textId="77777777" w:rsidR="003B7712" w:rsidRPr="004C3AA8" w:rsidRDefault="003B7712" w:rsidP="00422FF3">
            <w:pPr>
              <w:rPr>
                <w:rFonts w:ascii="Arial" w:hAnsi="Arial" w:cs="Arial"/>
                <w:bCs/>
              </w:rPr>
            </w:pPr>
            <w:r w:rsidRPr="004C3AA8">
              <w:rPr>
                <w:rFonts w:ascii="Arial" w:hAnsi="Arial" w:cs="Arial"/>
                <w:bCs/>
              </w:rPr>
              <w:t xml:space="preserve">Ochrony danych </w:t>
            </w:r>
          </w:p>
        </w:tc>
        <w:tc>
          <w:tcPr>
            <w:tcW w:w="7796" w:type="dxa"/>
            <w:tcBorders>
              <w:top w:val="single" w:sz="4" w:space="0" w:color="auto"/>
              <w:left w:val="single" w:sz="4" w:space="0" w:color="auto"/>
              <w:bottom w:val="single" w:sz="4" w:space="0" w:color="auto"/>
              <w:right w:val="single" w:sz="4" w:space="0" w:color="auto"/>
            </w:tcBorders>
            <w:hideMark/>
          </w:tcPr>
          <w:p w14:paraId="292CB477" w14:textId="77777777" w:rsidR="003B7712" w:rsidRPr="004C3AA8" w:rsidRDefault="003B7712" w:rsidP="00422FF3">
            <w:pPr>
              <w:rPr>
                <w:rFonts w:ascii="Arial" w:hAnsi="Arial" w:cs="Arial"/>
                <w:bCs/>
              </w:rPr>
            </w:pPr>
            <w:r w:rsidRPr="004C3AA8">
              <w:rPr>
                <w:rFonts w:ascii="Arial" w:hAnsi="Arial" w:cs="Arial"/>
                <w:bCs/>
              </w:rPr>
              <w:t xml:space="preserve">Z inspektorem można skontaktować się pod adresem email iod@um.wloclawek.pl nr telefonu: (54) 414 42 69 lub pisemnie na adres administratora danych. </w:t>
            </w:r>
          </w:p>
          <w:p w14:paraId="33140E46" w14:textId="77777777" w:rsidR="003B7712" w:rsidRPr="004C3AA8" w:rsidRDefault="003B7712" w:rsidP="00422FF3">
            <w:pPr>
              <w:rPr>
                <w:rFonts w:ascii="Arial" w:hAnsi="Arial" w:cs="Arial"/>
                <w:bCs/>
              </w:rPr>
            </w:pPr>
            <w:r w:rsidRPr="004C3AA8">
              <w:rPr>
                <w:rFonts w:ascii="Arial" w:hAnsi="Arial" w:cs="Arial"/>
                <w:bCs/>
              </w:rPr>
              <w:t xml:space="preserve">Z inspektorem ochrony danych można się kontaktować we wszystkich sprawach dotyczących przetwarzania danych osobowych oraz korzystania z praw związanych z przetwarzaniem danych. </w:t>
            </w:r>
          </w:p>
        </w:tc>
      </w:tr>
      <w:tr w:rsidR="003B7712" w:rsidRPr="004C3AA8" w14:paraId="5A6E46C7" w14:textId="77777777" w:rsidTr="006209D6">
        <w:trPr>
          <w:trHeight w:val="574"/>
        </w:trPr>
        <w:tc>
          <w:tcPr>
            <w:tcW w:w="2411" w:type="dxa"/>
            <w:tcBorders>
              <w:top w:val="single" w:sz="4" w:space="0" w:color="auto"/>
              <w:left w:val="single" w:sz="4" w:space="0" w:color="auto"/>
              <w:bottom w:val="single" w:sz="4" w:space="0" w:color="auto"/>
              <w:right w:val="single" w:sz="4" w:space="0" w:color="auto"/>
            </w:tcBorders>
            <w:hideMark/>
          </w:tcPr>
          <w:p w14:paraId="457F5701" w14:textId="77777777" w:rsidR="003B7712" w:rsidRPr="004C3AA8" w:rsidRDefault="003B7712" w:rsidP="00422FF3">
            <w:pPr>
              <w:rPr>
                <w:rFonts w:ascii="Arial" w:hAnsi="Arial" w:cs="Arial"/>
                <w:bCs/>
              </w:rPr>
            </w:pPr>
            <w:r w:rsidRPr="004C3AA8">
              <w:rPr>
                <w:rFonts w:ascii="Arial" w:hAnsi="Arial" w:cs="Arial"/>
                <w:bCs/>
              </w:rPr>
              <w:t xml:space="preserve">Cele przetwarzania </w:t>
            </w:r>
          </w:p>
        </w:tc>
        <w:tc>
          <w:tcPr>
            <w:tcW w:w="7796" w:type="dxa"/>
            <w:tcBorders>
              <w:top w:val="single" w:sz="4" w:space="0" w:color="auto"/>
              <w:left w:val="single" w:sz="4" w:space="0" w:color="auto"/>
              <w:bottom w:val="single" w:sz="4" w:space="0" w:color="auto"/>
              <w:right w:val="single" w:sz="4" w:space="0" w:color="auto"/>
            </w:tcBorders>
            <w:hideMark/>
          </w:tcPr>
          <w:p w14:paraId="41399DFA" w14:textId="77777777" w:rsidR="003B7712" w:rsidRPr="004C3AA8" w:rsidRDefault="003B7712" w:rsidP="00422FF3">
            <w:pPr>
              <w:rPr>
                <w:rFonts w:ascii="Arial" w:hAnsi="Arial" w:cs="Arial"/>
                <w:bCs/>
              </w:rPr>
            </w:pPr>
            <w:r w:rsidRPr="004C3AA8">
              <w:rPr>
                <w:rFonts w:ascii="Arial" w:hAnsi="Arial" w:cs="Arial"/>
                <w:bCs/>
              </w:rPr>
              <w:t xml:space="preserve">Przetwarzanie odbywa się w celu wszczęcia postępowania administracyjnego na podstawie art. 61 ustawy Kodeks postępowania administracyjnego, w związku z wnioskiem w </w:t>
            </w:r>
            <w:proofErr w:type="gramStart"/>
            <w:r w:rsidRPr="004C3AA8">
              <w:rPr>
                <w:rFonts w:ascii="Arial" w:hAnsi="Arial" w:cs="Arial"/>
                <w:bCs/>
              </w:rPr>
              <w:t>sprawie  wydania</w:t>
            </w:r>
            <w:proofErr w:type="gramEnd"/>
            <w:r w:rsidRPr="004C3AA8">
              <w:rPr>
                <w:rFonts w:ascii="Arial" w:hAnsi="Arial" w:cs="Arial"/>
                <w:bCs/>
              </w:rPr>
              <w:t xml:space="preserve"> decyzji o środowiskowych uwarunkowaniach.</w:t>
            </w:r>
          </w:p>
        </w:tc>
      </w:tr>
      <w:tr w:rsidR="003B7712" w:rsidRPr="004C3AA8" w14:paraId="3491360A" w14:textId="77777777" w:rsidTr="006209D6">
        <w:trPr>
          <w:trHeight w:val="814"/>
        </w:trPr>
        <w:tc>
          <w:tcPr>
            <w:tcW w:w="2411" w:type="dxa"/>
            <w:tcBorders>
              <w:top w:val="single" w:sz="4" w:space="0" w:color="auto"/>
              <w:left w:val="single" w:sz="4" w:space="0" w:color="auto"/>
              <w:bottom w:val="single" w:sz="4" w:space="0" w:color="auto"/>
              <w:right w:val="single" w:sz="4" w:space="0" w:color="auto"/>
            </w:tcBorders>
            <w:hideMark/>
          </w:tcPr>
          <w:p w14:paraId="539E1AA8" w14:textId="77777777" w:rsidR="003B7712" w:rsidRPr="004C3AA8" w:rsidRDefault="003B7712" w:rsidP="00422FF3">
            <w:pPr>
              <w:rPr>
                <w:rFonts w:ascii="Arial" w:hAnsi="Arial" w:cs="Arial"/>
                <w:bCs/>
              </w:rPr>
            </w:pPr>
            <w:r w:rsidRPr="004C3AA8">
              <w:rPr>
                <w:rFonts w:ascii="Arial" w:hAnsi="Arial" w:cs="Arial"/>
                <w:bCs/>
              </w:rPr>
              <w:t xml:space="preserve">Podstawa prawna </w:t>
            </w:r>
          </w:p>
        </w:tc>
        <w:tc>
          <w:tcPr>
            <w:tcW w:w="7796" w:type="dxa"/>
            <w:tcBorders>
              <w:top w:val="single" w:sz="4" w:space="0" w:color="auto"/>
              <w:left w:val="single" w:sz="4" w:space="0" w:color="auto"/>
              <w:bottom w:val="single" w:sz="4" w:space="0" w:color="auto"/>
              <w:right w:val="single" w:sz="4" w:space="0" w:color="auto"/>
            </w:tcBorders>
            <w:hideMark/>
          </w:tcPr>
          <w:p w14:paraId="73717B1E" w14:textId="77777777" w:rsidR="003B7712" w:rsidRPr="004C3AA8" w:rsidRDefault="003B7712" w:rsidP="00422FF3">
            <w:pPr>
              <w:rPr>
                <w:rFonts w:ascii="Arial" w:hAnsi="Arial" w:cs="Arial"/>
                <w:bCs/>
              </w:rPr>
            </w:pPr>
            <w:r w:rsidRPr="004C3AA8">
              <w:rPr>
                <w:rFonts w:ascii="Arial" w:hAnsi="Arial" w:cs="Arial"/>
                <w:bCs/>
              </w:rPr>
              <w:t xml:space="preserve">Dane przetwarzane są na podstawie: </w:t>
            </w:r>
          </w:p>
          <w:p w14:paraId="638D10CD" w14:textId="77777777" w:rsidR="003B7712" w:rsidRPr="004C3AA8" w:rsidRDefault="003B7712" w:rsidP="00422FF3">
            <w:pPr>
              <w:rPr>
                <w:rFonts w:ascii="Arial" w:hAnsi="Arial" w:cs="Arial"/>
                <w:bCs/>
              </w:rPr>
            </w:pPr>
            <w:r w:rsidRPr="004C3AA8">
              <w:rPr>
                <w:rFonts w:ascii="Arial" w:hAnsi="Arial" w:cs="Arial"/>
                <w:bCs/>
              </w:rPr>
              <w:t xml:space="preserve">- </w:t>
            </w:r>
            <w:proofErr w:type="gramStart"/>
            <w:r w:rsidRPr="004C3AA8">
              <w:rPr>
                <w:rFonts w:ascii="Arial" w:hAnsi="Arial" w:cs="Arial"/>
                <w:bCs/>
              </w:rPr>
              <w:t>ustawy  z</w:t>
            </w:r>
            <w:proofErr w:type="gramEnd"/>
            <w:r w:rsidRPr="004C3AA8">
              <w:rPr>
                <w:rFonts w:ascii="Arial" w:hAnsi="Arial" w:cs="Arial"/>
                <w:bCs/>
              </w:rPr>
              <w:t xml:space="preserve"> dnia 3 października 2008 r. o udostępnianiu informacji o środowisku i jego ochronie, udziale społeczeństwa w ochronie środowiska </w:t>
            </w:r>
            <w:proofErr w:type="gramStart"/>
            <w:r w:rsidRPr="004C3AA8">
              <w:rPr>
                <w:rFonts w:ascii="Arial" w:hAnsi="Arial" w:cs="Arial"/>
                <w:bCs/>
              </w:rPr>
              <w:t>oraz  o</w:t>
            </w:r>
            <w:proofErr w:type="gramEnd"/>
            <w:r w:rsidRPr="004C3AA8">
              <w:rPr>
                <w:rFonts w:ascii="Arial" w:hAnsi="Arial" w:cs="Arial"/>
                <w:bCs/>
              </w:rPr>
              <w:t xml:space="preserve"> ocenach oddziaływania na środowisko</w:t>
            </w:r>
          </w:p>
          <w:p w14:paraId="35CA7FAF" w14:textId="77777777" w:rsidR="003B7712" w:rsidRPr="004C3AA8" w:rsidRDefault="003B7712" w:rsidP="00422FF3">
            <w:pPr>
              <w:rPr>
                <w:rFonts w:ascii="Arial" w:hAnsi="Arial" w:cs="Arial"/>
                <w:bCs/>
              </w:rPr>
            </w:pPr>
            <w:r w:rsidRPr="004C3AA8">
              <w:rPr>
                <w:rFonts w:ascii="Arial" w:hAnsi="Arial" w:cs="Arial"/>
                <w:bCs/>
              </w:rPr>
              <w:t>- ustawy z dnia 14 czerwca 1960 r. Kodeks postępowania administracyjnego</w:t>
            </w:r>
          </w:p>
        </w:tc>
      </w:tr>
      <w:tr w:rsidR="003B7712" w:rsidRPr="004C3AA8" w14:paraId="10668AA9" w14:textId="77777777" w:rsidTr="006209D6">
        <w:trPr>
          <w:trHeight w:val="112"/>
        </w:trPr>
        <w:tc>
          <w:tcPr>
            <w:tcW w:w="2411" w:type="dxa"/>
            <w:tcBorders>
              <w:top w:val="single" w:sz="4" w:space="0" w:color="auto"/>
              <w:left w:val="single" w:sz="4" w:space="0" w:color="auto"/>
              <w:bottom w:val="single" w:sz="4" w:space="0" w:color="auto"/>
              <w:right w:val="single" w:sz="4" w:space="0" w:color="auto"/>
            </w:tcBorders>
            <w:hideMark/>
          </w:tcPr>
          <w:p w14:paraId="41D2F2D4" w14:textId="77777777" w:rsidR="003B7712" w:rsidRPr="004C3AA8" w:rsidRDefault="003B7712" w:rsidP="00422FF3">
            <w:pPr>
              <w:rPr>
                <w:rFonts w:ascii="Arial" w:hAnsi="Arial" w:cs="Arial"/>
                <w:bCs/>
              </w:rPr>
            </w:pPr>
            <w:r w:rsidRPr="004C3AA8">
              <w:rPr>
                <w:rFonts w:ascii="Arial" w:hAnsi="Arial" w:cs="Arial"/>
                <w:bCs/>
              </w:rPr>
              <w:t xml:space="preserve">Odbiorcy danych </w:t>
            </w:r>
          </w:p>
        </w:tc>
        <w:tc>
          <w:tcPr>
            <w:tcW w:w="7796" w:type="dxa"/>
            <w:tcBorders>
              <w:top w:val="single" w:sz="4" w:space="0" w:color="auto"/>
              <w:left w:val="single" w:sz="4" w:space="0" w:color="auto"/>
              <w:bottom w:val="single" w:sz="4" w:space="0" w:color="auto"/>
              <w:right w:val="single" w:sz="4" w:space="0" w:color="auto"/>
            </w:tcBorders>
            <w:hideMark/>
          </w:tcPr>
          <w:p w14:paraId="54BA76A5" w14:textId="77777777" w:rsidR="003B7712" w:rsidRPr="004C3AA8" w:rsidRDefault="003B7712" w:rsidP="00422FF3">
            <w:pPr>
              <w:rPr>
                <w:rFonts w:ascii="Arial" w:hAnsi="Arial" w:cs="Arial"/>
                <w:bCs/>
              </w:rPr>
            </w:pPr>
            <w:r w:rsidRPr="004C3AA8">
              <w:rPr>
                <w:rFonts w:ascii="Arial" w:hAnsi="Arial" w:cs="Arial"/>
                <w:bCs/>
              </w:rPr>
              <w:t xml:space="preserve">Dane mogą być udostępnione organom władzy publicznej oraz podmiotom wykonujące zadania publiczne lub działającym na zlecenie organów władzy publicznej, w zakresie i w celach, które wynikają z przepisów powszechnie obowiązującego prawa, stronom i uczestnikom postępowania administracyjnego, innym podmiotom, które na podstawie stosownych umów podpisanych z Gminą Miasto Włocławek przetwarzają dane osobowe dla których Administratorem jest Prezydent Miasta Włocławek. </w:t>
            </w:r>
          </w:p>
        </w:tc>
      </w:tr>
      <w:tr w:rsidR="003B7712" w:rsidRPr="004C3AA8" w14:paraId="4A50F019" w14:textId="77777777" w:rsidTr="006209D6">
        <w:trPr>
          <w:trHeight w:val="577"/>
        </w:trPr>
        <w:tc>
          <w:tcPr>
            <w:tcW w:w="2411" w:type="dxa"/>
            <w:tcBorders>
              <w:top w:val="single" w:sz="4" w:space="0" w:color="auto"/>
              <w:left w:val="single" w:sz="4" w:space="0" w:color="auto"/>
              <w:bottom w:val="single" w:sz="4" w:space="0" w:color="auto"/>
              <w:right w:val="single" w:sz="4" w:space="0" w:color="auto"/>
            </w:tcBorders>
            <w:hideMark/>
          </w:tcPr>
          <w:p w14:paraId="48E22C64" w14:textId="77777777" w:rsidR="003B7712" w:rsidRPr="004C3AA8" w:rsidRDefault="003B7712" w:rsidP="00422FF3">
            <w:pPr>
              <w:rPr>
                <w:rFonts w:ascii="Arial" w:hAnsi="Arial" w:cs="Arial"/>
                <w:bCs/>
              </w:rPr>
            </w:pPr>
            <w:r w:rsidRPr="004C3AA8">
              <w:rPr>
                <w:rFonts w:ascii="Arial" w:hAnsi="Arial" w:cs="Arial"/>
                <w:bCs/>
              </w:rPr>
              <w:t xml:space="preserve">Przekazanie danych osobowych do państwa </w:t>
            </w:r>
          </w:p>
          <w:p w14:paraId="27CDDE9B" w14:textId="77777777" w:rsidR="003B7712" w:rsidRPr="004C3AA8" w:rsidRDefault="003B7712" w:rsidP="00422FF3">
            <w:pPr>
              <w:rPr>
                <w:rFonts w:ascii="Arial" w:hAnsi="Arial" w:cs="Arial"/>
                <w:bCs/>
              </w:rPr>
            </w:pPr>
            <w:r w:rsidRPr="004C3AA8">
              <w:rPr>
                <w:rFonts w:ascii="Arial" w:hAnsi="Arial" w:cs="Arial"/>
                <w:bCs/>
              </w:rPr>
              <w:t xml:space="preserve">trzeciego lub organizacji </w:t>
            </w:r>
          </w:p>
          <w:p w14:paraId="1FE1B7D4" w14:textId="77777777" w:rsidR="003B7712" w:rsidRPr="004C3AA8" w:rsidRDefault="003B7712" w:rsidP="00422FF3">
            <w:pPr>
              <w:rPr>
                <w:rFonts w:ascii="Arial" w:hAnsi="Arial" w:cs="Arial"/>
                <w:bCs/>
              </w:rPr>
            </w:pPr>
            <w:r w:rsidRPr="004C3AA8">
              <w:rPr>
                <w:rFonts w:ascii="Arial" w:hAnsi="Arial" w:cs="Arial"/>
                <w:bCs/>
              </w:rPr>
              <w:t xml:space="preserve">międzynarodowej </w:t>
            </w:r>
          </w:p>
        </w:tc>
        <w:tc>
          <w:tcPr>
            <w:tcW w:w="7796" w:type="dxa"/>
            <w:tcBorders>
              <w:top w:val="single" w:sz="4" w:space="0" w:color="auto"/>
              <w:left w:val="single" w:sz="4" w:space="0" w:color="auto"/>
              <w:bottom w:val="single" w:sz="4" w:space="0" w:color="auto"/>
              <w:right w:val="single" w:sz="4" w:space="0" w:color="auto"/>
            </w:tcBorders>
            <w:hideMark/>
          </w:tcPr>
          <w:p w14:paraId="3155F97D" w14:textId="77777777" w:rsidR="003B7712" w:rsidRPr="004C3AA8" w:rsidRDefault="003B7712" w:rsidP="00422FF3">
            <w:pPr>
              <w:rPr>
                <w:rFonts w:ascii="Arial" w:hAnsi="Arial" w:cs="Arial"/>
                <w:bCs/>
              </w:rPr>
            </w:pPr>
            <w:r w:rsidRPr="004C3AA8">
              <w:rPr>
                <w:rFonts w:ascii="Arial" w:hAnsi="Arial" w:cs="Arial"/>
                <w:bCs/>
              </w:rPr>
              <w:t xml:space="preserve">Dane nie podlegają przekazaniu do państwa trzeciego lub organizacji międzynarodowej. </w:t>
            </w:r>
          </w:p>
        </w:tc>
      </w:tr>
      <w:tr w:rsidR="003B7712" w:rsidRPr="004C3AA8" w14:paraId="4657D12B" w14:textId="77777777" w:rsidTr="006209D6">
        <w:trPr>
          <w:trHeight w:val="422"/>
        </w:trPr>
        <w:tc>
          <w:tcPr>
            <w:tcW w:w="2411" w:type="dxa"/>
            <w:tcBorders>
              <w:top w:val="single" w:sz="4" w:space="0" w:color="auto"/>
              <w:left w:val="single" w:sz="4" w:space="0" w:color="auto"/>
              <w:bottom w:val="single" w:sz="4" w:space="0" w:color="auto"/>
              <w:right w:val="single" w:sz="4" w:space="0" w:color="auto"/>
            </w:tcBorders>
            <w:hideMark/>
          </w:tcPr>
          <w:p w14:paraId="1E17D80F" w14:textId="77777777" w:rsidR="003B7712" w:rsidRPr="004C3AA8" w:rsidRDefault="003B7712" w:rsidP="00422FF3">
            <w:pPr>
              <w:rPr>
                <w:rFonts w:ascii="Arial" w:hAnsi="Arial" w:cs="Arial"/>
                <w:bCs/>
              </w:rPr>
            </w:pPr>
            <w:r w:rsidRPr="004C3AA8">
              <w:rPr>
                <w:rFonts w:ascii="Arial" w:hAnsi="Arial" w:cs="Arial"/>
                <w:bCs/>
              </w:rPr>
              <w:t xml:space="preserve">Okres przechowywania </w:t>
            </w:r>
          </w:p>
          <w:p w14:paraId="13C87D49" w14:textId="77777777" w:rsidR="003B7712" w:rsidRPr="004C3AA8" w:rsidRDefault="003B7712" w:rsidP="00422FF3">
            <w:pPr>
              <w:rPr>
                <w:rFonts w:ascii="Arial" w:hAnsi="Arial" w:cs="Arial"/>
                <w:bCs/>
              </w:rPr>
            </w:pPr>
            <w:r w:rsidRPr="004C3AA8">
              <w:rPr>
                <w:rFonts w:ascii="Arial" w:hAnsi="Arial" w:cs="Arial"/>
                <w:bCs/>
              </w:rPr>
              <w:t xml:space="preserve">Danych </w:t>
            </w:r>
          </w:p>
        </w:tc>
        <w:tc>
          <w:tcPr>
            <w:tcW w:w="7796" w:type="dxa"/>
            <w:tcBorders>
              <w:top w:val="single" w:sz="4" w:space="0" w:color="auto"/>
              <w:left w:val="single" w:sz="4" w:space="0" w:color="auto"/>
              <w:bottom w:val="single" w:sz="4" w:space="0" w:color="auto"/>
              <w:right w:val="single" w:sz="4" w:space="0" w:color="auto"/>
            </w:tcBorders>
            <w:hideMark/>
          </w:tcPr>
          <w:p w14:paraId="0D7B1817" w14:textId="77777777" w:rsidR="003B7712" w:rsidRPr="004C3AA8" w:rsidRDefault="003B7712" w:rsidP="00422FF3">
            <w:pPr>
              <w:rPr>
                <w:rFonts w:ascii="Arial" w:hAnsi="Arial" w:cs="Arial"/>
                <w:bCs/>
              </w:rPr>
            </w:pPr>
            <w:r w:rsidRPr="004C3AA8">
              <w:rPr>
                <w:rFonts w:ascii="Arial" w:hAnsi="Arial" w:cs="Arial"/>
                <w:bCs/>
              </w:rPr>
              <w:t xml:space="preserve">Dane po zrealizowaniu celu, dla którego zostały zebrane, będą przetwarzane do celów archiwalnych i przechowywane przez okres niezbędny do zrealizowania przepisów dotyczących archiwizowania danych. </w:t>
            </w:r>
          </w:p>
        </w:tc>
      </w:tr>
      <w:tr w:rsidR="003B7712" w:rsidRPr="004C3AA8" w14:paraId="38E8DA0B" w14:textId="77777777" w:rsidTr="006209D6">
        <w:trPr>
          <w:trHeight w:val="693"/>
        </w:trPr>
        <w:tc>
          <w:tcPr>
            <w:tcW w:w="2411" w:type="dxa"/>
            <w:tcBorders>
              <w:top w:val="single" w:sz="4" w:space="0" w:color="auto"/>
              <w:left w:val="single" w:sz="4" w:space="0" w:color="auto"/>
              <w:bottom w:val="single" w:sz="4" w:space="0" w:color="auto"/>
              <w:right w:val="single" w:sz="4" w:space="0" w:color="auto"/>
            </w:tcBorders>
            <w:hideMark/>
          </w:tcPr>
          <w:p w14:paraId="32003BE8" w14:textId="77777777" w:rsidR="003B7712" w:rsidRPr="004C3AA8" w:rsidRDefault="003B7712" w:rsidP="00422FF3">
            <w:pPr>
              <w:rPr>
                <w:rFonts w:ascii="Arial" w:hAnsi="Arial" w:cs="Arial"/>
                <w:bCs/>
              </w:rPr>
            </w:pPr>
            <w:r w:rsidRPr="004C3AA8">
              <w:rPr>
                <w:rFonts w:ascii="Arial" w:hAnsi="Arial" w:cs="Arial"/>
                <w:bCs/>
              </w:rPr>
              <w:t xml:space="preserve">Prawa podmiotów </w:t>
            </w:r>
          </w:p>
          <w:p w14:paraId="4E071297" w14:textId="77777777" w:rsidR="003B7712" w:rsidRPr="004C3AA8" w:rsidRDefault="003B7712" w:rsidP="00422FF3">
            <w:pPr>
              <w:rPr>
                <w:rFonts w:ascii="Arial" w:hAnsi="Arial" w:cs="Arial"/>
                <w:bCs/>
              </w:rPr>
            </w:pPr>
            <w:r w:rsidRPr="004C3AA8">
              <w:rPr>
                <w:rFonts w:ascii="Arial" w:hAnsi="Arial" w:cs="Arial"/>
                <w:bCs/>
              </w:rPr>
              <w:t xml:space="preserve">Danych </w:t>
            </w:r>
          </w:p>
        </w:tc>
        <w:tc>
          <w:tcPr>
            <w:tcW w:w="7796" w:type="dxa"/>
            <w:tcBorders>
              <w:top w:val="single" w:sz="4" w:space="0" w:color="auto"/>
              <w:left w:val="single" w:sz="4" w:space="0" w:color="auto"/>
              <w:bottom w:val="single" w:sz="4" w:space="0" w:color="auto"/>
              <w:right w:val="single" w:sz="4" w:space="0" w:color="auto"/>
            </w:tcBorders>
            <w:hideMark/>
          </w:tcPr>
          <w:p w14:paraId="0061067F" w14:textId="77777777" w:rsidR="003B7712" w:rsidRPr="004C3AA8" w:rsidRDefault="003B7712" w:rsidP="00422FF3">
            <w:pPr>
              <w:rPr>
                <w:rFonts w:ascii="Arial" w:hAnsi="Arial" w:cs="Arial"/>
                <w:bCs/>
              </w:rPr>
            </w:pPr>
            <w:r w:rsidRPr="004C3AA8">
              <w:rPr>
                <w:rFonts w:ascii="Arial" w:hAnsi="Arial" w:cs="Arial"/>
                <w:bCs/>
              </w:rPr>
              <w:t>Osoby, których dane są przetwarzane, mają prawo do:</w:t>
            </w:r>
          </w:p>
          <w:p w14:paraId="2542EF3C" w14:textId="77777777" w:rsidR="003B7712" w:rsidRPr="004C3AA8" w:rsidRDefault="003B7712" w:rsidP="00422FF3">
            <w:pPr>
              <w:rPr>
                <w:rFonts w:ascii="Arial" w:hAnsi="Arial" w:cs="Arial"/>
                <w:bCs/>
              </w:rPr>
            </w:pPr>
            <w:r w:rsidRPr="004C3AA8">
              <w:rPr>
                <w:rFonts w:ascii="Arial" w:hAnsi="Arial" w:cs="Arial"/>
                <w:bCs/>
              </w:rPr>
              <w:t xml:space="preserve"> - dostępu do swoich danych osobowych, ich sprostowania, usunięcia, ograniczenia przetwarzania, wniesienia sprzeciwu wobec ich przetwarzania, a także przenoszenia danych (w granicach określonych w Rozdziale III ogólnego rozporządzenia o ochronie danych osobowych z dnia 27 kwietnia 2016 r.)</w:t>
            </w:r>
          </w:p>
          <w:p w14:paraId="13E09403" w14:textId="77777777" w:rsidR="003B7712" w:rsidRPr="004C3AA8" w:rsidRDefault="003B7712" w:rsidP="00422FF3">
            <w:pPr>
              <w:rPr>
                <w:rFonts w:ascii="Arial" w:hAnsi="Arial" w:cs="Arial"/>
                <w:bCs/>
              </w:rPr>
            </w:pPr>
            <w:r w:rsidRPr="004C3AA8">
              <w:rPr>
                <w:rFonts w:ascii="Arial" w:hAnsi="Arial" w:cs="Arial"/>
                <w:bCs/>
              </w:rPr>
              <w:t xml:space="preserve">- cofnięcia wcześniej wyrażonej zgodny, na przetwarzanie w dowolnym momencie bez wpływu na zgodność z prawem przetwarzania dokonanego przed jej wycofaniem. </w:t>
            </w:r>
          </w:p>
          <w:p w14:paraId="299AF655" w14:textId="77777777" w:rsidR="003B7712" w:rsidRPr="004C3AA8" w:rsidRDefault="003B7712" w:rsidP="00422FF3">
            <w:pPr>
              <w:rPr>
                <w:rFonts w:ascii="Arial" w:hAnsi="Arial" w:cs="Arial"/>
                <w:bCs/>
              </w:rPr>
            </w:pPr>
            <w:r w:rsidRPr="004C3AA8">
              <w:rPr>
                <w:rFonts w:ascii="Arial" w:hAnsi="Arial" w:cs="Arial"/>
                <w:bCs/>
              </w:rPr>
              <w:t xml:space="preserve">- wniesienia skargi do organu nadzorczego, którym jest Prezes Urzędu Ochrony Danych Osobowych, </w:t>
            </w:r>
          </w:p>
        </w:tc>
      </w:tr>
      <w:tr w:rsidR="003B7712" w:rsidRPr="004C3AA8" w14:paraId="2F723B03" w14:textId="77777777" w:rsidTr="006209D6">
        <w:trPr>
          <w:trHeight w:val="553"/>
        </w:trPr>
        <w:tc>
          <w:tcPr>
            <w:tcW w:w="2411" w:type="dxa"/>
            <w:tcBorders>
              <w:top w:val="single" w:sz="4" w:space="0" w:color="auto"/>
              <w:left w:val="single" w:sz="4" w:space="0" w:color="auto"/>
              <w:bottom w:val="single" w:sz="4" w:space="0" w:color="auto"/>
              <w:right w:val="single" w:sz="4" w:space="0" w:color="auto"/>
            </w:tcBorders>
            <w:hideMark/>
          </w:tcPr>
          <w:p w14:paraId="5801B68E" w14:textId="77777777" w:rsidR="003B7712" w:rsidRPr="004C3AA8" w:rsidRDefault="003B7712" w:rsidP="00422FF3">
            <w:pPr>
              <w:rPr>
                <w:rFonts w:ascii="Arial" w:hAnsi="Arial" w:cs="Arial"/>
                <w:bCs/>
              </w:rPr>
            </w:pPr>
            <w:r w:rsidRPr="004C3AA8">
              <w:rPr>
                <w:rFonts w:ascii="Arial" w:hAnsi="Arial" w:cs="Arial"/>
                <w:bCs/>
              </w:rPr>
              <w:t xml:space="preserve">Informacja o dowolności lub obowiązku podania danych </w:t>
            </w:r>
          </w:p>
        </w:tc>
        <w:tc>
          <w:tcPr>
            <w:tcW w:w="7796" w:type="dxa"/>
            <w:tcBorders>
              <w:top w:val="single" w:sz="4" w:space="0" w:color="auto"/>
              <w:left w:val="single" w:sz="4" w:space="0" w:color="auto"/>
              <w:bottom w:val="single" w:sz="4" w:space="0" w:color="auto"/>
              <w:right w:val="single" w:sz="4" w:space="0" w:color="auto"/>
            </w:tcBorders>
            <w:hideMark/>
          </w:tcPr>
          <w:p w14:paraId="54C54844" w14:textId="77777777" w:rsidR="003B7712" w:rsidRPr="004C3AA8" w:rsidRDefault="003B7712" w:rsidP="00422FF3">
            <w:pPr>
              <w:rPr>
                <w:rFonts w:ascii="Arial" w:hAnsi="Arial" w:cs="Arial"/>
                <w:bCs/>
              </w:rPr>
            </w:pPr>
            <w:r w:rsidRPr="004C3AA8">
              <w:rPr>
                <w:rFonts w:ascii="Arial" w:hAnsi="Arial" w:cs="Arial"/>
                <w:bCs/>
              </w:rPr>
              <w:t xml:space="preserve">Podanie danych osobowych jest obowiązkowe i wynika z przepisów prawa.  </w:t>
            </w:r>
          </w:p>
        </w:tc>
      </w:tr>
      <w:tr w:rsidR="003B7712" w:rsidRPr="004C3AA8" w14:paraId="1C25373B" w14:textId="77777777" w:rsidTr="006209D6">
        <w:trPr>
          <w:trHeight w:val="525"/>
        </w:trPr>
        <w:tc>
          <w:tcPr>
            <w:tcW w:w="2411" w:type="dxa"/>
            <w:tcBorders>
              <w:top w:val="single" w:sz="4" w:space="0" w:color="auto"/>
              <w:left w:val="single" w:sz="4" w:space="0" w:color="auto"/>
              <w:bottom w:val="single" w:sz="4" w:space="0" w:color="auto"/>
              <w:right w:val="single" w:sz="4" w:space="0" w:color="auto"/>
            </w:tcBorders>
            <w:hideMark/>
          </w:tcPr>
          <w:p w14:paraId="4C4EA18E" w14:textId="77777777" w:rsidR="003B7712" w:rsidRPr="004C3AA8" w:rsidRDefault="003B7712" w:rsidP="00422FF3">
            <w:pPr>
              <w:rPr>
                <w:rFonts w:ascii="Arial" w:hAnsi="Arial" w:cs="Arial"/>
                <w:bCs/>
              </w:rPr>
            </w:pPr>
            <w:r w:rsidRPr="004C3AA8">
              <w:rPr>
                <w:rFonts w:ascii="Arial" w:hAnsi="Arial" w:cs="Arial"/>
                <w:bCs/>
              </w:rPr>
              <w:t xml:space="preserve">Informacja o automatycznym przetwarzaniu danych </w:t>
            </w:r>
          </w:p>
        </w:tc>
        <w:tc>
          <w:tcPr>
            <w:tcW w:w="7796" w:type="dxa"/>
            <w:tcBorders>
              <w:top w:val="single" w:sz="4" w:space="0" w:color="auto"/>
              <w:left w:val="single" w:sz="4" w:space="0" w:color="auto"/>
              <w:bottom w:val="single" w:sz="4" w:space="0" w:color="auto"/>
              <w:right w:val="single" w:sz="4" w:space="0" w:color="auto"/>
            </w:tcBorders>
            <w:hideMark/>
          </w:tcPr>
          <w:p w14:paraId="7F9898A7" w14:textId="77777777" w:rsidR="003B7712" w:rsidRPr="004C3AA8" w:rsidRDefault="003B7712" w:rsidP="00422FF3">
            <w:pPr>
              <w:rPr>
                <w:rFonts w:ascii="Arial" w:hAnsi="Arial" w:cs="Arial"/>
                <w:bCs/>
              </w:rPr>
            </w:pPr>
            <w:r w:rsidRPr="004C3AA8">
              <w:rPr>
                <w:rFonts w:ascii="Arial" w:hAnsi="Arial" w:cs="Arial"/>
                <w:bCs/>
              </w:rPr>
              <w:t xml:space="preserve">Dane mogą być przetwarzane w sposób zautomatyzowany, ale nie będą profilowane, tj. dane osobowe konkretnej osoby nie będą analizowane w taki sposób, aby stworzyć dokładny opis jej preferencji i cech. </w:t>
            </w:r>
          </w:p>
        </w:tc>
      </w:tr>
    </w:tbl>
    <w:p w14:paraId="5AC48FF3" w14:textId="77777777" w:rsidR="003B7712" w:rsidRPr="004C3AA8" w:rsidRDefault="003B7712" w:rsidP="00422FF3">
      <w:pPr>
        <w:rPr>
          <w:rFonts w:ascii="Arial" w:hAnsi="Arial" w:cs="Arial"/>
          <w:bCs/>
          <w:color w:val="000000"/>
        </w:rPr>
      </w:pPr>
    </w:p>
    <w:p w14:paraId="41D33BFD" w14:textId="77777777" w:rsidR="003B7712" w:rsidRPr="004C3AA8" w:rsidRDefault="003B7712" w:rsidP="00422FF3">
      <w:pPr>
        <w:rPr>
          <w:rFonts w:ascii="Arial" w:hAnsi="Arial" w:cs="Arial"/>
          <w:bCs/>
        </w:rPr>
      </w:pPr>
      <w:r w:rsidRPr="004C3AA8">
        <w:rPr>
          <w:rFonts w:ascii="Arial" w:hAnsi="Arial" w:cs="Arial"/>
          <w:bCs/>
        </w:rPr>
        <w:t>Sporządziła: Maja Skibińska</w:t>
      </w:r>
    </w:p>
    <w:p w14:paraId="5FB1232A" w14:textId="77777777" w:rsidR="003B7712" w:rsidRPr="004C3AA8" w:rsidRDefault="003B7712" w:rsidP="00422FF3">
      <w:pPr>
        <w:pStyle w:val="Stopka"/>
        <w:rPr>
          <w:rFonts w:ascii="Arial" w:hAnsi="Arial" w:cs="Arial"/>
          <w:bCs/>
        </w:rPr>
      </w:pPr>
      <w:r w:rsidRPr="004C3AA8">
        <w:rPr>
          <w:rFonts w:ascii="Arial" w:hAnsi="Arial" w:cs="Arial"/>
          <w:bCs/>
        </w:rPr>
        <w:t>tel. 54 414 44 68</w:t>
      </w:r>
    </w:p>
    <w:p w14:paraId="299EDC53" w14:textId="77777777" w:rsidR="003B7712" w:rsidRPr="00321FD3" w:rsidRDefault="003B7712" w:rsidP="00422FF3">
      <w:pPr>
        <w:pStyle w:val="Stopka"/>
        <w:rPr>
          <w:rFonts w:ascii="Arial" w:hAnsi="Arial" w:cs="Arial"/>
          <w:bCs/>
        </w:rPr>
      </w:pPr>
      <w:hyperlink r:id="rId9" w:history="1">
        <w:r w:rsidRPr="00321FD3">
          <w:rPr>
            <w:rStyle w:val="Hipercze"/>
            <w:rFonts w:ascii="Arial" w:hAnsi="Arial" w:cs="Arial"/>
            <w:bCs/>
            <w:color w:val="auto"/>
            <w:u w:val="none"/>
          </w:rPr>
          <w:t>mskibinska@um.wloclawek.pl</w:t>
        </w:r>
      </w:hyperlink>
    </w:p>
    <w:p w14:paraId="078752BA" w14:textId="77777777" w:rsidR="00241186" w:rsidRDefault="00241186" w:rsidP="00422FF3">
      <w:pPr>
        <w:rPr>
          <w:rFonts w:ascii="Arial" w:hAnsi="Arial" w:cs="Arial"/>
          <w:bCs/>
        </w:rPr>
      </w:pPr>
    </w:p>
    <w:p w14:paraId="11743F85" w14:textId="77777777" w:rsidR="00321FD3" w:rsidRDefault="00321FD3" w:rsidP="00422FF3">
      <w:pPr>
        <w:rPr>
          <w:rFonts w:ascii="Arial" w:hAnsi="Arial" w:cs="Arial"/>
          <w:bCs/>
        </w:rPr>
      </w:pPr>
    </w:p>
    <w:p w14:paraId="5577D422" w14:textId="77777777" w:rsidR="00321FD3" w:rsidRPr="004C3AA8" w:rsidRDefault="00321FD3" w:rsidP="00422FF3">
      <w:pPr>
        <w:rPr>
          <w:rFonts w:ascii="Arial" w:hAnsi="Arial" w:cs="Arial"/>
          <w:bCs/>
        </w:rPr>
      </w:pPr>
    </w:p>
    <w:p w14:paraId="2EE24FBA" w14:textId="77777777" w:rsidR="003B7712" w:rsidRPr="004C3AA8" w:rsidRDefault="003B7712" w:rsidP="00422FF3">
      <w:pPr>
        <w:rPr>
          <w:rFonts w:ascii="Arial" w:hAnsi="Arial" w:cs="Arial"/>
          <w:bCs/>
        </w:rPr>
      </w:pPr>
    </w:p>
    <w:p w14:paraId="26770FC1" w14:textId="77777777" w:rsidR="003B7712" w:rsidRPr="004C3AA8" w:rsidRDefault="003B7712" w:rsidP="00422FF3">
      <w:pPr>
        <w:rPr>
          <w:rFonts w:ascii="Arial" w:hAnsi="Arial" w:cs="Arial"/>
          <w:bCs/>
        </w:rPr>
      </w:pPr>
      <w:r w:rsidRPr="004C3AA8">
        <w:rPr>
          <w:rFonts w:ascii="Arial" w:hAnsi="Arial" w:cs="Arial"/>
          <w:bCs/>
        </w:rPr>
        <w:t>Włocławek 9 września 2026r.</w:t>
      </w:r>
    </w:p>
    <w:p w14:paraId="40A413DD" w14:textId="77777777" w:rsidR="003B7712" w:rsidRPr="004C3AA8" w:rsidRDefault="003B7712" w:rsidP="00422FF3">
      <w:pPr>
        <w:rPr>
          <w:rFonts w:ascii="Arial" w:hAnsi="Arial" w:cs="Arial"/>
          <w:bCs/>
        </w:rPr>
      </w:pPr>
      <w:r w:rsidRPr="004C3AA8">
        <w:rPr>
          <w:rFonts w:ascii="Arial" w:hAnsi="Arial" w:cs="Arial"/>
          <w:bCs/>
        </w:rPr>
        <w:t>Prezydent Miasta Włocławek</w:t>
      </w:r>
    </w:p>
    <w:p w14:paraId="719ADA53" w14:textId="77777777" w:rsidR="003B7712" w:rsidRPr="004C3AA8" w:rsidRDefault="003B7712" w:rsidP="00422FF3">
      <w:pPr>
        <w:rPr>
          <w:rFonts w:ascii="Arial" w:hAnsi="Arial" w:cs="Arial"/>
          <w:bCs/>
        </w:rPr>
      </w:pPr>
    </w:p>
    <w:p w14:paraId="5CB6A893" w14:textId="77777777" w:rsidR="003B7712" w:rsidRPr="004C3AA8" w:rsidRDefault="003B7712" w:rsidP="00422FF3">
      <w:pPr>
        <w:rPr>
          <w:rFonts w:ascii="Arial" w:hAnsi="Arial" w:cs="Arial"/>
          <w:bCs/>
        </w:rPr>
      </w:pPr>
      <w:r w:rsidRPr="004C3AA8">
        <w:rPr>
          <w:rFonts w:ascii="Arial" w:hAnsi="Arial" w:cs="Arial"/>
          <w:bCs/>
        </w:rPr>
        <w:t>Załącznik do decyzji Prezydenta Miasta Włocławek z dnia 9 września 2026 r. znak: S.6220.6.2026</w:t>
      </w:r>
    </w:p>
    <w:p w14:paraId="666DE425" w14:textId="77777777" w:rsidR="003B7712" w:rsidRPr="004C3AA8" w:rsidRDefault="003B7712" w:rsidP="00422FF3">
      <w:pPr>
        <w:rPr>
          <w:rFonts w:ascii="Arial" w:hAnsi="Arial" w:cs="Arial"/>
          <w:bCs/>
        </w:rPr>
      </w:pPr>
      <w:r w:rsidRPr="004C3AA8">
        <w:rPr>
          <w:rFonts w:ascii="Arial" w:hAnsi="Arial" w:cs="Arial"/>
          <w:bCs/>
        </w:rPr>
        <w:t>o środowiskowych uwarunkowaniach dla przedsięwzięcia pn.:</w:t>
      </w:r>
    </w:p>
    <w:p w14:paraId="20D649FE" w14:textId="77777777" w:rsidR="003B7712" w:rsidRPr="004C3AA8" w:rsidRDefault="003B7712" w:rsidP="00422FF3">
      <w:pPr>
        <w:rPr>
          <w:rFonts w:ascii="Arial" w:hAnsi="Arial" w:cs="Arial"/>
          <w:bCs/>
        </w:rPr>
      </w:pPr>
    </w:p>
    <w:p w14:paraId="57E153FD" w14:textId="77777777" w:rsidR="003B7712" w:rsidRPr="004C3AA8" w:rsidRDefault="003B7712" w:rsidP="00422FF3">
      <w:pPr>
        <w:rPr>
          <w:rFonts w:ascii="Arial" w:hAnsi="Arial" w:cs="Arial"/>
          <w:bCs/>
        </w:rPr>
      </w:pPr>
      <w:r w:rsidRPr="004C3AA8">
        <w:rPr>
          <w:rFonts w:ascii="Arial" w:hAnsi="Arial" w:cs="Arial"/>
          <w:bCs/>
        </w:rPr>
        <w:t xml:space="preserve"> „Budowa przepławki na progu stabilizującym Stopnia Wodnego we Włocławku”.</w:t>
      </w:r>
    </w:p>
    <w:p w14:paraId="7A5FEC05" w14:textId="77777777" w:rsidR="003B7712" w:rsidRPr="004C3AA8" w:rsidRDefault="003B7712" w:rsidP="00422FF3">
      <w:pPr>
        <w:rPr>
          <w:rFonts w:ascii="Arial" w:hAnsi="Arial" w:cs="Arial"/>
          <w:bCs/>
        </w:rPr>
      </w:pPr>
    </w:p>
    <w:p w14:paraId="4CEE7739" w14:textId="77777777" w:rsidR="003B7712" w:rsidRPr="004C3AA8" w:rsidRDefault="003B7712" w:rsidP="00422FF3">
      <w:pPr>
        <w:rPr>
          <w:rFonts w:ascii="Arial" w:hAnsi="Arial" w:cs="Arial"/>
          <w:bCs/>
        </w:rPr>
      </w:pPr>
      <w:r w:rsidRPr="004C3AA8">
        <w:rPr>
          <w:rFonts w:ascii="Arial" w:hAnsi="Arial" w:cs="Arial"/>
          <w:bCs/>
        </w:rPr>
        <w:t>Charakterystyka przedsięwzięcia</w:t>
      </w:r>
    </w:p>
    <w:p w14:paraId="7360A5D6" w14:textId="77777777" w:rsidR="003B7712" w:rsidRPr="004C3AA8" w:rsidRDefault="003B7712" w:rsidP="00422FF3">
      <w:pPr>
        <w:rPr>
          <w:rFonts w:ascii="Arial" w:hAnsi="Arial" w:cs="Arial"/>
          <w:bCs/>
        </w:rPr>
      </w:pPr>
    </w:p>
    <w:p w14:paraId="5DC704AB" w14:textId="77777777" w:rsidR="003B7712" w:rsidRPr="004C3AA8" w:rsidRDefault="003B7712" w:rsidP="00422FF3">
      <w:pPr>
        <w:rPr>
          <w:rFonts w:ascii="Arial" w:hAnsi="Arial" w:cs="Arial"/>
          <w:bCs/>
        </w:rPr>
      </w:pPr>
      <w:r w:rsidRPr="004C3AA8">
        <w:rPr>
          <w:rFonts w:ascii="Arial" w:hAnsi="Arial" w:cs="Arial"/>
          <w:bCs/>
        </w:rPr>
        <w:t xml:space="preserve">Przedsięwzięcie polega </w:t>
      </w:r>
      <w:proofErr w:type="gramStart"/>
      <w:r w:rsidRPr="004C3AA8">
        <w:rPr>
          <w:rFonts w:ascii="Arial" w:hAnsi="Arial" w:cs="Arial"/>
          <w:bCs/>
        </w:rPr>
        <w:t>na .</w:t>
      </w:r>
      <w:proofErr w:type="gramEnd"/>
      <w:r w:rsidRPr="004C3AA8">
        <w:rPr>
          <w:rFonts w:ascii="Arial" w:hAnsi="Arial" w:cs="Arial"/>
          <w:bCs/>
        </w:rPr>
        <w:t>: „Budowie przepławki na progu stabilizującym Stopnia Wodnego we Włocławku”. Zakres zadania obejmować będzie budowę przepławki na progu podpiętrzającym (stabilizującym) Stopnia Wodnego we Włocławku w km 675+356 rzeki Wisły.</w:t>
      </w:r>
    </w:p>
    <w:p w14:paraId="370AECC3" w14:textId="77777777" w:rsidR="003B7712" w:rsidRPr="004C3AA8" w:rsidRDefault="003B7712" w:rsidP="00422FF3">
      <w:pPr>
        <w:rPr>
          <w:rFonts w:ascii="Arial" w:hAnsi="Arial" w:cs="Arial"/>
          <w:bCs/>
        </w:rPr>
      </w:pPr>
      <w:r w:rsidRPr="004C3AA8">
        <w:rPr>
          <w:rFonts w:ascii="Arial" w:hAnsi="Arial" w:cs="Arial"/>
          <w:bCs/>
        </w:rPr>
        <w:t xml:space="preserve">Budowa projektowanej przepławki wiązać się będzie z koniecznością przebudowy istniejącego progu podpiętrzającego (stabilizującego) Stopnia Wodnego we Włocławku (km 675+356 rzeki Wisły). </w:t>
      </w:r>
    </w:p>
    <w:p w14:paraId="3929CA1C" w14:textId="77777777" w:rsidR="003B7712" w:rsidRPr="004C3AA8" w:rsidRDefault="003B7712" w:rsidP="00422FF3">
      <w:pPr>
        <w:rPr>
          <w:rFonts w:ascii="Arial" w:hAnsi="Arial" w:cs="Arial"/>
          <w:bCs/>
        </w:rPr>
      </w:pPr>
      <w:r w:rsidRPr="004C3AA8">
        <w:rPr>
          <w:rFonts w:ascii="Arial" w:hAnsi="Arial" w:cs="Arial"/>
          <w:bCs/>
        </w:rPr>
        <w:t>Przebudowa progu nie wpłynie na zmianę jego kluczowego parametru tj. wysokości piętrzenia wynoszącej poniżej 5 m. Sama budowa przepławki pozostanie bez wpływu na poziom wody górnej i dolnej, a tym samym nie zmieni dotychczasowej wysokości piętrzenia na obiekcie.</w:t>
      </w:r>
    </w:p>
    <w:p w14:paraId="133B62C6" w14:textId="77777777" w:rsidR="003B7712" w:rsidRPr="004C3AA8" w:rsidRDefault="003B7712" w:rsidP="00422FF3">
      <w:pPr>
        <w:rPr>
          <w:rFonts w:ascii="Arial" w:hAnsi="Arial" w:cs="Arial"/>
          <w:bCs/>
        </w:rPr>
      </w:pPr>
      <w:r w:rsidRPr="004C3AA8">
        <w:rPr>
          <w:rFonts w:ascii="Arial" w:hAnsi="Arial" w:cs="Arial"/>
          <w:bCs/>
        </w:rPr>
        <w:t>Obszar przedsięwzięcia zlokalizowany jest w gminie m. Włocławek, powiat m. Włocławek, województwo kujawsko-pomorskie nr dz. 1/3 i 1/13 KM 23 oraz 1/4 i 1/16 KM 23 (możliwe oddziaływanie przedsięwzięcia).</w:t>
      </w:r>
    </w:p>
    <w:p w14:paraId="68490E29" w14:textId="77777777" w:rsidR="003B7712" w:rsidRPr="004C3AA8" w:rsidRDefault="003B7712" w:rsidP="00422FF3">
      <w:pPr>
        <w:rPr>
          <w:rFonts w:ascii="Arial" w:hAnsi="Arial" w:cs="Arial"/>
          <w:bCs/>
        </w:rPr>
      </w:pPr>
      <w:bookmarkStart w:id="8" w:name="_Hlk110955418"/>
      <w:bookmarkStart w:id="9" w:name="_Hlk111027067"/>
      <w:r w:rsidRPr="004C3AA8">
        <w:rPr>
          <w:rFonts w:ascii="Arial" w:hAnsi="Arial" w:cs="Arial"/>
          <w:bCs/>
        </w:rPr>
        <w:t xml:space="preserve">Planowane przedsięwzięcie, ma na celu uzyskanie poprawy drożności dla wędrówek ryb poprzez zaprojektowanie i wykonanie przepławki na progu podpiętrzającym zlokalizowanym poniżej Stopnia Wodnego we Włocławku. Wpłynie ono na poprawę warunków migracyjnych w korytarzu ekologicznym Wisły oraz umożliwi wędrówki ryb w powiązaniu z warunkami przepływu przez istniejącą przepławkę na Stopniu Wodnym Włocławek. </w:t>
      </w:r>
    </w:p>
    <w:p w14:paraId="55B118A1" w14:textId="77777777" w:rsidR="003B7712" w:rsidRPr="004C3AA8" w:rsidRDefault="003B7712" w:rsidP="00422FF3">
      <w:pPr>
        <w:rPr>
          <w:rFonts w:ascii="Arial" w:hAnsi="Arial" w:cs="Arial"/>
          <w:bCs/>
        </w:rPr>
      </w:pPr>
      <w:r w:rsidRPr="004C3AA8">
        <w:rPr>
          <w:rFonts w:ascii="Arial" w:hAnsi="Arial" w:cs="Arial"/>
          <w:bCs/>
        </w:rPr>
        <w:t xml:space="preserve">Zakres realizacji zadania obejmować będzie obszar progu podpiętrzającego poniżej Stopnia Wodnego Włocławek i ograniczy się do powierzchni ok. 4,5 ha. </w:t>
      </w:r>
    </w:p>
    <w:p w14:paraId="060ABB3F" w14:textId="77777777" w:rsidR="003B7712" w:rsidRPr="004C3AA8" w:rsidRDefault="003B7712" w:rsidP="00422FF3">
      <w:pPr>
        <w:rPr>
          <w:rFonts w:ascii="Arial" w:hAnsi="Arial" w:cs="Arial"/>
          <w:bCs/>
        </w:rPr>
      </w:pPr>
      <w:r w:rsidRPr="004C3AA8">
        <w:rPr>
          <w:rFonts w:ascii="Arial" w:hAnsi="Arial" w:cs="Arial"/>
          <w:bCs/>
        </w:rPr>
        <w:t>Próg podpiętrzający (stabilizujący) jest budowlą podwodną, zlokalizowaną w km 675+356 rzeki Wisły tj. 506 m poniżej osi Stopnia Wodnego we Włocławku. Przedmiotowy próg wykonany został w latach 1997 – 1999 jako budowla tymczasowa, która miała stanowić doraźne zabezpieczenie stanowiska dolnego stopnia na okres 8÷10 lat</w:t>
      </w:r>
      <w:bookmarkEnd w:id="8"/>
      <w:bookmarkEnd w:id="9"/>
      <w:r w:rsidRPr="004C3AA8">
        <w:rPr>
          <w:rFonts w:ascii="Arial" w:hAnsi="Arial" w:cs="Arial"/>
          <w:bCs/>
        </w:rPr>
        <w:t xml:space="preserve">. </w:t>
      </w:r>
    </w:p>
    <w:p w14:paraId="64BE22CC" w14:textId="77777777" w:rsidR="003B7712" w:rsidRPr="004C3AA8" w:rsidRDefault="003B7712" w:rsidP="00422FF3">
      <w:pPr>
        <w:rPr>
          <w:rFonts w:ascii="Arial" w:hAnsi="Arial" w:cs="Arial"/>
          <w:bCs/>
        </w:rPr>
      </w:pPr>
      <w:r w:rsidRPr="004C3AA8">
        <w:rPr>
          <w:rFonts w:ascii="Arial" w:hAnsi="Arial" w:cs="Arial"/>
          <w:bCs/>
        </w:rPr>
        <w:t xml:space="preserve">Projektowana przepławka wykonana zostanie przy lewym przyczółku istniejącego progu piętrzącego, pomiędzy placem manewrowym, a trzema rurami Φ1000 mm, mającymi na celu odwodnienie górnego stanowiska progu w przypadku </w:t>
      </w:r>
      <w:proofErr w:type="spellStart"/>
      <w:r w:rsidRPr="004C3AA8">
        <w:rPr>
          <w:rFonts w:ascii="Arial" w:hAnsi="Arial" w:cs="Arial"/>
          <w:bCs/>
        </w:rPr>
        <w:t>wstrzymań</w:t>
      </w:r>
      <w:proofErr w:type="spellEnd"/>
      <w:r w:rsidRPr="004C3AA8">
        <w:rPr>
          <w:rFonts w:ascii="Arial" w:hAnsi="Arial" w:cs="Arial"/>
          <w:bCs/>
        </w:rPr>
        <w:t xml:space="preserve"> przepływu przez Stopień Wodny we Włocławku. Przepławka zostanie wysunięta w kierunku wody górnej. </w:t>
      </w:r>
    </w:p>
    <w:p w14:paraId="6D49CDD0" w14:textId="77777777" w:rsidR="003B7712" w:rsidRPr="004C3AA8" w:rsidRDefault="003B7712" w:rsidP="00422FF3">
      <w:pPr>
        <w:rPr>
          <w:rFonts w:ascii="Arial" w:hAnsi="Arial" w:cs="Arial"/>
          <w:bCs/>
        </w:rPr>
      </w:pPr>
      <w:r w:rsidRPr="004C3AA8">
        <w:rPr>
          <w:rFonts w:ascii="Arial" w:hAnsi="Arial" w:cs="Arial"/>
          <w:bCs/>
        </w:rPr>
        <w:t xml:space="preserve">Ze względu na ograniczoną ilość dostępnego miejsca, przewiduje się lokalną likwidację części placu manewrowego. Strata ta zostanie jednak w części zrekompensowana poprzez rozszerzenie placu w kierunku istniejącego wału kierującego pomiędzy progiem, a awanportem dolnym śluzy żeglugowej na SW Włocławek. </w:t>
      </w:r>
    </w:p>
    <w:p w14:paraId="43699F5F" w14:textId="77777777" w:rsidR="003B7712" w:rsidRPr="004C3AA8" w:rsidRDefault="003B7712" w:rsidP="00422FF3">
      <w:pPr>
        <w:rPr>
          <w:rFonts w:ascii="Arial" w:hAnsi="Arial" w:cs="Arial"/>
          <w:bCs/>
        </w:rPr>
      </w:pPr>
      <w:r w:rsidRPr="004C3AA8">
        <w:rPr>
          <w:rFonts w:ascii="Arial" w:hAnsi="Arial" w:cs="Arial"/>
          <w:bCs/>
        </w:rPr>
        <w:t xml:space="preserve">W ramach budowy projektowanej przepławki nie przewiduje się rozbiórki istniejących rur Φ1000 mm. Rury te zostaną jednak czasowo wyłączone z użytkowania, w związku z koniecznością budowy platformy roboczej umożliwiającej montaż grodzic stalowych stanowiących obudowę wykopu. </w:t>
      </w:r>
    </w:p>
    <w:p w14:paraId="4613CE43" w14:textId="77777777" w:rsidR="003B7712" w:rsidRPr="004C3AA8" w:rsidRDefault="003B7712" w:rsidP="00422FF3">
      <w:pPr>
        <w:rPr>
          <w:rFonts w:ascii="Arial" w:hAnsi="Arial" w:cs="Arial"/>
          <w:bCs/>
        </w:rPr>
      </w:pPr>
      <w:r w:rsidRPr="004C3AA8">
        <w:rPr>
          <w:rFonts w:ascii="Arial" w:hAnsi="Arial" w:cs="Arial"/>
          <w:bCs/>
        </w:rPr>
        <w:t>Projektowana przepławka wykonana zostanie o konstrukcji żelbetowej monolitycznej, podzielonej na </w:t>
      </w:r>
      <w:proofErr w:type="spellStart"/>
      <w:r w:rsidRPr="004C3AA8">
        <w:rPr>
          <w:rFonts w:ascii="Arial" w:hAnsi="Arial" w:cs="Arial"/>
          <w:bCs/>
        </w:rPr>
        <w:t>oddylatowane</w:t>
      </w:r>
      <w:proofErr w:type="spellEnd"/>
      <w:r w:rsidRPr="004C3AA8">
        <w:rPr>
          <w:rFonts w:ascii="Arial" w:hAnsi="Arial" w:cs="Arial"/>
          <w:bCs/>
        </w:rPr>
        <w:t xml:space="preserve"> od siebie sekcje. Konstrukcja przepławki wykonana zostanie w osłonie z grodzic stalowych, stanowiących obudowę wykopu. Płyta fundamentowa wykonana zostanie na podbudowie z chudego betonu i powiązana z grodzicami stalowymi. </w:t>
      </w:r>
    </w:p>
    <w:p w14:paraId="00DCB683" w14:textId="77777777" w:rsidR="003B7712" w:rsidRPr="004C3AA8" w:rsidRDefault="003B7712" w:rsidP="00422FF3">
      <w:pPr>
        <w:rPr>
          <w:rFonts w:ascii="Arial" w:hAnsi="Arial" w:cs="Arial"/>
          <w:bCs/>
        </w:rPr>
      </w:pPr>
      <w:r w:rsidRPr="004C3AA8">
        <w:rPr>
          <w:rFonts w:ascii="Arial" w:hAnsi="Arial" w:cs="Arial"/>
          <w:bCs/>
        </w:rPr>
        <w:t xml:space="preserve">Ściany wewnętrzne przepławki również zostaną powiązane z grodzicami stalowymi. Jednocześnie przewiduje się możliwość wykonania imitacji okładziny kamiennej na ścianach żelbetowych przepławki. Efekt ten możliwy jest do uzyskania poprzez zastosowanie specjalnych matryc do fakturowania betonów. Poniżej przedstawiono fotografię obrazującą przykładową realizację takiego elementu. </w:t>
      </w:r>
    </w:p>
    <w:p w14:paraId="2E526EB9" w14:textId="77777777" w:rsidR="003B7712" w:rsidRPr="004C3AA8" w:rsidRDefault="003B7712" w:rsidP="00422FF3">
      <w:pPr>
        <w:rPr>
          <w:rFonts w:ascii="Arial" w:hAnsi="Arial" w:cs="Arial"/>
          <w:bCs/>
        </w:rPr>
      </w:pPr>
      <w:r w:rsidRPr="004C3AA8">
        <w:rPr>
          <w:rFonts w:ascii="Arial" w:hAnsi="Arial" w:cs="Arial"/>
          <w:bCs/>
        </w:rPr>
        <w:t>Na koronie przepławki wykonany zostanie oczep żelbetowy z kapinosem, wymuszającym opadanie wody deszczowej przed licem ściany, co zapobiega powstawaniu zacieków i zawilgoceniu ścian.</w:t>
      </w:r>
    </w:p>
    <w:p w14:paraId="2B6E6C5A" w14:textId="77777777" w:rsidR="003B7712" w:rsidRPr="004C3AA8" w:rsidRDefault="003B7712" w:rsidP="00422FF3">
      <w:pPr>
        <w:rPr>
          <w:rFonts w:ascii="Arial" w:hAnsi="Arial" w:cs="Arial"/>
          <w:bCs/>
        </w:rPr>
      </w:pPr>
      <w:r w:rsidRPr="004C3AA8">
        <w:rPr>
          <w:rFonts w:ascii="Arial" w:hAnsi="Arial" w:cs="Arial"/>
          <w:bCs/>
        </w:rPr>
        <w:t>Projektowana przepławka podzielona zostanie na komory, na których realizowany będzie spad wody. Poszczególne komory oddzielone od siebie zostaną rzędami rygli kamiennych osadzonych w betonie wtórnym przepławki. Każdy z rzędów rygli składał się będzie z 7 prostopadłościennych bloków kamiennych.</w:t>
      </w:r>
    </w:p>
    <w:p w14:paraId="463F8011" w14:textId="77777777" w:rsidR="003B7712" w:rsidRPr="004C3AA8" w:rsidRDefault="003B7712" w:rsidP="00422FF3">
      <w:pPr>
        <w:rPr>
          <w:rFonts w:ascii="Arial" w:hAnsi="Arial" w:cs="Arial"/>
          <w:bCs/>
        </w:rPr>
      </w:pPr>
      <w:r w:rsidRPr="004C3AA8">
        <w:rPr>
          <w:rFonts w:ascii="Arial" w:hAnsi="Arial" w:cs="Arial"/>
          <w:bCs/>
        </w:rPr>
        <w:t xml:space="preserve">Dno w obrębie komór przepławki wyłożone zostanie substratem kamiennym o frakcji 300 – 500 mm, który wtopiony zostanie w świeżo wylany beton wtórny. Następnie dno przepławki zostanie dodatkowo zaklinowane kamieniem hydrotechnicznym o frakcji 100 – 250 mm. </w:t>
      </w:r>
    </w:p>
    <w:p w14:paraId="0D20D353" w14:textId="77777777" w:rsidR="003B7712" w:rsidRPr="004C3AA8" w:rsidRDefault="003B7712" w:rsidP="00422FF3">
      <w:pPr>
        <w:rPr>
          <w:rFonts w:ascii="Arial" w:hAnsi="Arial" w:cs="Arial"/>
          <w:bCs/>
        </w:rPr>
      </w:pPr>
      <w:r w:rsidRPr="004C3AA8">
        <w:rPr>
          <w:rFonts w:ascii="Arial" w:hAnsi="Arial" w:cs="Arial"/>
          <w:bCs/>
        </w:rPr>
        <w:t xml:space="preserve">Na wlocie i wylocie z przepławki projektuje się wykonanie filarów działowych, umożliwiających montaż zamknięć remontowych oraz pomostów komunikacyjnych. </w:t>
      </w:r>
    </w:p>
    <w:p w14:paraId="3F57C95B" w14:textId="77777777" w:rsidR="003B7712" w:rsidRPr="004C3AA8" w:rsidRDefault="003B7712" w:rsidP="00422FF3">
      <w:pPr>
        <w:rPr>
          <w:rFonts w:ascii="Arial" w:hAnsi="Arial" w:cs="Arial"/>
          <w:bCs/>
        </w:rPr>
      </w:pPr>
      <w:r w:rsidRPr="004C3AA8">
        <w:rPr>
          <w:rFonts w:ascii="Arial" w:hAnsi="Arial" w:cs="Arial"/>
          <w:bCs/>
        </w:rPr>
        <w:t>Projektuje się wyposażenie przepławki w zamknięcia remontowe, umożliwiające czasowe wyłączenie z użytkowania obiektu oraz wykonanie przeglądów, prac remontowych lub konserwacyjnych. Wyłączenie z użytkowania przepławki możliwe będzie jedynie w zakresie przepływów do SSQ = 915 m</w:t>
      </w:r>
      <w:r w:rsidRPr="004C3AA8">
        <w:rPr>
          <w:rFonts w:ascii="Arial" w:hAnsi="Arial" w:cs="Arial"/>
          <w:bCs/>
          <w:vertAlign w:val="superscript"/>
        </w:rPr>
        <w:t>3</w:t>
      </w:r>
      <w:r w:rsidRPr="004C3AA8">
        <w:rPr>
          <w:rFonts w:ascii="Arial" w:hAnsi="Arial" w:cs="Arial"/>
          <w:bCs/>
        </w:rPr>
        <w:t xml:space="preserve">/s. Przy przepływach wyższych (SSQ + 0,5 m), woda do przepławki będzie się już mogła przelewać nad ścianami przepławki. Zamknięcie remontowe od strony wody górnej wykonane zostanie w formie zastawki stalowej, z wbudowaną zasuwą, umożliwiającą montaż zamknięcia pod parciem wody. Zamknięcie remontowe od strony wody dolnej wykonane zostanie w formie </w:t>
      </w:r>
      <w:proofErr w:type="spellStart"/>
      <w:r w:rsidRPr="004C3AA8">
        <w:rPr>
          <w:rFonts w:ascii="Arial" w:hAnsi="Arial" w:cs="Arial"/>
          <w:bCs/>
        </w:rPr>
        <w:t>szandorów</w:t>
      </w:r>
      <w:proofErr w:type="spellEnd"/>
      <w:r w:rsidRPr="004C3AA8">
        <w:rPr>
          <w:rFonts w:ascii="Arial" w:hAnsi="Arial" w:cs="Arial"/>
          <w:bCs/>
        </w:rPr>
        <w:t xml:space="preserve"> stalowych. </w:t>
      </w:r>
    </w:p>
    <w:p w14:paraId="25D4765C" w14:textId="77777777" w:rsidR="003B7712" w:rsidRPr="004C3AA8" w:rsidRDefault="003B7712" w:rsidP="00422FF3">
      <w:pPr>
        <w:rPr>
          <w:rFonts w:ascii="Arial" w:hAnsi="Arial" w:cs="Arial"/>
          <w:bCs/>
        </w:rPr>
      </w:pPr>
      <w:r w:rsidRPr="004C3AA8">
        <w:rPr>
          <w:rFonts w:ascii="Arial" w:hAnsi="Arial" w:cs="Arial"/>
          <w:bCs/>
        </w:rPr>
        <w:t xml:space="preserve">Zamknięcia remontowe po próbnym montażu i weryfikacji ich szczelności zostaną przetransportowane i złożone w miejscu wyznaczonym przez Zamawiającego – z dala od obszaru mogącego ulegać zalaniu wodami powodziowymi. </w:t>
      </w:r>
    </w:p>
    <w:p w14:paraId="62CD7A24" w14:textId="77777777" w:rsidR="003B7712" w:rsidRPr="004C3AA8" w:rsidRDefault="003B7712" w:rsidP="00422FF3">
      <w:pPr>
        <w:rPr>
          <w:rFonts w:ascii="Arial" w:hAnsi="Arial" w:cs="Arial"/>
          <w:bCs/>
        </w:rPr>
      </w:pPr>
      <w:r w:rsidRPr="004C3AA8">
        <w:rPr>
          <w:rFonts w:ascii="Arial" w:hAnsi="Arial" w:cs="Arial"/>
          <w:bCs/>
        </w:rPr>
        <w:t xml:space="preserve">Nad jedną z sekcji przepławki projektuje się wykonanie przejazdu technicznego, umożliwiającego przejazd maszyn budowlanych na dalszą część progu piętrzącego. </w:t>
      </w:r>
    </w:p>
    <w:p w14:paraId="7FD3A54B" w14:textId="77777777" w:rsidR="003B7712" w:rsidRPr="004C3AA8" w:rsidRDefault="003B7712" w:rsidP="00422FF3">
      <w:pPr>
        <w:rPr>
          <w:rFonts w:ascii="Arial" w:hAnsi="Arial" w:cs="Arial"/>
          <w:bCs/>
        </w:rPr>
      </w:pPr>
      <w:r w:rsidRPr="004C3AA8">
        <w:rPr>
          <w:rFonts w:ascii="Arial" w:hAnsi="Arial" w:cs="Arial"/>
          <w:bCs/>
        </w:rPr>
        <w:t xml:space="preserve">Przejazd wykonany zostanie o konstrukcji ramowej. Rzędna niwelety przejazdu dostosowana zostanie do placu manewrowego, tj. do rzędnej 45,50 m n.p.m. EVRF2007. Szerokość użytkowa przejazdu 4,4 m. W związku z potencjalnym ryzykiem upadku z wysokości i wpadnięcia do wnętrza przepławki, przejazd zostanie wyposażony w </w:t>
      </w:r>
      <w:proofErr w:type="spellStart"/>
      <w:r w:rsidRPr="004C3AA8">
        <w:rPr>
          <w:rFonts w:ascii="Arial" w:hAnsi="Arial" w:cs="Arial"/>
          <w:bCs/>
        </w:rPr>
        <w:t>demontowalne</w:t>
      </w:r>
      <w:proofErr w:type="spellEnd"/>
      <w:r w:rsidRPr="004C3AA8">
        <w:rPr>
          <w:rFonts w:ascii="Arial" w:hAnsi="Arial" w:cs="Arial"/>
          <w:bCs/>
        </w:rPr>
        <w:t xml:space="preserve"> bariery energochłonne osadzone na żelbetowym krawężniku. Bariery będą demontowane w przypadku prognozowanego przekroczenia zrzutu z SW Włocławek przekraczającego SSQ = 915 m</w:t>
      </w:r>
      <w:r w:rsidRPr="004C3AA8">
        <w:rPr>
          <w:rFonts w:ascii="Arial" w:hAnsi="Arial" w:cs="Arial"/>
          <w:bCs/>
          <w:vertAlign w:val="superscript"/>
        </w:rPr>
        <w:t>3</w:t>
      </w:r>
      <w:r w:rsidRPr="004C3AA8">
        <w:rPr>
          <w:rFonts w:ascii="Arial" w:hAnsi="Arial" w:cs="Arial"/>
          <w:bCs/>
        </w:rPr>
        <w:t>/s.</w:t>
      </w:r>
    </w:p>
    <w:p w14:paraId="757935DD" w14:textId="77777777" w:rsidR="003B7712" w:rsidRPr="004C3AA8" w:rsidRDefault="003B7712" w:rsidP="00422FF3">
      <w:pPr>
        <w:rPr>
          <w:rFonts w:ascii="Arial" w:hAnsi="Arial" w:cs="Arial"/>
          <w:bCs/>
        </w:rPr>
      </w:pPr>
      <w:r w:rsidRPr="004C3AA8">
        <w:rPr>
          <w:rFonts w:ascii="Arial" w:hAnsi="Arial" w:cs="Arial"/>
          <w:bCs/>
        </w:rPr>
        <w:t>W ramach budowy projektowanej przepławki nie przewiduje się rozbiórki istniejących rur Φ1000 mm. Rury te zostaną czasowo wyłączone z użytkowania, w związku z koniecznością budowy platformy roboczej umożliwiającej montaż grodzic stalowych stanowiących obudowę wykopu.</w:t>
      </w:r>
    </w:p>
    <w:p w14:paraId="461456CC" w14:textId="77777777" w:rsidR="003B7712" w:rsidRPr="004C3AA8" w:rsidRDefault="003B7712" w:rsidP="00422FF3">
      <w:pPr>
        <w:rPr>
          <w:rFonts w:ascii="Arial" w:hAnsi="Arial" w:cs="Arial"/>
          <w:bCs/>
        </w:rPr>
      </w:pPr>
      <w:r w:rsidRPr="004C3AA8">
        <w:rPr>
          <w:rFonts w:ascii="Arial" w:hAnsi="Arial" w:cs="Arial"/>
          <w:bCs/>
        </w:rPr>
        <w:t>W związku z częściową likwidacją placu manewrowego, zaplanowano kompensację, polegającą na jego rozszerzeniu w kierunku istniejącego wału kierującego pomiędzy progiem, a awanportem dolnym śluzy żeglugowej na SW Włocławek. W związku z planowaną przebudową placu manewrowego zachodzi konieczność usunięcia drzew.</w:t>
      </w:r>
    </w:p>
    <w:p w14:paraId="15529F29" w14:textId="77777777" w:rsidR="003B7712" w:rsidRPr="004C3AA8" w:rsidRDefault="003B7712" w:rsidP="00422FF3">
      <w:pPr>
        <w:rPr>
          <w:rFonts w:ascii="Arial" w:hAnsi="Arial" w:cs="Arial"/>
          <w:bCs/>
        </w:rPr>
      </w:pPr>
      <w:r w:rsidRPr="004C3AA8">
        <w:rPr>
          <w:rFonts w:ascii="Arial" w:hAnsi="Arial" w:cs="Arial"/>
          <w:bCs/>
        </w:rPr>
        <w:t xml:space="preserve">Wzdłuż projektowanej przepławki wykonana zostanie platforma robocza umożliwiająca montaż grodzic stalowych stanowiących obudowę wykopu. </w:t>
      </w:r>
    </w:p>
    <w:p w14:paraId="1DB0B393" w14:textId="77777777" w:rsidR="003B7712" w:rsidRPr="004C3AA8" w:rsidRDefault="003B7712" w:rsidP="00422FF3">
      <w:pPr>
        <w:rPr>
          <w:rFonts w:ascii="Arial" w:hAnsi="Arial" w:cs="Arial"/>
          <w:bCs/>
        </w:rPr>
      </w:pPr>
      <w:r w:rsidRPr="004C3AA8">
        <w:rPr>
          <w:rFonts w:ascii="Arial" w:hAnsi="Arial" w:cs="Arial"/>
          <w:bCs/>
        </w:rPr>
        <w:t xml:space="preserve">Część platformy, od projektowanej przepławki w kierunku osi rzeki, zostanie rozebrana podczas realizacji robót budowlanych. Projektuje się pozostawienie pozostałej części platformy roboczej, która stanowić będzie drogę techniczną, umożliwiającą dojazd do przeniesionego slipu oraz obsługę eksploatacyjną przepławki (np. usuwanie rumoszu drzewnego z komór przepławki, montaż zamknięć remontowych). </w:t>
      </w:r>
    </w:p>
    <w:p w14:paraId="1EE5D36A" w14:textId="77777777" w:rsidR="003B7712" w:rsidRPr="004C3AA8" w:rsidRDefault="003B7712" w:rsidP="00422FF3">
      <w:pPr>
        <w:rPr>
          <w:rFonts w:ascii="Arial" w:hAnsi="Arial" w:cs="Arial"/>
          <w:bCs/>
        </w:rPr>
      </w:pPr>
      <w:r w:rsidRPr="004C3AA8">
        <w:rPr>
          <w:rFonts w:ascii="Arial" w:hAnsi="Arial" w:cs="Arial"/>
          <w:bCs/>
        </w:rPr>
        <w:t>Nawierzchnię drogi dojazdowej (technicznej) projektuje się wykonać w technologii analogicznej do przylegającego do niego placu manewrowego, tj. wierzchnia warstwa platformy na głębokości minimum 50 cm powinna zostać wykonana z kamienia hydrotechnicznego o frakcji 300-500 mm lub gruzu z rozbiórek ubezpieczeń, po rozkruszeniu na bryły o średnicy 300 – 500 mm. Po uformowaniu płaszczyzny drogi technicznej należy wykonać scalenie przypowierzchniowej części narzutu kamiennego mieszanką betonową. Dla umożliwienia penetracji na głębokość około 50 cm zaprojektowano użycie betonu o konsystencji półpłynnej, z jednoczesnym wibrowaniem powierzchniowym walcem wibracyjnym.</w:t>
      </w:r>
    </w:p>
    <w:p w14:paraId="71EC4825" w14:textId="77777777" w:rsidR="003B7712" w:rsidRPr="004C3AA8" w:rsidRDefault="003B7712" w:rsidP="00422FF3">
      <w:pPr>
        <w:rPr>
          <w:rFonts w:ascii="Arial" w:hAnsi="Arial" w:cs="Arial"/>
          <w:bCs/>
        </w:rPr>
      </w:pPr>
      <w:r w:rsidRPr="004C3AA8">
        <w:rPr>
          <w:rFonts w:ascii="Arial" w:hAnsi="Arial" w:cs="Arial"/>
          <w:bCs/>
        </w:rPr>
        <w:t xml:space="preserve">W związku z projektowaną budową drogi technicznej wzdłuż przepławki, istniejący slip zostanie przeniesiony w miejsce wyjścia z przepławki – w kierunku wody górnej. </w:t>
      </w:r>
    </w:p>
    <w:p w14:paraId="1098ADF4" w14:textId="77777777" w:rsidR="003B7712" w:rsidRPr="004C3AA8" w:rsidRDefault="003B7712" w:rsidP="00422FF3">
      <w:pPr>
        <w:rPr>
          <w:rFonts w:ascii="Arial" w:hAnsi="Arial" w:cs="Arial"/>
          <w:bCs/>
        </w:rPr>
      </w:pPr>
      <w:r w:rsidRPr="004C3AA8">
        <w:rPr>
          <w:rFonts w:ascii="Arial" w:hAnsi="Arial" w:cs="Arial"/>
          <w:bCs/>
        </w:rPr>
        <w:t xml:space="preserve">Ponadto, projektuje się wykonanie slipu na stanowisku dolnym progu, który wykonany zostanie bezpośrednio przy skarpie wału kierującego pomiędzy progiem, a awanportem dolnym śluzy żeglugowej na SW Włocławek. </w:t>
      </w:r>
    </w:p>
    <w:p w14:paraId="4C561C84" w14:textId="77777777" w:rsidR="003B7712" w:rsidRPr="004C3AA8" w:rsidRDefault="003B7712" w:rsidP="00422FF3">
      <w:pPr>
        <w:rPr>
          <w:rFonts w:ascii="Arial" w:hAnsi="Arial" w:cs="Arial"/>
          <w:bCs/>
        </w:rPr>
      </w:pPr>
      <w:r w:rsidRPr="004C3AA8">
        <w:rPr>
          <w:rFonts w:ascii="Arial" w:hAnsi="Arial" w:cs="Arial"/>
          <w:bCs/>
        </w:rPr>
        <w:t>Projektowane slipy wykonane zostaną o szerokości użytkowej 5,0 m.</w:t>
      </w:r>
    </w:p>
    <w:p w14:paraId="1E90DA9B" w14:textId="77777777" w:rsidR="003B7712" w:rsidRPr="004C3AA8" w:rsidRDefault="003B7712" w:rsidP="00422FF3">
      <w:pPr>
        <w:rPr>
          <w:rFonts w:ascii="Arial" w:hAnsi="Arial" w:cs="Arial"/>
          <w:bCs/>
        </w:rPr>
      </w:pPr>
      <w:r w:rsidRPr="004C3AA8">
        <w:rPr>
          <w:rFonts w:ascii="Arial" w:hAnsi="Arial" w:cs="Arial"/>
          <w:bCs/>
        </w:rPr>
        <w:t>Podstawowe parametry projektowanej przepławki:</w:t>
      </w:r>
    </w:p>
    <w:p w14:paraId="361F404E" w14:textId="77777777" w:rsidR="003B7712" w:rsidRPr="004C3AA8" w:rsidRDefault="003B7712" w:rsidP="00422FF3">
      <w:pPr>
        <w:pStyle w:val="Akapitzlist"/>
        <w:numPr>
          <w:ilvl w:val="0"/>
          <w:numId w:val="13"/>
        </w:numPr>
        <w:spacing w:after="160" w:line="259" w:lineRule="auto"/>
        <w:rPr>
          <w:rFonts w:ascii="Arial" w:hAnsi="Arial" w:cs="Arial"/>
          <w:bCs/>
          <w:lang w:val="x-none"/>
        </w:rPr>
      </w:pPr>
      <w:r w:rsidRPr="004C3AA8">
        <w:rPr>
          <w:rFonts w:ascii="Arial" w:hAnsi="Arial" w:cs="Arial"/>
          <w:bCs/>
          <w:lang w:val="x-none"/>
        </w:rPr>
        <w:t xml:space="preserve">Klasa budowli hydrotechnicznej </w:t>
      </w:r>
      <w:r w:rsidRPr="004C3AA8">
        <w:rPr>
          <w:rFonts w:ascii="Arial" w:hAnsi="Arial" w:cs="Arial"/>
          <w:bCs/>
          <w:lang w:val="x-none"/>
        </w:rPr>
        <w:tab/>
      </w:r>
      <w:r w:rsidRPr="004C3AA8">
        <w:rPr>
          <w:rFonts w:ascii="Arial" w:hAnsi="Arial" w:cs="Arial"/>
          <w:bCs/>
          <w:lang w:val="x-none"/>
        </w:rPr>
        <w:tab/>
      </w:r>
      <w:r w:rsidRPr="004C3AA8">
        <w:rPr>
          <w:rFonts w:ascii="Arial" w:hAnsi="Arial" w:cs="Arial"/>
          <w:bCs/>
          <w:lang w:val="x-none"/>
        </w:rPr>
        <w:tab/>
      </w:r>
      <w:r w:rsidRPr="004C3AA8">
        <w:rPr>
          <w:rFonts w:ascii="Arial" w:hAnsi="Arial" w:cs="Arial"/>
          <w:bCs/>
          <w:lang w:val="x-none"/>
        </w:rPr>
        <w:tab/>
        <w:t>IV;</w:t>
      </w:r>
    </w:p>
    <w:p w14:paraId="67F2BB90" w14:textId="77777777" w:rsidR="003B7712" w:rsidRPr="004C3AA8" w:rsidRDefault="003B7712" w:rsidP="00422FF3">
      <w:pPr>
        <w:pStyle w:val="Akapitzlist"/>
        <w:numPr>
          <w:ilvl w:val="0"/>
          <w:numId w:val="13"/>
        </w:numPr>
        <w:spacing w:after="160" w:line="259" w:lineRule="auto"/>
        <w:rPr>
          <w:rFonts w:ascii="Arial" w:hAnsi="Arial" w:cs="Arial"/>
          <w:bCs/>
          <w:lang w:val="x-none"/>
        </w:rPr>
      </w:pPr>
      <w:r w:rsidRPr="004C3AA8">
        <w:rPr>
          <w:rFonts w:ascii="Arial" w:hAnsi="Arial" w:cs="Arial"/>
          <w:bCs/>
          <w:lang w:val="x-none"/>
        </w:rPr>
        <w:t xml:space="preserve">Długość całkowita (w osi): </w:t>
      </w:r>
      <w:r w:rsidRPr="004C3AA8">
        <w:rPr>
          <w:rFonts w:ascii="Arial" w:hAnsi="Arial" w:cs="Arial"/>
          <w:bCs/>
          <w:lang w:val="x-none"/>
        </w:rPr>
        <w:tab/>
      </w:r>
      <w:r w:rsidRPr="004C3AA8">
        <w:rPr>
          <w:rFonts w:ascii="Arial" w:hAnsi="Arial" w:cs="Arial"/>
          <w:bCs/>
          <w:lang w:val="x-none"/>
        </w:rPr>
        <w:tab/>
      </w:r>
      <w:r w:rsidRPr="004C3AA8">
        <w:rPr>
          <w:rFonts w:ascii="Arial" w:hAnsi="Arial" w:cs="Arial"/>
          <w:bCs/>
          <w:lang w:val="x-none"/>
        </w:rPr>
        <w:tab/>
      </w:r>
      <w:r w:rsidRPr="004C3AA8">
        <w:rPr>
          <w:rFonts w:ascii="Arial" w:hAnsi="Arial" w:cs="Arial"/>
          <w:bCs/>
          <w:lang w:val="x-none"/>
        </w:rPr>
        <w:tab/>
        <w:t>ok. 180,0 m;</w:t>
      </w:r>
    </w:p>
    <w:p w14:paraId="66126B3C" w14:textId="77777777" w:rsidR="003B7712" w:rsidRPr="004C3AA8" w:rsidRDefault="003B7712" w:rsidP="00422FF3">
      <w:pPr>
        <w:pStyle w:val="Akapitzlist"/>
        <w:numPr>
          <w:ilvl w:val="0"/>
          <w:numId w:val="13"/>
        </w:numPr>
        <w:spacing w:after="160" w:line="259" w:lineRule="auto"/>
        <w:rPr>
          <w:rFonts w:ascii="Arial" w:hAnsi="Arial" w:cs="Arial"/>
          <w:bCs/>
          <w:lang w:val="x-none"/>
        </w:rPr>
      </w:pPr>
      <w:r w:rsidRPr="004C3AA8">
        <w:rPr>
          <w:rFonts w:ascii="Arial" w:hAnsi="Arial" w:cs="Arial"/>
          <w:bCs/>
          <w:lang w:val="x-none"/>
        </w:rPr>
        <w:t>Liczba komór</w:t>
      </w:r>
      <w:r w:rsidRPr="004C3AA8">
        <w:rPr>
          <w:rFonts w:ascii="Arial" w:hAnsi="Arial" w:cs="Arial"/>
          <w:bCs/>
          <w:lang w:val="x-none"/>
        </w:rPr>
        <w:tab/>
      </w:r>
      <w:r w:rsidRPr="004C3AA8">
        <w:rPr>
          <w:rFonts w:ascii="Arial" w:hAnsi="Arial" w:cs="Arial"/>
          <w:bCs/>
          <w:lang w:val="x-none"/>
        </w:rPr>
        <w:tab/>
      </w:r>
      <w:r w:rsidRPr="004C3AA8">
        <w:rPr>
          <w:rFonts w:ascii="Arial" w:hAnsi="Arial" w:cs="Arial"/>
          <w:bCs/>
          <w:lang w:val="x-none"/>
        </w:rPr>
        <w:tab/>
      </w:r>
      <w:r w:rsidRPr="004C3AA8">
        <w:rPr>
          <w:rFonts w:ascii="Arial" w:hAnsi="Arial" w:cs="Arial"/>
          <w:bCs/>
          <w:lang w:val="x-none"/>
        </w:rPr>
        <w:tab/>
      </w:r>
      <w:r w:rsidRPr="004C3AA8">
        <w:rPr>
          <w:rFonts w:ascii="Arial" w:hAnsi="Arial" w:cs="Arial"/>
          <w:bCs/>
          <w:lang w:val="x-none"/>
        </w:rPr>
        <w:tab/>
      </w:r>
      <w:r w:rsidRPr="004C3AA8">
        <w:rPr>
          <w:rFonts w:ascii="Arial" w:hAnsi="Arial" w:cs="Arial"/>
          <w:bCs/>
          <w:lang w:val="x-none"/>
        </w:rPr>
        <w:tab/>
        <w:t>20 szt.;</w:t>
      </w:r>
    </w:p>
    <w:p w14:paraId="6BA8DA86" w14:textId="77777777" w:rsidR="003B7712" w:rsidRPr="004C3AA8" w:rsidRDefault="003B7712" w:rsidP="00422FF3">
      <w:pPr>
        <w:pStyle w:val="Akapitzlist"/>
        <w:numPr>
          <w:ilvl w:val="0"/>
          <w:numId w:val="13"/>
        </w:numPr>
        <w:spacing w:after="160" w:line="259" w:lineRule="auto"/>
        <w:rPr>
          <w:rFonts w:ascii="Arial" w:hAnsi="Arial" w:cs="Arial"/>
          <w:bCs/>
          <w:lang w:val="x-none"/>
        </w:rPr>
      </w:pPr>
      <w:r w:rsidRPr="004C3AA8">
        <w:rPr>
          <w:rFonts w:ascii="Arial" w:hAnsi="Arial" w:cs="Arial"/>
          <w:bCs/>
          <w:lang w:val="x-none"/>
        </w:rPr>
        <w:t>Długość komór brutto (w osiach rygli)</w:t>
      </w:r>
      <w:r w:rsidRPr="004C3AA8">
        <w:rPr>
          <w:rFonts w:ascii="Arial" w:hAnsi="Arial" w:cs="Arial"/>
          <w:bCs/>
          <w:lang w:val="x-none"/>
        </w:rPr>
        <w:tab/>
      </w:r>
      <w:r w:rsidRPr="004C3AA8">
        <w:rPr>
          <w:rFonts w:ascii="Arial" w:hAnsi="Arial" w:cs="Arial"/>
          <w:bCs/>
          <w:lang w:val="x-none"/>
        </w:rPr>
        <w:tab/>
      </w:r>
      <w:r w:rsidRPr="004C3AA8">
        <w:rPr>
          <w:rFonts w:ascii="Arial" w:hAnsi="Arial" w:cs="Arial"/>
          <w:bCs/>
          <w:lang w:val="x-none"/>
        </w:rPr>
        <w:tab/>
        <w:t>8,0 m;</w:t>
      </w:r>
    </w:p>
    <w:p w14:paraId="47D43EF0" w14:textId="77777777" w:rsidR="003B7712" w:rsidRPr="004C3AA8" w:rsidRDefault="003B7712" w:rsidP="00422FF3">
      <w:pPr>
        <w:pStyle w:val="Akapitzlist"/>
        <w:numPr>
          <w:ilvl w:val="0"/>
          <w:numId w:val="13"/>
        </w:numPr>
        <w:spacing w:after="160" w:line="259" w:lineRule="auto"/>
        <w:rPr>
          <w:rFonts w:ascii="Arial" w:hAnsi="Arial" w:cs="Arial"/>
          <w:bCs/>
          <w:lang w:val="x-none"/>
        </w:rPr>
      </w:pPr>
      <w:r w:rsidRPr="004C3AA8">
        <w:rPr>
          <w:rFonts w:ascii="Arial" w:hAnsi="Arial" w:cs="Arial"/>
          <w:bCs/>
          <w:lang w:val="x-none"/>
        </w:rPr>
        <w:t xml:space="preserve">Szerokość komór netto </w:t>
      </w:r>
      <w:r w:rsidRPr="004C3AA8">
        <w:rPr>
          <w:rFonts w:ascii="Arial" w:hAnsi="Arial" w:cs="Arial"/>
          <w:bCs/>
          <w:lang w:val="x-none"/>
        </w:rPr>
        <w:tab/>
      </w:r>
      <w:r w:rsidRPr="004C3AA8">
        <w:rPr>
          <w:rFonts w:ascii="Arial" w:hAnsi="Arial" w:cs="Arial"/>
          <w:bCs/>
          <w:lang w:val="x-none"/>
        </w:rPr>
        <w:tab/>
      </w:r>
      <w:r w:rsidRPr="004C3AA8">
        <w:rPr>
          <w:rFonts w:ascii="Arial" w:hAnsi="Arial" w:cs="Arial"/>
          <w:bCs/>
          <w:lang w:val="x-none"/>
        </w:rPr>
        <w:tab/>
      </w:r>
      <w:r w:rsidRPr="004C3AA8">
        <w:rPr>
          <w:rFonts w:ascii="Arial" w:hAnsi="Arial" w:cs="Arial"/>
          <w:bCs/>
          <w:lang w:val="x-none"/>
        </w:rPr>
        <w:tab/>
      </w:r>
      <w:r w:rsidRPr="004C3AA8">
        <w:rPr>
          <w:rFonts w:ascii="Arial" w:hAnsi="Arial" w:cs="Arial"/>
          <w:bCs/>
          <w:lang w:val="x-none"/>
        </w:rPr>
        <w:tab/>
        <w:t>8,0 m;</w:t>
      </w:r>
    </w:p>
    <w:p w14:paraId="347F6B8F" w14:textId="77777777" w:rsidR="003B7712" w:rsidRPr="004C3AA8" w:rsidRDefault="003B7712" w:rsidP="00422FF3">
      <w:pPr>
        <w:pStyle w:val="Akapitzlist"/>
        <w:numPr>
          <w:ilvl w:val="0"/>
          <w:numId w:val="13"/>
        </w:numPr>
        <w:spacing w:after="160" w:line="259" w:lineRule="auto"/>
        <w:rPr>
          <w:rFonts w:ascii="Arial" w:hAnsi="Arial" w:cs="Arial"/>
          <w:bCs/>
          <w:lang w:val="x-none"/>
        </w:rPr>
      </w:pPr>
      <w:r w:rsidRPr="004C3AA8">
        <w:rPr>
          <w:rFonts w:ascii="Arial" w:hAnsi="Arial" w:cs="Arial"/>
          <w:bCs/>
          <w:lang w:val="x-none"/>
        </w:rPr>
        <w:t>Minimalna głębokość wody w komorach</w:t>
      </w:r>
      <w:r w:rsidRPr="004C3AA8">
        <w:rPr>
          <w:rFonts w:ascii="Arial" w:hAnsi="Arial" w:cs="Arial"/>
          <w:bCs/>
          <w:lang w:val="x-none"/>
        </w:rPr>
        <w:tab/>
        <w:t xml:space="preserve">(dla </w:t>
      </w:r>
      <w:proofErr w:type="spellStart"/>
      <w:r w:rsidRPr="004C3AA8">
        <w:rPr>
          <w:rFonts w:ascii="Arial" w:hAnsi="Arial" w:cs="Arial"/>
          <w:bCs/>
        </w:rPr>
        <w:t>Q</w:t>
      </w:r>
      <w:r w:rsidRPr="004C3AA8">
        <w:rPr>
          <w:rFonts w:ascii="Arial" w:hAnsi="Arial" w:cs="Arial"/>
          <w:bCs/>
          <w:vertAlign w:val="subscript"/>
        </w:rPr>
        <w:t>n</w:t>
      </w:r>
      <w:proofErr w:type="spellEnd"/>
      <w:r w:rsidRPr="004C3AA8">
        <w:rPr>
          <w:rFonts w:ascii="Arial" w:hAnsi="Arial" w:cs="Arial"/>
          <w:bCs/>
        </w:rPr>
        <w:t xml:space="preserve"> = </w:t>
      </w:r>
      <w:proofErr w:type="spellStart"/>
      <w:r w:rsidRPr="004C3AA8">
        <w:rPr>
          <w:rFonts w:ascii="Arial" w:hAnsi="Arial" w:cs="Arial"/>
          <w:bCs/>
        </w:rPr>
        <w:t>Q</w:t>
      </w:r>
      <w:r w:rsidRPr="004C3AA8">
        <w:rPr>
          <w:rFonts w:ascii="Arial" w:hAnsi="Arial" w:cs="Arial"/>
          <w:bCs/>
          <w:vertAlign w:val="subscript"/>
        </w:rPr>
        <w:t>gw</w:t>
      </w:r>
      <w:proofErr w:type="spellEnd"/>
      <w:r w:rsidRPr="004C3AA8">
        <w:rPr>
          <w:rFonts w:ascii="Arial" w:hAnsi="Arial" w:cs="Arial"/>
          <w:bCs/>
        </w:rPr>
        <w:t>)</w:t>
      </w:r>
      <w:r w:rsidRPr="004C3AA8">
        <w:rPr>
          <w:rFonts w:ascii="Arial" w:hAnsi="Arial" w:cs="Arial"/>
          <w:bCs/>
          <w:lang w:val="x-none"/>
        </w:rPr>
        <w:tab/>
        <w:t>1,3 m;</w:t>
      </w:r>
    </w:p>
    <w:p w14:paraId="174E15C8" w14:textId="77777777" w:rsidR="003B7712" w:rsidRPr="004C3AA8" w:rsidRDefault="003B7712" w:rsidP="00422FF3">
      <w:pPr>
        <w:pStyle w:val="Akapitzlist"/>
        <w:numPr>
          <w:ilvl w:val="0"/>
          <w:numId w:val="13"/>
        </w:numPr>
        <w:spacing w:after="160" w:line="259" w:lineRule="auto"/>
        <w:rPr>
          <w:rFonts w:ascii="Arial" w:hAnsi="Arial" w:cs="Arial"/>
          <w:bCs/>
          <w:lang w:val="x-none"/>
        </w:rPr>
      </w:pPr>
      <w:r w:rsidRPr="004C3AA8">
        <w:rPr>
          <w:rFonts w:ascii="Arial" w:hAnsi="Arial" w:cs="Arial"/>
          <w:bCs/>
          <w:lang w:val="x-none"/>
        </w:rPr>
        <w:t xml:space="preserve">Wysokość piętrzenia (przy </w:t>
      </w:r>
      <w:proofErr w:type="spellStart"/>
      <w:r w:rsidRPr="004C3AA8">
        <w:rPr>
          <w:rFonts w:ascii="Arial" w:hAnsi="Arial" w:cs="Arial"/>
          <w:bCs/>
        </w:rPr>
        <w:t>Q</w:t>
      </w:r>
      <w:r w:rsidRPr="004C3AA8">
        <w:rPr>
          <w:rFonts w:ascii="Arial" w:hAnsi="Arial" w:cs="Arial"/>
          <w:bCs/>
          <w:vertAlign w:val="subscript"/>
        </w:rPr>
        <w:t>n</w:t>
      </w:r>
      <w:proofErr w:type="spellEnd"/>
      <w:r w:rsidRPr="004C3AA8">
        <w:rPr>
          <w:rFonts w:ascii="Arial" w:hAnsi="Arial" w:cs="Arial"/>
          <w:bCs/>
        </w:rPr>
        <w:t xml:space="preserve"> = </w:t>
      </w:r>
      <w:proofErr w:type="spellStart"/>
      <w:r w:rsidRPr="004C3AA8">
        <w:rPr>
          <w:rFonts w:ascii="Arial" w:hAnsi="Arial" w:cs="Arial"/>
          <w:bCs/>
        </w:rPr>
        <w:t>Q</w:t>
      </w:r>
      <w:r w:rsidRPr="004C3AA8">
        <w:rPr>
          <w:rFonts w:ascii="Arial" w:hAnsi="Arial" w:cs="Arial"/>
          <w:bCs/>
          <w:vertAlign w:val="subscript"/>
        </w:rPr>
        <w:t>gw</w:t>
      </w:r>
      <w:proofErr w:type="spellEnd"/>
      <w:r w:rsidRPr="004C3AA8">
        <w:rPr>
          <w:rFonts w:ascii="Arial" w:hAnsi="Arial" w:cs="Arial"/>
          <w:bCs/>
        </w:rPr>
        <w:t xml:space="preserve"> = 350 m</w:t>
      </w:r>
      <w:r w:rsidRPr="004C3AA8">
        <w:rPr>
          <w:rFonts w:ascii="Arial" w:hAnsi="Arial" w:cs="Arial"/>
          <w:bCs/>
          <w:vertAlign w:val="superscript"/>
        </w:rPr>
        <w:t>3</w:t>
      </w:r>
      <w:r w:rsidRPr="004C3AA8">
        <w:rPr>
          <w:rFonts w:ascii="Arial" w:hAnsi="Arial" w:cs="Arial"/>
          <w:bCs/>
        </w:rPr>
        <w:t>/s)</w:t>
      </w:r>
      <w:r w:rsidRPr="004C3AA8">
        <w:rPr>
          <w:rFonts w:ascii="Arial" w:hAnsi="Arial" w:cs="Arial"/>
          <w:bCs/>
        </w:rPr>
        <w:tab/>
      </w:r>
      <w:r w:rsidRPr="004C3AA8">
        <w:rPr>
          <w:rFonts w:ascii="Arial" w:hAnsi="Arial" w:cs="Arial"/>
          <w:bCs/>
        </w:rPr>
        <w:tab/>
        <w:t xml:space="preserve">44,48 – </w:t>
      </w:r>
      <w:r w:rsidRPr="004C3AA8">
        <w:rPr>
          <w:rFonts w:ascii="Arial" w:hAnsi="Arial" w:cs="Arial"/>
          <w:bCs/>
          <w:lang w:val="x-none"/>
        </w:rPr>
        <w:t>42,65 = 1,83 m;</w:t>
      </w:r>
    </w:p>
    <w:p w14:paraId="29A6626A" w14:textId="77777777" w:rsidR="003B7712" w:rsidRPr="004C3AA8" w:rsidRDefault="003B7712" w:rsidP="00422FF3">
      <w:pPr>
        <w:pStyle w:val="Akapitzlist"/>
        <w:numPr>
          <w:ilvl w:val="0"/>
          <w:numId w:val="13"/>
        </w:numPr>
        <w:spacing w:after="160" w:line="259" w:lineRule="auto"/>
        <w:rPr>
          <w:rFonts w:ascii="Arial" w:hAnsi="Arial" w:cs="Arial"/>
          <w:bCs/>
          <w:lang w:val="x-none"/>
        </w:rPr>
      </w:pPr>
      <w:r w:rsidRPr="004C3AA8">
        <w:rPr>
          <w:rFonts w:ascii="Arial" w:hAnsi="Arial" w:cs="Arial"/>
          <w:bCs/>
          <w:lang w:val="x-none"/>
        </w:rPr>
        <w:t xml:space="preserve">Wysokość piętrzenia (przy </w:t>
      </w:r>
      <w:proofErr w:type="spellStart"/>
      <w:r w:rsidRPr="004C3AA8">
        <w:rPr>
          <w:rFonts w:ascii="Arial" w:hAnsi="Arial" w:cs="Arial"/>
          <w:bCs/>
        </w:rPr>
        <w:t>Q</w:t>
      </w:r>
      <w:r w:rsidRPr="004C3AA8">
        <w:rPr>
          <w:rFonts w:ascii="Arial" w:hAnsi="Arial" w:cs="Arial"/>
          <w:bCs/>
          <w:vertAlign w:val="subscript"/>
        </w:rPr>
        <w:t>n</w:t>
      </w:r>
      <w:proofErr w:type="spellEnd"/>
      <w:r w:rsidRPr="004C3AA8">
        <w:rPr>
          <w:rFonts w:ascii="Arial" w:hAnsi="Arial" w:cs="Arial"/>
          <w:bCs/>
        </w:rPr>
        <w:t xml:space="preserve"> = </w:t>
      </w:r>
      <w:proofErr w:type="spellStart"/>
      <w:r w:rsidRPr="004C3AA8">
        <w:rPr>
          <w:rFonts w:ascii="Arial" w:hAnsi="Arial" w:cs="Arial"/>
          <w:bCs/>
        </w:rPr>
        <w:t>Q</w:t>
      </w:r>
      <w:r w:rsidRPr="004C3AA8">
        <w:rPr>
          <w:rFonts w:ascii="Arial" w:hAnsi="Arial" w:cs="Arial"/>
          <w:bCs/>
          <w:vertAlign w:val="subscript"/>
        </w:rPr>
        <w:t>gw</w:t>
      </w:r>
      <w:proofErr w:type="spellEnd"/>
      <w:r w:rsidRPr="004C3AA8">
        <w:rPr>
          <w:rFonts w:ascii="Arial" w:hAnsi="Arial" w:cs="Arial"/>
          <w:bCs/>
        </w:rPr>
        <w:t xml:space="preserve"> = 350 m</w:t>
      </w:r>
      <w:r w:rsidRPr="004C3AA8">
        <w:rPr>
          <w:rFonts w:ascii="Arial" w:hAnsi="Arial" w:cs="Arial"/>
          <w:bCs/>
          <w:vertAlign w:val="superscript"/>
        </w:rPr>
        <w:t>3</w:t>
      </w:r>
      <w:r w:rsidRPr="004C3AA8">
        <w:rPr>
          <w:rFonts w:ascii="Arial" w:hAnsi="Arial" w:cs="Arial"/>
          <w:bCs/>
        </w:rPr>
        <w:t>/s)</w:t>
      </w:r>
      <w:r w:rsidRPr="004C3AA8">
        <w:rPr>
          <w:rFonts w:ascii="Arial" w:hAnsi="Arial" w:cs="Arial"/>
          <w:bCs/>
        </w:rPr>
        <w:tab/>
      </w:r>
      <w:r w:rsidRPr="004C3AA8">
        <w:rPr>
          <w:rFonts w:ascii="Arial" w:hAnsi="Arial" w:cs="Arial"/>
          <w:bCs/>
        </w:rPr>
        <w:tab/>
        <w:t xml:space="preserve">44,48 – </w:t>
      </w:r>
      <w:r w:rsidRPr="004C3AA8">
        <w:rPr>
          <w:rFonts w:ascii="Arial" w:hAnsi="Arial" w:cs="Arial"/>
          <w:bCs/>
          <w:lang w:val="x-none"/>
        </w:rPr>
        <w:t>41,65 = 2,83 m;</w:t>
      </w:r>
    </w:p>
    <w:p w14:paraId="6F1A3E4B" w14:textId="77777777" w:rsidR="003B7712" w:rsidRPr="004C3AA8" w:rsidRDefault="003B7712" w:rsidP="00422FF3">
      <w:pPr>
        <w:rPr>
          <w:rFonts w:ascii="Arial" w:hAnsi="Arial" w:cs="Arial"/>
          <w:bCs/>
          <w:lang w:val="x-none"/>
        </w:rPr>
      </w:pPr>
      <w:r w:rsidRPr="004C3AA8">
        <w:rPr>
          <w:rFonts w:ascii="Arial" w:hAnsi="Arial" w:cs="Arial"/>
          <w:bCs/>
          <w:lang w:val="x-none"/>
        </w:rPr>
        <w:t xml:space="preserve">             </w:t>
      </w:r>
      <w:r w:rsidRPr="004C3AA8">
        <w:rPr>
          <w:rFonts w:ascii="Arial" w:hAnsi="Arial" w:cs="Arial"/>
          <w:bCs/>
        </w:rPr>
        <w:t>z uwzględnieniem spodziewanej erozji dna</w:t>
      </w:r>
      <w:r w:rsidRPr="004C3AA8">
        <w:rPr>
          <w:rFonts w:ascii="Arial" w:hAnsi="Arial" w:cs="Arial"/>
          <w:bCs/>
        </w:rPr>
        <w:tab/>
      </w:r>
      <w:r w:rsidRPr="004C3AA8">
        <w:rPr>
          <w:rFonts w:ascii="Arial" w:hAnsi="Arial" w:cs="Arial"/>
          <w:bCs/>
        </w:rPr>
        <w:tab/>
      </w:r>
    </w:p>
    <w:p w14:paraId="5CD4AF84" w14:textId="77777777" w:rsidR="003B7712" w:rsidRPr="004C3AA8" w:rsidRDefault="003B7712" w:rsidP="00422FF3">
      <w:pPr>
        <w:pStyle w:val="Akapitzlist"/>
        <w:numPr>
          <w:ilvl w:val="0"/>
          <w:numId w:val="13"/>
        </w:numPr>
        <w:spacing w:after="160" w:line="259" w:lineRule="auto"/>
        <w:rPr>
          <w:rFonts w:ascii="Arial" w:hAnsi="Arial" w:cs="Arial"/>
          <w:bCs/>
          <w:lang w:val="x-none"/>
        </w:rPr>
      </w:pPr>
      <w:r w:rsidRPr="004C3AA8">
        <w:rPr>
          <w:rFonts w:ascii="Arial" w:hAnsi="Arial" w:cs="Arial"/>
          <w:bCs/>
          <w:lang w:val="x-none"/>
        </w:rPr>
        <w:t>Spadek między komorami</w:t>
      </w:r>
      <w:r w:rsidRPr="004C3AA8">
        <w:rPr>
          <w:rFonts w:ascii="Arial" w:hAnsi="Arial" w:cs="Arial"/>
          <w:bCs/>
          <w:lang w:val="x-none"/>
        </w:rPr>
        <w:tab/>
      </w:r>
      <w:r w:rsidRPr="004C3AA8">
        <w:rPr>
          <w:rFonts w:ascii="Arial" w:hAnsi="Arial" w:cs="Arial"/>
          <w:bCs/>
          <w:lang w:val="x-none"/>
        </w:rPr>
        <w:tab/>
      </w:r>
      <w:r w:rsidRPr="004C3AA8">
        <w:rPr>
          <w:rFonts w:ascii="Arial" w:hAnsi="Arial" w:cs="Arial"/>
          <w:bCs/>
          <w:lang w:val="x-none"/>
        </w:rPr>
        <w:tab/>
      </w:r>
      <w:r w:rsidRPr="004C3AA8">
        <w:rPr>
          <w:rFonts w:ascii="Arial" w:hAnsi="Arial" w:cs="Arial"/>
          <w:bCs/>
          <w:lang w:val="x-none"/>
        </w:rPr>
        <w:tab/>
      </w:r>
      <w:r w:rsidRPr="004C3AA8">
        <w:rPr>
          <w:rFonts w:ascii="Arial" w:hAnsi="Arial" w:cs="Arial"/>
          <w:bCs/>
          <w:lang w:val="x-none"/>
        </w:rPr>
        <w:tab/>
        <w:t>0,14 m;</w:t>
      </w:r>
    </w:p>
    <w:p w14:paraId="665E46EC" w14:textId="77777777" w:rsidR="003B7712" w:rsidRPr="004C3AA8" w:rsidRDefault="003B7712" w:rsidP="00422FF3">
      <w:pPr>
        <w:pStyle w:val="Akapitzlist"/>
        <w:numPr>
          <w:ilvl w:val="0"/>
          <w:numId w:val="13"/>
        </w:numPr>
        <w:spacing w:after="160" w:line="259" w:lineRule="auto"/>
        <w:rPr>
          <w:rFonts w:ascii="Arial" w:hAnsi="Arial" w:cs="Arial"/>
          <w:bCs/>
          <w:lang w:val="x-none"/>
        </w:rPr>
      </w:pPr>
      <w:r w:rsidRPr="004C3AA8">
        <w:rPr>
          <w:rFonts w:ascii="Arial" w:hAnsi="Arial" w:cs="Arial"/>
          <w:bCs/>
          <w:lang w:val="x-none"/>
        </w:rPr>
        <w:t>Spadek jednostkowy</w:t>
      </w:r>
      <w:r w:rsidRPr="004C3AA8">
        <w:rPr>
          <w:rFonts w:ascii="Arial" w:hAnsi="Arial" w:cs="Arial"/>
          <w:bCs/>
          <w:lang w:val="x-none"/>
        </w:rPr>
        <w:tab/>
      </w:r>
      <w:r w:rsidRPr="004C3AA8">
        <w:rPr>
          <w:rFonts w:ascii="Arial" w:hAnsi="Arial" w:cs="Arial"/>
          <w:bCs/>
          <w:lang w:val="x-none"/>
        </w:rPr>
        <w:tab/>
      </w:r>
      <w:r w:rsidRPr="004C3AA8">
        <w:rPr>
          <w:rFonts w:ascii="Arial" w:hAnsi="Arial" w:cs="Arial"/>
          <w:bCs/>
          <w:lang w:val="x-none"/>
        </w:rPr>
        <w:tab/>
      </w:r>
      <w:r w:rsidRPr="004C3AA8">
        <w:rPr>
          <w:rFonts w:ascii="Arial" w:hAnsi="Arial" w:cs="Arial"/>
          <w:bCs/>
          <w:lang w:val="x-none"/>
        </w:rPr>
        <w:tab/>
      </w:r>
      <w:r w:rsidRPr="004C3AA8">
        <w:rPr>
          <w:rFonts w:ascii="Arial" w:hAnsi="Arial" w:cs="Arial"/>
          <w:bCs/>
          <w:lang w:val="x-none"/>
        </w:rPr>
        <w:tab/>
        <w:t>1,75%;</w:t>
      </w:r>
    </w:p>
    <w:p w14:paraId="49D3C21F" w14:textId="77777777" w:rsidR="003B7712" w:rsidRPr="004C3AA8" w:rsidRDefault="003B7712" w:rsidP="00422FF3">
      <w:pPr>
        <w:pStyle w:val="Akapitzlist"/>
        <w:numPr>
          <w:ilvl w:val="0"/>
          <w:numId w:val="13"/>
        </w:numPr>
        <w:spacing w:after="160" w:line="259" w:lineRule="auto"/>
        <w:rPr>
          <w:rFonts w:ascii="Arial" w:hAnsi="Arial" w:cs="Arial"/>
          <w:bCs/>
          <w:lang w:val="x-none"/>
        </w:rPr>
      </w:pPr>
      <w:r w:rsidRPr="004C3AA8">
        <w:rPr>
          <w:rFonts w:ascii="Arial" w:hAnsi="Arial" w:cs="Arial"/>
          <w:bCs/>
          <w:lang w:val="x-none"/>
        </w:rPr>
        <w:t>Rzędna korony przepławki</w:t>
      </w:r>
      <w:r w:rsidRPr="004C3AA8">
        <w:rPr>
          <w:rFonts w:ascii="Arial" w:hAnsi="Arial" w:cs="Arial"/>
          <w:bCs/>
          <w:lang w:val="x-none"/>
        </w:rPr>
        <w:tab/>
      </w:r>
      <w:r w:rsidRPr="004C3AA8">
        <w:rPr>
          <w:rFonts w:ascii="Arial" w:hAnsi="Arial" w:cs="Arial"/>
          <w:bCs/>
          <w:lang w:val="x-none"/>
        </w:rPr>
        <w:tab/>
      </w:r>
      <w:r w:rsidRPr="004C3AA8">
        <w:rPr>
          <w:rFonts w:ascii="Arial" w:hAnsi="Arial" w:cs="Arial"/>
          <w:bCs/>
          <w:lang w:val="x-none"/>
        </w:rPr>
        <w:tab/>
      </w:r>
      <w:r w:rsidRPr="004C3AA8">
        <w:rPr>
          <w:rFonts w:ascii="Arial" w:hAnsi="Arial" w:cs="Arial"/>
          <w:bCs/>
          <w:lang w:val="x-none"/>
        </w:rPr>
        <w:tab/>
        <w:t>45,50 m n.p.m. EVRF2007.</w:t>
      </w:r>
    </w:p>
    <w:p w14:paraId="5BCAF8CD" w14:textId="77777777" w:rsidR="003B7712" w:rsidRPr="004C3AA8" w:rsidRDefault="003B7712" w:rsidP="00422FF3">
      <w:pPr>
        <w:rPr>
          <w:rFonts w:ascii="Arial" w:hAnsi="Arial" w:cs="Arial"/>
          <w:bCs/>
          <w:lang w:val="x-none"/>
        </w:rPr>
      </w:pPr>
    </w:p>
    <w:p w14:paraId="14B7ACA3" w14:textId="77777777" w:rsidR="003B7712" w:rsidRPr="004C3AA8" w:rsidRDefault="003B7712" w:rsidP="00422FF3">
      <w:pPr>
        <w:rPr>
          <w:rFonts w:ascii="Arial" w:hAnsi="Arial" w:cs="Arial"/>
          <w:bCs/>
        </w:rPr>
      </w:pPr>
      <w:r w:rsidRPr="004C3AA8">
        <w:rPr>
          <w:rFonts w:ascii="Arial" w:hAnsi="Arial" w:cs="Arial"/>
          <w:bCs/>
        </w:rPr>
        <w:t>Prace, polegające m.in. na transporcie materiałów i budowie przepławki prowadzone będą z wykorzystaniem stosownego sprzętu mechanicznego. Budowę przepławki przewiduje się wykonywać „na sucho”, pod osłoną tymczasowego zabezpieczenia przestrzeni roboczej, umożliwiającego na bezpieczne prowadzenie robót budowlanych. Z uwagi na charakter obiektu, prace przewiduje się realizować w możliwie krótkich okresach czasowych, podczas niskich i normalnych stanów wód oraz z wyłączeniem okresów przejścia wód powodziowych. Roboty budowlane prowadzone będą tak, aby woda i podmakający w wyniku jej działania grunt nie powodował pogrążania się pracującego sprzętu, a także nie miał negatywnego wpływu na jakość realizowanych robót oraz prowadzone roboty nie wpłynęły na pogorszenie się stanu wód płynących. Przyjmuje się, że roboty ziemne prowadzone w korycie cieku będą wstrzymywane na czas przejścia większych wezbrań.</w:t>
      </w:r>
    </w:p>
    <w:p w14:paraId="6566ACB9" w14:textId="77777777" w:rsidR="003B7712" w:rsidRPr="004C3AA8" w:rsidRDefault="003B7712" w:rsidP="00422FF3">
      <w:pPr>
        <w:rPr>
          <w:rFonts w:ascii="Arial" w:hAnsi="Arial" w:cs="Arial"/>
          <w:bCs/>
        </w:rPr>
      </w:pPr>
      <w:r w:rsidRPr="004C3AA8">
        <w:rPr>
          <w:rFonts w:ascii="Arial" w:hAnsi="Arial" w:cs="Arial"/>
          <w:bCs/>
        </w:rPr>
        <w:t>W fazie budowy inwestycji utworzone zostanie zaplecze budowy. Zaplecze zostanie zlokalizowane w bezpiecznej odległości od koryta rzeki, poza obszarem szczególnego zagrożenia powodzią. Obiekty zaplecza budowy będą wyposażone w szczelne, bezodpływowe zbiorniki do gromadzenia ścieków sanitarnych, których zawartość (ścieki socjalno-bytowe) będzie usuwana przez uprawnione podmioty i wywożona do oczyszczalni ścieków. Wykonawca robót budowlanych będzie posiadać na terenie ww. obiektów substancje do neutralizowania ewentualnych wycieków z maszyn i urządzeń. Na etapie eksploatacji przedmiotowe przedsięwzięcie nie będzie negatywnie wpływać na wody powierzchniowe i podziemne. Do wód powierzchniowych i podziemnych nie będą wprowadzane substancje mogące stanowić zagrożenie dla wód.</w:t>
      </w:r>
    </w:p>
    <w:p w14:paraId="2EFD284C" w14:textId="77777777" w:rsidR="003B7712" w:rsidRPr="004C3AA8" w:rsidRDefault="003B7712" w:rsidP="00422FF3">
      <w:pPr>
        <w:rPr>
          <w:rFonts w:ascii="Arial" w:hAnsi="Arial" w:cs="Arial"/>
          <w:bCs/>
        </w:rPr>
      </w:pPr>
    </w:p>
    <w:p w14:paraId="40FFC573" w14:textId="77777777" w:rsidR="003B7712" w:rsidRPr="004C3AA8" w:rsidRDefault="003B7712" w:rsidP="00422FF3">
      <w:pPr>
        <w:rPr>
          <w:rFonts w:ascii="Arial" w:hAnsi="Arial" w:cs="Arial"/>
          <w:bCs/>
        </w:rPr>
      </w:pPr>
    </w:p>
    <w:p w14:paraId="2F469E73" w14:textId="77777777" w:rsidR="003B7712" w:rsidRPr="004C3AA8" w:rsidRDefault="003B7712" w:rsidP="00D20BF0">
      <w:pPr>
        <w:rPr>
          <w:rFonts w:ascii="Arial" w:hAnsi="Arial" w:cs="Arial"/>
          <w:bCs/>
        </w:rPr>
      </w:pPr>
      <w:r w:rsidRPr="004C3AA8">
        <w:rPr>
          <w:rFonts w:ascii="Arial" w:hAnsi="Arial" w:cs="Arial"/>
          <w:bCs/>
        </w:rPr>
        <w:t>Z up. Prezydenta Miasta</w:t>
      </w:r>
    </w:p>
    <w:p w14:paraId="43397B2B" w14:textId="77777777" w:rsidR="003B7712" w:rsidRPr="004C3AA8" w:rsidRDefault="003B7712" w:rsidP="00D20BF0">
      <w:pPr>
        <w:rPr>
          <w:rFonts w:ascii="Arial" w:hAnsi="Arial" w:cs="Arial"/>
          <w:bCs/>
        </w:rPr>
      </w:pPr>
      <w:r w:rsidRPr="004C3AA8">
        <w:rPr>
          <w:rFonts w:ascii="Arial" w:hAnsi="Arial" w:cs="Arial"/>
          <w:bCs/>
        </w:rPr>
        <w:t>Monika Szudzikowska</w:t>
      </w:r>
    </w:p>
    <w:p w14:paraId="0F36EED9" w14:textId="77777777" w:rsidR="003B7712" w:rsidRPr="004C3AA8" w:rsidRDefault="003B7712" w:rsidP="00D20BF0">
      <w:pPr>
        <w:rPr>
          <w:rFonts w:ascii="Arial" w:hAnsi="Arial" w:cs="Arial"/>
          <w:bCs/>
        </w:rPr>
      </w:pPr>
      <w:r w:rsidRPr="004C3AA8">
        <w:rPr>
          <w:rFonts w:ascii="Arial" w:hAnsi="Arial" w:cs="Arial"/>
          <w:bCs/>
        </w:rPr>
        <w:t>Dyrektor Wydziału Środowiska</w:t>
      </w:r>
    </w:p>
    <w:p w14:paraId="589D529C" w14:textId="77777777" w:rsidR="003B7712" w:rsidRPr="004C3AA8" w:rsidRDefault="003B7712" w:rsidP="00422FF3">
      <w:pPr>
        <w:rPr>
          <w:rFonts w:ascii="Arial" w:hAnsi="Arial" w:cs="Arial"/>
          <w:bCs/>
        </w:rPr>
      </w:pPr>
    </w:p>
    <w:sectPr w:rsidR="003B7712" w:rsidRPr="004C3AA8" w:rsidSect="003B7712">
      <w:footerReference w:type="default" r:id="rId10"/>
      <w:pgSz w:w="11906" w:h="16838"/>
      <w:pgMar w:top="1134" w:right="1417" w:bottom="1417" w:left="1417"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Franklin Gothic Heavy">
    <w:panose1 w:val="020B0903020102020204"/>
    <w:charset w:val="EE"/>
    <w:family w:val="swiss"/>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Goudy Old Style CE ATT">
    <w:altName w:val="Book Antiqua"/>
    <w:charset w:val="EE"/>
    <w:family w:val="roman"/>
    <w:pitch w:val="variable"/>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555227"/>
      <w:docPartObj>
        <w:docPartGallery w:val="Page Numbers (Bottom of Page)"/>
        <w:docPartUnique/>
      </w:docPartObj>
    </w:sdtPr>
    <w:sdtContent>
      <w:p w14:paraId="4E771C5E" w14:textId="77777777" w:rsidR="003B7712" w:rsidRDefault="003B7712">
        <w:pPr>
          <w:pStyle w:val="Stopka"/>
          <w:jc w:val="center"/>
        </w:pPr>
        <w:r>
          <w:rPr>
            <w:noProof/>
          </w:rPr>
          <w:fldChar w:fldCharType="begin"/>
        </w:r>
        <w:r>
          <w:rPr>
            <w:noProof/>
          </w:rPr>
          <w:instrText>PAGE   \* MERGEFORMAT</w:instrText>
        </w:r>
        <w:r>
          <w:rPr>
            <w:noProof/>
          </w:rPr>
          <w:fldChar w:fldCharType="separate"/>
        </w:r>
        <w:r>
          <w:rPr>
            <w:noProof/>
          </w:rPr>
          <w:t>15</w:t>
        </w:r>
        <w:r>
          <w:rPr>
            <w:noProof/>
          </w:rPr>
          <w:fldChar w:fldCharType="end"/>
        </w:r>
      </w:p>
    </w:sdtContent>
  </w:sdt>
  <w:p w14:paraId="4A880F2D" w14:textId="77777777" w:rsidR="003B7712" w:rsidRDefault="003B7712">
    <w:pPr>
      <w:pStyle w:val="Stopk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F7D42"/>
    <w:multiLevelType w:val="hybridMultilevel"/>
    <w:tmpl w:val="488CB72C"/>
    <w:lvl w:ilvl="0" w:tplc="FA5888C0">
      <w:start w:val="1"/>
      <w:numFmt w:val="bullet"/>
      <w:lvlText w:val=""/>
      <w:lvlJc w:val="left"/>
      <w:pPr>
        <w:ind w:left="1003" w:hanging="360"/>
      </w:pPr>
      <w:rPr>
        <w:rFonts w:ascii="Symbol" w:hAnsi="Symbol" w:hint="default"/>
      </w:rPr>
    </w:lvl>
    <w:lvl w:ilvl="1" w:tplc="04150003" w:tentative="1">
      <w:start w:val="1"/>
      <w:numFmt w:val="bullet"/>
      <w:lvlText w:val="o"/>
      <w:lvlJc w:val="left"/>
      <w:pPr>
        <w:ind w:left="1723" w:hanging="360"/>
      </w:pPr>
      <w:rPr>
        <w:rFonts w:ascii="Courier New" w:hAnsi="Courier New" w:cs="Courier New" w:hint="default"/>
      </w:rPr>
    </w:lvl>
    <w:lvl w:ilvl="2" w:tplc="04150005" w:tentative="1">
      <w:start w:val="1"/>
      <w:numFmt w:val="bullet"/>
      <w:lvlText w:val=""/>
      <w:lvlJc w:val="left"/>
      <w:pPr>
        <w:ind w:left="2443" w:hanging="360"/>
      </w:pPr>
      <w:rPr>
        <w:rFonts w:ascii="Wingdings" w:hAnsi="Wingdings" w:hint="default"/>
      </w:rPr>
    </w:lvl>
    <w:lvl w:ilvl="3" w:tplc="04150001" w:tentative="1">
      <w:start w:val="1"/>
      <w:numFmt w:val="bullet"/>
      <w:lvlText w:val=""/>
      <w:lvlJc w:val="left"/>
      <w:pPr>
        <w:ind w:left="3163" w:hanging="360"/>
      </w:pPr>
      <w:rPr>
        <w:rFonts w:ascii="Symbol" w:hAnsi="Symbol" w:hint="default"/>
      </w:rPr>
    </w:lvl>
    <w:lvl w:ilvl="4" w:tplc="04150003" w:tentative="1">
      <w:start w:val="1"/>
      <w:numFmt w:val="bullet"/>
      <w:lvlText w:val="o"/>
      <w:lvlJc w:val="left"/>
      <w:pPr>
        <w:ind w:left="3883" w:hanging="360"/>
      </w:pPr>
      <w:rPr>
        <w:rFonts w:ascii="Courier New" w:hAnsi="Courier New" w:cs="Courier New" w:hint="default"/>
      </w:rPr>
    </w:lvl>
    <w:lvl w:ilvl="5" w:tplc="04150005" w:tentative="1">
      <w:start w:val="1"/>
      <w:numFmt w:val="bullet"/>
      <w:lvlText w:val=""/>
      <w:lvlJc w:val="left"/>
      <w:pPr>
        <w:ind w:left="4603" w:hanging="360"/>
      </w:pPr>
      <w:rPr>
        <w:rFonts w:ascii="Wingdings" w:hAnsi="Wingdings" w:hint="default"/>
      </w:rPr>
    </w:lvl>
    <w:lvl w:ilvl="6" w:tplc="04150001" w:tentative="1">
      <w:start w:val="1"/>
      <w:numFmt w:val="bullet"/>
      <w:lvlText w:val=""/>
      <w:lvlJc w:val="left"/>
      <w:pPr>
        <w:ind w:left="5323" w:hanging="360"/>
      </w:pPr>
      <w:rPr>
        <w:rFonts w:ascii="Symbol" w:hAnsi="Symbol" w:hint="default"/>
      </w:rPr>
    </w:lvl>
    <w:lvl w:ilvl="7" w:tplc="04150003" w:tentative="1">
      <w:start w:val="1"/>
      <w:numFmt w:val="bullet"/>
      <w:lvlText w:val="o"/>
      <w:lvlJc w:val="left"/>
      <w:pPr>
        <w:ind w:left="6043" w:hanging="360"/>
      </w:pPr>
      <w:rPr>
        <w:rFonts w:ascii="Courier New" w:hAnsi="Courier New" w:cs="Courier New" w:hint="default"/>
      </w:rPr>
    </w:lvl>
    <w:lvl w:ilvl="8" w:tplc="04150005" w:tentative="1">
      <w:start w:val="1"/>
      <w:numFmt w:val="bullet"/>
      <w:lvlText w:val=""/>
      <w:lvlJc w:val="left"/>
      <w:pPr>
        <w:ind w:left="6763" w:hanging="360"/>
      </w:pPr>
      <w:rPr>
        <w:rFonts w:ascii="Wingdings" w:hAnsi="Wingdings" w:hint="default"/>
      </w:rPr>
    </w:lvl>
  </w:abstractNum>
  <w:abstractNum w:abstractNumId="1" w15:restartNumberingAfterBreak="0">
    <w:nsid w:val="202D1670"/>
    <w:multiLevelType w:val="hybridMultilevel"/>
    <w:tmpl w:val="11984B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89B7A53"/>
    <w:multiLevelType w:val="hybridMultilevel"/>
    <w:tmpl w:val="85E64A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D7D291D"/>
    <w:multiLevelType w:val="hybridMultilevel"/>
    <w:tmpl w:val="E80214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D364F6C"/>
    <w:multiLevelType w:val="hybridMultilevel"/>
    <w:tmpl w:val="D65E61CE"/>
    <w:lvl w:ilvl="0" w:tplc="828A6E0A">
      <w:start w:val="1"/>
      <w:numFmt w:val="bullet"/>
      <w:lvlText w:val=""/>
      <w:lvlJc w:val="left"/>
      <w:pPr>
        <w:ind w:left="1428" w:hanging="360"/>
      </w:pPr>
      <w:rPr>
        <w:rFonts w:ascii="Symbol" w:hAnsi="Symbol" w:hint="default"/>
        <w:color w:val="auto"/>
        <w:sz w:val="24"/>
      </w:rPr>
    </w:lvl>
    <w:lvl w:ilvl="1" w:tplc="FFFFFFFF">
      <w:start w:val="1"/>
      <w:numFmt w:val="bullet"/>
      <w:lvlText w:val="o"/>
      <w:lvlJc w:val="left"/>
      <w:pPr>
        <w:ind w:left="2148" w:hanging="360"/>
      </w:pPr>
      <w:rPr>
        <w:rFonts w:ascii="Courier New" w:hAnsi="Courier New" w:cs="Courier New" w:hint="default"/>
      </w:rPr>
    </w:lvl>
    <w:lvl w:ilvl="2" w:tplc="FFFFFFFF">
      <w:start w:val="1"/>
      <w:numFmt w:val="bullet"/>
      <w:lvlText w:val=""/>
      <w:lvlJc w:val="left"/>
      <w:pPr>
        <w:ind w:left="2868" w:hanging="360"/>
      </w:pPr>
      <w:rPr>
        <w:rFonts w:ascii="Wingdings" w:hAnsi="Wingdings" w:hint="default"/>
      </w:rPr>
    </w:lvl>
    <w:lvl w:ilvl="3" w:tplc="FFFFFFFF">
      <w:start w:val="1"/>
      <w:numFmt w:val="bullet"/>
      <w:lvlText w:val=""/>
      <w:lvlJc w:val="left"/>
      <w:pPr>
        <w:ind w:left="3588" w:hanging="360"/>
      </w:pPr>
      <w:rPr>
        <w:rFonts w:ascii="Symbol" w:hAnsi="Symbol" w:hint="default"/>
      </w:rPr>
    </w:lvl>
    <w:lvl w:ilvl="4" w:tplc="FFFFFFFF">
      <w:start w:val="1"/>
      <w:numFmt w:val="bullet"/>
      <w:lvlText w:val="o"/>
      <w:lvlJc w:val="left"/>
      <w:pPr>
        <w:ind w:left="4308" w:hanging="360"/>
      </w:pPr>
      <w:rPr>
        <w:rFonts w:ascii="Courier New" w:hAnsi="Courier New" w:cs="Courier New" w:hint="default"/>
      </w:rPr>
    </w:lvl>
    <w:lvl w:ilvl="5" w:tplc="FFFFFFFF">
      <w:start w:val="1"/>
      <w:numFmt w:val="bullet"/>
      <w:lvlText w:val=""/>
      <w:lvlJc w:val="left"/>
      <w:pPr>
        <w:ind w:left="5028" w:hanging="360"/>
      </w:pPr>
      <w:rPr>
        <w:rFonts w:ascii="Wingdings" w:hAnsi="Wingdings" w:hint="default"/>
      </w:rPr>
    </w:lvl>
    <w:lvl w:ilvl="6" w:tplc="FFFFFFFF">
      <w:start w:val="1"/>
      <w:numFmt w:val="bullet"/>
      <w:lvlText w:val=""/>
      <w:lvlJc w:val="left"/>
      <w:pPr>
        <w:ind w:left="5748" w:hanging="360"/>
      </w:pPr>
      <w:rPr>
        <w:rFonts w:ascii="Symbol" w:hAnsi="Symbol" w:hint="default"/>
      </w:rPr>
    </w:lvl>
    <w:lvl w:ilvl="7" w:tplc="FFFFFFFF">
      <w:start w:val="1"/>
      <w:numFmt w:val="bullet"/>
      <w:lvlText w:val="o"/>
      <w:lvlJc w:val="left"/>
      <w:pPr>
        <w:ind w:left="6468" w:hanging="360"/>
      </w:pPr>
      <w:rPr>
        <w:rFonts w:ascii="Courier New" w:hAnsi="Courier New" w:cs="Courier New" w:hint="default"/>
      </w:rPr>
    </w:lvl>
    <w:lvl w:ilvl="8" w:tplc="FFFFFFFF">
      <w:start w:val="1"/>
      <w:numFmt w:val="bullet"/>
      <w:lvlText w:val=""/>
      <w:lvlJc w:val="left"/>
      <w:pPr>
        <w:ind w:left="7188" w:hanging="360"/>
      </w:pPr>
      <w:rPr>
        <w:rFonts w:ascii="Wingdings" w:hAnsi="Wingdings" w:hint="default"/>
      </w:rPr>
    </w:lvl>
  </w:abstractNum>
  <w:abstractNum w:abstractNumId="5" w15:restartNumberingAfterBreak="0">
    <w:nsid w:val="4FF12181"/>
    <w:multiLevelType w:val="hybridMultilevel"/>
    <w:tmpl w:val="79424B28"/>
    <w:lvl w:ilvl="0" w:tplc="04150017">
      <w:start w:val="1"/>
      <w:numFmt w:val="lowerLetter"/>
      <w:lvlText w:val="%1)"/>
      <w:lvlJc w:val="left"/>
      <w:pPr>
        <w:ind w:left="1183" w:hanging="360"/>
      </w:pPr>
    </w:lvl>
    <w:lvl w:ilvl="1" w:tplc="04150019" w:tentative="1">
      <w:start w:val="1"/>
      <w:numFmt w:val="lowerLetter"/>
      <w:lvlText w:val="%2."/>
      <w:lvlJc w:val="left"/>
      <w:pPr>
        <w:ind w:left="1903" w:hanging="360"/>
      </w:pPr>
    </w:lvl>
    <w:lvl w:ilvl="2" w:tplc="0415001B" w:tentative="1">
      <w:start w:val="1"/>
      <w:numFmt w:val="lowerRoman"/>
      <w:lvlText w:val="%3."/>
      <w:lvlJc w:val="right"/>
      <w:pPr>
        <w:ind w:left="2623" w:hanging="180"/>
      </w:pPr>
    </w:lvl>
    <w:lvl w:ilvl="3" w:tplc="0415000F" w:tentative="1">
      <w:start w:val="1"/>
      <w:numFmt w:val="decimal"/>
      <w:lvlText w:val="%4."/>
      <w:lvlJc w:val="left"/>
      <w:pPr>
        <w:ind w:left="3343" w:hanging="360"/>
      </w:pPr>
    </w:lvl>
    <w:lvl w:ilvl="4" w:tplc="04150019" w:tentative="1">
      <w:start w:val="1"/>
      <w:numFmt w:val="lowerLetter"/>
      <w:lvlText w:val="%5."/>
      <w:lvlJc w:val="left"/>
      <w:pPr>
        <w:ind w:left="4063" w:hanging="360"/>
      </w:pPr>
    </w:lvl>
    <w:lvl w:ilvl="5" w:tplc="0415001B" w:tentative="1">
      <w:start w:val="1"/>
      <w:numFmt w:val="lowerRoman"/>
      <w:lvlText w:val="%6."/>
      <w:lvlJc w:val="right"/>
      <w:pPr>
        <w:ind w:left="4783" w:hanging="180"/>
      </w:pPr>
    </w:lvl>
    <w:lvl w:ilvl="6" w:tplc="0415000F" w:tentative="1">
      <w:start w:val="1"/>
      <w:numFmt w:val="decimal"/>
      <w:lvlText w:val="%7."/>
      <w:lvlJc w:val="left"/>
      <w:pPr>
        <w:ind w:left="5503" w:hanging="360"/>
      </w:pPr>
    </w:lvl>
    <w:lvl w:ilvl="7" w:tplc="04150019" w:tentative="1">
      <w:start w:val="1"/>
      <w:numFmt w:val="lowerLetter"/>
      <w:lvlText w:val="%8."/>
      <w:lvlJc w:val="left"/>
      <w:pPr>
        <w:ind w:left="6223" w:hanging="360"/>
      </w:pPr>
    </w:lvl>
    <w:lvl w:ilvl="8" w:tplc="0415001B" w:tentative="1">
      <w:start w:val="1"/>
      <w:numFmt w:val="lowerRoman"/>
      <w:lvlText w:val="%9."/>
      <w:lvlJc w:val="right"/>
      <w:pPr>
        <w:ind w:left="6943" w:hanging="180"/>
      </w:pPr>
    </w:lvl>
  </w:abstractNum>
  <w:abstractNum w:abstractNumId="6" w15:restartNumberingAfterBreak="0">
    <w:nsid w:val="51946922"/>
    <w:multiLevelType w:val="hybridMultilevel"/>
    <w:tmpl w:val="1968E9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6662409"/>
    <w:multiLevelType w:val="hybridMultilevel"/>
    <w:tmpl w:val="42BCAE00"/>
    <w:lvl w:ilvl="0" w:tplc="0415000B">
      <w:start w:val="1"/>
      <w:numFmt w:val="bullet"/>
      <w:lvlText w:val=""/>
      <w:lvlJc w:val="left"/>
      <w:pPr>
        <w:ind w:left="1146" w:hanging="360"/>
      </w:pPr>
      <w:rPr>
        <w:rFonts w:ascii="Wingdings" w:hAnsi="Wingdings" w:hint="default"/>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8" w15:restartNumberingAfterBreak="0">
    <w:nsid w:val="6ECB2541"/>
    <w:multiLevelType w:val="hybridMultilevel"/>
    <w:tmpl w:val="C46E3C5E"/>
    <w:lvl w:ilvl="0" w:tplc="FA5888C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784A0733"/>
    <w:multiLevelType w:val="hybridMultilevel"/>
    <w:tmpl w:val="B5D2B1F6"/>
    <w:lvl w:ilvl="0" w:tplc="0415000F">
      <w:start w:val="1"/>
      <w:numFmt w:val="bullet"/>
      <w:lvlText w:val=""/>
      <w:lvlJc w:val="left"/>
      <w:pPr>
        <w:tabs>
          <w:tab w:val="num" w:pos="1174"/>
        </w:tabs>
        <w:ind w:left="1174" w:hanging="360"/>
      </w:pPr>
      <w:rPr>
        <w:rFonts w:ascii="Symbol" w:hAnsi="Symbol" w:hint="default"/>
      </w:rPr>
    </w:lvl>
    <w:lvl w:ilvl="1" w:tplc="04150019">
      <w:start w:val="1"/>
      <w:numFmt w:val="bullet"/>
      <w:lvlText w:val="o"/>
      <w:lvlJc w:val="left"/>
      <w:pPr>
        <w:tabs>
          <w:tab w:val="num" w:pos="1894"/>
        </w:tabs>
        <w:ind w:left="1894" w:hanging="360"/>
      </w:pPr>
      <w:rPr>
        <w:rFonts w:ascii="Courier New" w:hAnsi="Courier New" w:cs="Courier New" w:hint="default"/>
      </w:rPr>
    </w:lvl>
    <w:lvl w:ilvl="2" w:tplc="0415001B">
      <w:start w:val="1"/>
      <w:numFmt w:val="bullet"/>
      <w:lvlText w:val=""/>
      <w:lvlJc w:val="left"/>
      <w:pPr>
        <w:tabs>
          <w:tab w:val="num" w:pos="2614"/>
        </w:tabs>
        <w:ind w:left="2614" w:hanging="360"/>
      </w:pPr>
      <w:rPr>
        <w:rFonts w:ascii="Wingdings" w:hAnsi="Wingdings" w:hint="default"/>
      </w:rPr>
    </w:lvl>
    <w:lvl w:ilvl="3" w:tplc="0415000F">
      <w:start w:val="1"/>
      <w:numFmt w:val="bullet"/>
      <w:lvlText w:val=""/>
      <w:lvlJc w:val="left"/>
      <w:pPr>
        <w:tabs>
          <w:tab w:val="num" w:pos="3334"/>
        </w:tabs>
        <w:ind w:left="3334" w:hanging="360"/>
      </w:pPr>
      <w:rPr>
        <w:rFonts w:ascii="Symbol" w:hAnsi="Symbol" w:hint="default"/>
      </w:rPr>
    </w:lvl>
    <w:lvl w:ilvl="4" w:tplc="04150019">
      <w:start w:val="1"/>
      <w:numFmt w:val="bullet"/>
      <w:lvlText w:val="o"/>
      <w:lvlJc w:val="left"/>
      <w:pPr>
        <w:tabs>
          <w:tab w:val="num" w:pos="4054"/>
        </w:tabs>
        <w:ind w:left="4054" w:hanging="360"/>
      </w:pPr>
      <w:rPr>
        <w:rFonts w:ascii="Courier New" w:hAnsi="Courier New" w:cs="Courier New" w:hint="default"/>
      </w:rPr>
    </w:lvl>
    <w:lvl w:ilvl="5" w:tplc="0415001B">
      <w:start w:val="1"/>
      <w:numFmt w:val="bullet"/>
      <w:lvlText w:val=""/>
      <w:lvlJc w:val="left"/>
      <w:pPr>
        <w:tabs>
          <w:tab w:val="num" w:pos="4774"/>
        </w:tabs>
        <w:ind w:left="4774" w:hanging="360"/>
      </w:pPr>
      <w:rPr>
        <w:rFonts w:ascii="Wingdings" w:hAnsi="Wingdings" w:hint="default"/>
      </w:rPr>
    </w:lvl>
    <w:lvl w:ilvl="6" w:tplc="0415000F">
      <w:start w:val="1"/>
      <w:numFmt w:val="bullet"/>
      <w:lvlText w:val=""/>
      <w:lvlJc w:val="left"/>
      <w:pPr>
        <w:tabs>
          <w:tab w:val="num" w:pos="5494"/>
        </w:tabs>
        <w:ind w:left="5494" w:hanging="360"/>
      </w:pPr>
      <w:rPr>
        <w:rFonts w:ascii="Symbol" w:hAnsi="Symbol" w:hint="default"/>
      </w:rPr>
    </w:lvl>
    <w:lvl w:ilvl="7" w:tplc="04150019">
      <w:start w:val="1"/>
      <w:numFmt w:val="bullet"/>
      <w:lvlText w:val="o"/>
      <w:lvlJc w:val="left"/>
      <w:pPr>
        <w:tabs>
          <w:tab w:val="num" w:pos="6214"/>
        </w:tabs>
        <w:ind w:left="6214" w:hanging="360"/>
      </w:pPr>
      <w:rPr>
        <w:rFonts w:ascii="Courier New" w:hAnsi="Courier New" w:cs="Courier New" w:hint="default"/>
      </w:rPr>
    </w:lvl>
    <w:lvl w:ilvl="8" w:tplc="0415001B">
      <w:start w:val="1"/>
      <w:numFmt w:val="bullet"/>
      <w:lvlText w:val=""/>
      <w:lvlJc w:val="left"/>
      <w:pPr>
        <w:tabs>
          <w:tab w:val="num" w:pos="6934"/>
        </w:tabs>
        <w:ind w:left="6934" w:hanging="360"/>
      </w:pPr>
      <w:rPr>
        <w:rFonts w:ascii="Wingdings" w:hAnsi="Wingdings" w:hint="default"/>
      </w:rPr>
    </w:lvl>
  </w:abstractNum>
  <w:abstractNum w:abstractNumId="10" w15:restartNumberingAfterBreak="0">
    <w:nsid w:val="79E77091"/>
    <w:multiLevelType w:val="hybridMultilevel"/>
    <w:tmpl w:val="84A074BC"/>
    <w:lvl w:ilvl="0" w:tplc="17FA356A">
      <w:numFmt w:val="bullet"/>
      <w:lvlText w:val="-"/>
      <w:lvlJc w:val="left"/>
      <w:pPr>
        <w:ind w:left="720" w:hanging="360"/>
      </w:pPr>
      <w:rPr>
        <w:rFonts w:ascii="Arial Narrow" w:eastAsiaTheme="minorHAnsi" w:hAnsi="Arial Narrow"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79FA5198"/>
    <w:multiLevelType w:val="hybridMultilevel"/>
    <w:tmpl w:val="00482E48"/>
    <w:lvl w:ilvl="0" w:tplc="FA5888C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7DB85898"/>
    <w:multiLevelType w:val="hybridMultilevel"/>
    <w:tmpl w:val="07746510"/>
    <w:lvl w:ilvl="0" w:tplc="FA5888C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324042581">
    <w:abstractNumId w:val="2"/>
  </w:num>
  <w:num w:numId="2" w16cid:durableId="1127964265">
    <w:abstractNumId w:val="1"/>
  </w:num>
  <w:num w:numId="3" w16cid:durableId="1358192551">
    <w:abstractNumId w:val="5"/>
  </w:num>
  <w:num w:numId="4" w16cid:durableId="1680353299">
    <w:abstractNumId w:val="0"/>
  </w:num>
  <w:num w:numId="5" w16cid:durableId="1704206140">
    <w:abstractNumId w:val="11"/>
  </w:num>
  <w:num w:numId="6" w16cid:durableId="321550666">
    <w:abstractNumId w:val="6"/>
  </w:num>
  <w:num w:numId="7" w16cid:durableId="401757854">
    <w:abstractNumId w:val="3"/>
  </w:num>
  <w:num w:numId="8" w16cid:durableId="2059624750">
    <w:abstractNumId w:val="12"/>
  </w:num>
  <w:num w:numId="9" w16cid:durableId="523831752">
    <w:abstractNumId w:val="8"/>
  </w:num>
  <w:num w:numId="10" w16cid:durableId="674461462">
    <w:abstractNumId w:val="4"/>
  </w:num>
  <w:num w:numId="11" w16cid:durableId="1552883886">
    <w:abstractNumId w:val="7"/>
  </w:num>
  <w:num w:numId="12" w16cid:durableId="1006051483">
    <w:abstractNumId w:val="9"/>
  </w:num>
  <w:num w:numId="13" w16cid:durableId="190201045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DA8"/>
    <w:rsid w:val="00112B65"/>
    <w:rsid w:val="001C4B83"/>
    <w:rsid w:val="00241186"/>
    <w:rsid w:val="00321FD3"/>
    <w:rsid w:val="003B7712"/>
    <w:rsid w:val="00422FF3"/>
    <w:rsid w:val="00453C2A"/>
    <w:rsid w:val="004C3AA8"/>
    <w:rsid w:val="005B585C"/>
    <w:rsid w:val="007C7DA8"/>
    <w:rsid w:val="00B4110A"/>
    <w:rsid w:val="00C5124B"/>
    <w:rsid w:val="00D20BF0"/>
    <w:rsid w:val="00F24C54"/>
    <w:rsid w:val="00F319D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B2438"/>
  <w15:chartTrackingRefBased/>
  <w15:docId w15:val="{E28534E9-C379-4163-868D-4BD2BCE02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B7712"/>
    <w:pPr>
      <w:spacing w:after="0" w:line="240" w:lineRule="auto"/>
    </w:pPr>
    <w:rPr>
      <w:rFonts w:ascii="Times New Roman" w:eastAsia="Times New Roman" w:hAnsi="Times New Roman" w:cs="Times New Roman"/>
      <w:kern w:val="0"/>
      <w:sz w:val="24"/>
      <w:szCs w:val="24"/>
      <w:lang w:eastAsia="pl-PL"/>
      <w14:ligatures w14:val="none"/>
    </w:rPr>
  </w:style>
  <w:style w:type="paragraph" w:styleId="Nagwek1">
    <w:name w:val="heading 1"/>
    <w:basedOn w:val="Normalny"/>
    <w:next w:val="Normalny"/>
    <w:link w:val="Nagwek1Znak"/>
    <w:uiPriority w:val="9"/>
    <w:qFormat/>
    <w:rsid w:val="007C7DA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7C7DA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unhideWhenUsed/>
    <w:qFormat/>
    <w:rsid w:val="007C7DA8"/>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7C7DA8"/>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7C7DA8"/>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7C7DA8"/>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C7DA8"/>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C7DA8"/>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C7DA8"/>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C7DA8"/>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7C7DA8"/>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rsid w:val="007C7DA8"/>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7C7DA8"/>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7C7DA8"/>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7C7DA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C7DA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C7DA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C7DA8"/>
    <w:rPr>
      <w:rFonts w:eastAsiaTheme="majorEastAsia" w:cstheme="majorBidi"/>
      <w:color w:val="272727" w:themeColor="text1" w:themeTint="D8"/>
    </w:rPr>
  </w:style>
  <w:style w:type="paragraph" w:styleId="Tytu">
    <w:name w:val="Title"/>
    <w:basedOn w:val="Normalny"/>
    <w:next w:val="Normalny"/>
    <w:link w:val="TytuZnak"/>
    <w:uiPriority w:val="10"/>
    <w:qFormat/>
    <w:rsid w:val="007C7DA8"/>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C7DA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C7DA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C7DA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C7DA8"/>
    <w:pPr>
      <w:spacing w:before="160"/>
      <w:jc w:val="center"/>
    </w:pPr>
    <w:rPr>
      <w:i/>
      <w:iCs/>
      <w:color w:val="404040" w:themeColor="text1" w:themeTint="BF"/>
    </w:rPr>
  </w:style>
  <w:style w:type="character" w:customStyle="1" w:styleId="CytatZnak">
    <w:name w:val="Cytat Znak"/>
    <w:basedOn w:val="Domylnaczcionkaakapitu"/>
    <w:link w:val="Cytat"/>
    <w:uiPriority w:val="29"/>
    <w:rsid w:val="007C7DA8"/>
    <w:rPr>
      <w:i/>
      <w:iCs/>
      <w:color w:val="404040" w:themeColor="text1" w:themeTint="BF"/>
    </w:rPr>
  </w:style>
  <w:style w:type="paragraph" w:styleId="Akapitzlist">
    <w:name w:val="List Paragraph"/>
    <w:aliases w:val="Normal,Akapit z listą3,PZI-AK_LISTA,Obiekt,List Paragraph1,Wyliczanie,Akapit z listą31,Numerowanie,List Paragraph,podpunkt,Eko punkty,Akapit z listą4,normalny tekst,Normal1,Normalny w tabeli,Normalny2,ASIA,Z podkreśleniem,punk 1,źródła"/>
    <w:basedOn w:val="Normalny"/>
    <w:link w:val="AkapitzlistZnak"/>
    <w:uiPriority w:val="34"/>
    <w:qFormat/>
    <w:rsid w:val="007C7DA8"/>
    <w:pPr>
      <w:ind w:left="720"/>
      <w:contextualSpacing/>
    </w:pPr>
  </w:style>
  <w:style w:type="character" w:styleId="Wyrnienieintensywne">
    <w:name w:val="Intense Emphasis"/>
    <w:basedOn w:val="Domylnaczcionkaakapitu"/>
    <w:uiPriority w:val="21"/>
    <w:qFormat/>
    <w:rsid w:val="007C7DA8"/>
    <w:rPr>
      <w:i/>
      <w:iCs/>
      <w:color w:val="2F5496" w:themeColor="accent1" w:themeShade="BF"/>
    </w:rPr>
  </w:style>
  <w:style w:type="paragraph" w:styleId="Cytatintensywny">
    <w:name w:val="Intense Quote"/>
    <w:basedOn w:val="Normalny"/>
    <w:next w:val="Normalny"/>
    <w:link w:val="CytatintensywnyZnak"/>
    <w:uiPriority w:val="30"/>
    <w:qFormat/>
    <w:rsid w:val="007C7D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7C7DA8"/>
    <w:rPr>
      <w:i/>
      <w:iCs/>
      <w:color w:val="2F5496" w:themeColor="accent1" w:themeShade="BF"/>
    </w:rPr>
  </w:style>
  <w:style w:type="character" w:styleId="Odwoanieintensywne">
    <w:name w:val="Intense Reference"/>
    <w:basedOn w:val="Domylnaczcionkaakapitu"/>
    <w:uiPriority w:val="32"/>
    <w:qFormat/>
    <w:rsid w:val="007C7DA8"/>
    <w:rPr>
      <w:b/>
      <w:bCs/>
      <w:smallCaps/>
      <w:color w:val="2F5496" w:themeColor="accent1" w:themeShade="BF"/>
      <w:spacing w:val="5"/>
    </w:rPr>
  </w:style>
  <w:style w:type="paragraph" w:styleId="Tekstprzypisukocowego">
    <w:name w:val="endnote text"/>
    <w:basedOn w:val="Normalny"/>
    <w:link w:val="TekstprzypisukocowegoZnak"/>
    <w:semiHidden/>
    <w:unhideWhenUsed/>
    <w:rsid w:val="003B7712"/>
    <w:rPr>
      <w:sz w:val="20"/>
      <w:szCs w:val="20"/>
    </w:rPr>
  </w:style>
  <w:style w:type="character" w:customStyle="1" w:styleId="TekstprzypisukocowegoZnak">
    <w:name w:val="Tekst przypisu końcowego Znak"/>
    <w:basedOn w:val="Domylnaczcionkaakapitu"/>
    <w:link w:val="Tekstprzypisukocowego"/>
    <w:semiHidden/>
    <w:rsid w:val="003B7712"/>
    <w:rPr>
      <w:rFonts w:ascii="Times New Roman" w:eastAsia="Times New Roman" w:hAnsi="Times New Roman" w:cs="Times New Roman"/>
      <w:kern w:val="0"/>
      <w:sz w:val="20"/>
      <w:szCs w:val="20"/>
      <w:lang w:eastAsia="pl-PL"/>
      <w14:ligatures w14:val="none"/>
    </w:rPr>
  </w:style>
  <w:style w:type="character" w:styleId="Odwoanieprzypisukocowego">
    <w:name w:val="endnote reference"/>
    <w:basedOn w:val="Domylnaczcionkaakapitu"/>
    <w:semiHidden/>
    <w:unhideWhenUsed/>
    <w:rsid w:val="003B7712"/>
    <w:rPr>
      <w:vertAlign w:val="superscript"/>
    </w:rPr>
  </w:style>
  <w:style w:type="paragraph" w:styleId="Tekstprzypisudolnego">
    <w:name w:val="footnote text"/>
    <w:basedOn w:val="Normalny"/>
    <w:link w:val="TekstprzypisudolnegoZnak"/>
    <w:uiPriority w:val="99"/>
    <w:semiHidden/>
    <w:unhideWhenUsed/>
    <w:rsid w:val="003B7712"/>
    <w:rPr>
      <w:sz w:val="20"/>
      <w:szCs w:val="20"/>
    </w:rPr>
  </w:style>
  <w:style w:type="character" w:customStyle="1" w:styleId="TekstprzypisudolnegoZnak">
    <w:name w:val="Tekst przypisu dolnego Znak"/>
    <w:basedOn w:val="Domylnaczcionkaakapitu"/>
    <w:link w:val="Tekstprzypisudolnego"/>
    <w:uiPriority w:val="99"/>
    <w:semiHidden/>
    <w:rsid w:val="003B7712"/>
    <w:rPr>
      <w:rFonts w:ascii="Times New Roman" w:eastAsia="Times New Roman" w:hAnsi="Times New Roman" w:cs="Times New Roman"/>
      <w:kern w:val="0"/>
      <w:sz w:val="20"/>
      <w:szCs w:val="20"/>
      <w:lang w:eastAsia="pl-PL"/>
      <w14:ligatures w14:val="none"/>
    </w:rPr>
  </w:style>
  <w:style w:type="character" w:styleId="Odwoanieprzypisudolnego">
    <w:name w:val="footnote reference"/>
    <w:basedOn w:val="Domylnaczcionkaakapitu"/>
    <w:uiPriority w:val="99"/>
    <w:semiHidden/>
    <w:unhideWhenUsed/>
    <w:rsid w:val="003B7712"/>
    <w:rPr>
      <w:vertAlign w:val="superscript"/>
    </w:rPr>
  </w:style>
  <w:style w:type="paragraph" w:customStyle="1" w:styleId="ZnakZnakZnakZnakZnak">
    <w:name w:val="Znak Znak Znak Znak Znak"/>
    <w:basedOn w:val="Normalny"/>
    <w:rsid w:val="003B7712"/>
  </w:style>
  <w:style w:type="paragraph" w:styleId="Nagwek">
    <w:name w:val="header"/>
    <w:basedOn w:val="Normalny"/>
    <w:link w:val="NagwekZnak"/>
    <w:uiPriority w:val="99"/>
    <w:unhideWhenUsed/>
    <w:rsid w:val="003B7712"/>
    <w:pPr>
      <w:tabs>
        <w:tab w:val="center" w:pos="4536"/>
        <w:tab w:val="right" w:pos="9072"/>
      </w:tabs>
    </w:pPr>
  </w:style>
  <w:style w:type="character" w:customStyle="1" w:styleId="NagwekZnak">
    <w:name w:val="Nagłówek Znak"/>
    <w:basedOn w:val="Domylnaczcionkaakapitu"/>
    <w:link w:val="Nagwek"/>
    <w:uiPriority w:val="99"/>
    <w:rsid w:val="003B7712"/>
    <w:rPr>
      <w:rFonts w:ascii="Times New Roman" w:eastAsia="Times New Roman" w:hAnsi="Times New Roman" w:cs="Times New Roman"/>
      <w:kern w:val="0"/>
      <w:sz w:val="24"/>
      <w:szCs w:val="24"/>
      <w:lang w:eastAsia="pl-PL"/>
      <w14:ligatures w14:val="none"/>
    </w:rPr>
  </w:style>
  <w:style w:type="paragraph" w:styleId="Stopka">
    <w:name w:val="footer"/>
    <w:basedOn w:val="Normalny"/>
    <w:link w:val="StopkaZnak"/>
    <w:uiPriority w:val="99"/>
    <w:unhideWhenUsed/>
    <w:rsid w:val="003B7712"/>
    <w:pPr>
      <w:tabs>
        <w:tab w:val="center" w:pos="4536"/>
        <w:tab w:val="right" w:pos="9072"/>
      </w:tabs>
    </w:pPr>
  </w:style>
  <w:style w:type="character" w:customStyle="1" w:styleId="StopkaZnak">
    <w:name w:val="Stopka Znak"/>
    <w:basedOn w:val="Domylnaczcionkaakapitu"/>
    <w:link w:val="Stopka"/>
    <w:uiPriority w:val="99"/>
    <w:rsid w:val="003B7712"/>
    <w:rPr>
      <w:rFonts w:ascii="Times New Roman" w:eastAsia="Times New Roman" w:hAnsi="Times New Roman" w:cs="Times New Roman"/>
      <w:kern w:val="0"/>
      <w:sz w:val="24"/>
      <w:szCs w:val="24"/>
      <w:lang w:eastAsia="pl-PL"/>
      <w14:ligatures w14:val="none"/>
    </w:rPr>
  </w:style>
  <w:style w:type="paragraph" w:styleId="Tekstdymka">
    <w:name w:val="Balloon Text"/>
    <w:basedOn w:val="Normalny"/>
    <w:link w:val="TekstdymkaZnak"/>
    <w:uiPriority w:val="99"/>
    <w:semiHidden/>
    <w:unhideWhenUsed/>
    <w:rsid w:val="003B7712"/>
    <w:rPr>
      <w:rFonts w:ascii="Segoe UI" w:hAnsi="Segoe UI" w:cs="Segoe UI"/>
      <w:sz w:val="18"/>
      <w:szCs w:val="18"/>
    </w:rPr>
  </w:style>
  <w:style w:type="character" w:customStyle="1" w:styleId="TekstdymkaZnak">
    <w:name w:val="Tekst dymka Znak"/>
    <w:basedOn w:val="Domylnaczcionkaakapitu"/>
    <w:link w:val="Tekstdymka"/>
    <w:uiPriority w:val="99"/>
    <w:semiHidden/>
    <w:rsid w:val="003B7712"/>
    <w:rPr>
      <w:rFonts w:ascii="Segoe UI" w:eastAsia="Times New Roman" w:hAnsi="Segoe UI" w:cs="Segoe UI"/>
      <w:kern w:val="0"/>
      <w:sz w:val="18"/>
      <w:szCs w:val="18"/>
      <w:lang w:eastAsia="pl-PL"/>
      <w14:ligatures w14:val="none"/>
    </w:rPr>
  </w:style>
  <w:style w:type="character" w:styleId="Odwoaniedokomentarza">
    <w:name w:val="annotation reference"/>
    <w:basedOn w:val="Domylnaczcionkaakapitu"/>
    <w:uiPriority w:val="99"/>
    <w:semiHidden/>
    <w:unhideWhenUsed/>
    <w:rsid w:val="003B7712"/>
    <w:rPr>
      <w:sz w:val="16"/>
      <w:szCs w:val="16"/>
    </w:rPr>
  </w:style>
  <w:style w:type="paragraph" w:styleId="Tekstkomentarza">
    <w:name w:val="annotation text"/>
    <w:basedOn w:val="Normalny"/>
    <w:link w:val="TekstkomentarzaZnak"/>
    <w:uiPriority w:val="99"/>
    <w:semiHidden/>
    <w:unhideWhenUsed/>
    <w:rsid w:val="003B7712"/>
    <w:rPr>
      <w:sz w:val="20"/>
      <w:szCs w:val="20"/>
    </w:rPr>
  </w:style>
  <w:style w:type="character" w:customStyle="1" w:styleId="TekstkomentarzaZnak">
    <w:name w:val="Tekst komentarza Znak"/>
    <w:basedOn w:val="Domylnaczcionkaakapitu"/>
    <w:link w:val="Tekstkomentarza"/>
    <w:uiPriority w:val="99"/>
    <w:semiHidden/>
    <w:rsid w:val="003B7712"/>
    <w:rPr>
      <w:rFonts w:ascii="Times New Roman" w:eastAsia="Times New Roman" w:hAnsi="Times New Roman" w:cs="Times New Roman"/>
      <w:kern w:val="0"/>
      <w:sz w:val="20"/>
      <w:szCs w:val="20"/>
      <w:lang w:eastAsia="pl-PL"/>
      <w14:ligatures w14:val="none"/>
    </w:rPr>
  </w:style>
  <w:style w:type="paragraph" w:styleId="Tematkomentarza">
    <w:name w:val="annotation subject"/>
    <w:basedOn w:val="Tekstkomentarza"/>
    <w:next w:val="Tekstkomentarza"/>
    <w:link w:val="TematkomentarzaZnak"/>
    <w:uiPriority w:val="99"/>
    <w:semiHidden/>
    <w:unhideWhenUsed/>
    <w:rsid w:val="003B7712"/>
    <w:rPr>
      <w:b/>
      <w:bCs/>
    </w:rPr>
  </w:style>
  <w:style w:type="character" w:customStyle="1" w:styleId="TematkomentarzaZnak">
    <w:name w:val="Temat komentarza Znak"/>
    <w:basedOn w:val="TekstkomentarzaZnak"/>
    <w:link w:val="Tematkomentarza"/>
    <w:uiPriority w:val="99"/>
    <w:semiHidden/>
    <w:rsid w:val="003B7712"/>
    <w:rPr>
      <w:rFonts w:ascii="Times New Roman" w:eastAsia="Times New Roman" w:hAnsi="Times New Roman" w:cs="Times New Roman"/>
      <w:b/>
      <w:bCs/>
      <w:kern w:val="0"/>
      <w:sz w:val="20"/>
      <w:szCs w:val="20"/>
      <w:lang w:eastAsia="pl-PL"/>
      <w14:ligatures w14:val="none"/>
    </w:rPr>
  </w:style>
  <w:style w:type="table" w:styleId="Tabela-Siatka">
    <w:name w:val="Table Grid"/>
    <w:basedOn w:val="Standardowy"/>
    <w:rsid w:val="003B771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
    <w:name w:val="Body Text"/>
    <w:basedOn w:val="Normalny"/>
    <w:link w:val="TekstpodstawowyZnak"/>
    <w:uiPriority w:val="99"/>
    <w:unhideWhenUsed/>
    <w:rsid w:val="003B7712"/>
    <w:pPr>
      <w:spacing w:after="120"/>
    </w:pPr>
  </w:style>
  <w:style w:type="character" w:customStyle="1" w:styleId="TekstpodstawowyZnak">
    <w:name w:val="Tekst podstawowy Znak"/>
    <w:basedOn w:val="Domylnaczcionkaakapitu"/>
    <w:link w:val="Tekstpodstawowy"/>
    <w:uiPriority w:val="99"/>
    <w:rsid w:val="003B7712"/>
    <w:rPr>
      <w:rFonts w:ascii="Times New Roman" w:eastAsia="Times New Roman" w:hAnsi="Times New Roman" w:cs="Times New Roman"/>
      <w:kern w:val="0"/>
      <w:sz w:val="24"/>
      <w:szCs w:val="24"/>
      <w:lang w:eastAsia="pl-PL"/>
      <w14:ligatures w14:val="none"/>
    </w:rPr>
  </w:style>
  <w:style w:type="character" w:customStyle="1" w:styleId="AkapitzlistZnak">
    <w:name w:val="Akapit z listą Znak"/>
    <w:aliases w:val="Normal Znak,Akapit z listą3 Znak,PZI-AK_LISTA Znak,Obiekt Znak,List Paragraph1 Znak,Wyliczanie Znak,Akapit z listą31 Znak,Numerowanie Znak,List Paragraph Znak,podpunkt Znak,Eko punkty Znak,Akapit z listą4 Znak,normalny tekst Znak"/>
    <w:basedOn w:val="Domylnaczcionkaakapitu"/>
    <w:link w:val="Akapitzlist"/>
    <w:uiPriority w:val="34"/>
    <w:qFormat/>
    <w:rsid w:val="003B7712"/>
  </w:style>
  <w:style w:type="character" w:customStyle="1" w:styleId="h1">
    <w:name w:val="h1"/>
    <w:basedOn w:val="Domylnaczcionkaakapitu"/>
    <w:rsid w:val="003B7712"/>
  </w:style>
  <w:style w:type="table" w:customStyle="1" w:styleId="Tabela-Siatka1">
    <w:name w:val="Tabela - Siatka1"/>
    <w:basedOn w:val="Standardowy"/>
    <w:uiPriority w:val="39"/>
    <w:rsid w:val="003B7712"/>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wcity">
    <w:name w:val="Body Text Indent"/>
    <w:basedOn w:val="Normalny"/>
    <w:link w:val="TekstpodstawowywcityZnak"/>
    <w:uiPriority w:val="99"/>
    <w:unhideWhenUsed/>
    <w:rsid w:val="003B7712"/>
    <w:pPr>
      <w:spacing w:after="120"/>
      <w:ind w:left="283"/>
    </w:pPr>
  </w:style>
  <w:style w:type="character" w:customStyle="1" w:styleId="TekstpodstawowywcityZnak">
    <w:name w:val="Tekst podstawowy wcięty Znak"/>
    <w:basedOn w:val="Domylnaczcionkaakapitu"/>
    <w:link w:val="Tekstpodstawowywcity"/>
    <w:uiPriority w:val="99"/>
    <w:rsid w:val="003B7712"/>
    <w:rPr>
      <w:rFonts w:ascii="Times New Roman" w:eastAsia="Times New Roman" w:hAnsi="Times New Roman" w:cs="Times New Roman"/>
      <w:kern w:val="0"/>
      <w:sz w:val="24"/>
      <w:szCs w:val="24"/>
      <w:lang w:eastAsia="pl-PL"/>
      <w14:ligatures w14:val="none"/>
    </w:rPr>
  </w:style>
  <w:style w:type="character" w:styleId="Hipercze">
    <w:name w:val="Hyperlink"/>
    <w:rsid w:val="003B7712"/>
    <w:rPr>
      <w:color w:val="0563C1"/>
      <w:u w:val="single"/>
    </w:rPr>
  </w:style>
  <w:style w:type="paragraph" w:customStyle="1" w:styleId="AKAPIT">
    <w:name w:val="AKAPIT"/>
    <w:basedOn w:val="Normalny"/>
    <w:link w:val="AKAPITZnak"/>
    <w:autoRedefine/>
    <w:qFormat/>
    <w:rsid w:val="003B7712"/>
    <w:pPr>
      <w:contextualSpacing/>
      <w:jc w:val="both"/>
    </w:pPr>
    <w:rPr>
      <w:rFonts w:ascii="Arial Narrow" w:eastAsia="Calibri" w:hAnsi="Arial Narrow" w:cs="Arial"/>
      <w:color w:val="000000"/>
      <w:lang w:bidi="pl-PL"/>
    </w:rPr>
  </w:style>
  <w:style w:type="character" w:customStyle="1" w:styleId="AKAPITZnak">
    <w:name w:val="AKAPIT Znak"/>
    <w:link w:val="AKAPIT"/>
    <w:rsid w:val="003B7712"/>
    <w:rPr>
      <w:rFonts w:ascii="Arial Narrow" w:eastAsia="Calibri" w:hAnsi="Arial Narrow" w:cs="Arial"/>
      <w:color w:val="000000"/>
      <w:kern w:val="0"/>
      <w:sz w:val="24"/>
      <w:szCs w:val="24"/>
      <w:lang w:eastAsia="pl-PL" w:bidi="pl-PL"/>
      <w14:ligatures w14:val="none"/>
    </w:rPr>
  </w:style>
  <w:style w:type="paragraph" w:customStyle="1" w:styleId="Style74">
    <w:name w:val="Style74"/>
    <w:basedOn w:val="Normalny"/>
    <w:uiPriority w:val="99"/>
    <w:rsid w:val="003B7712"/>
    <w:pPr>
      <w:widowControl w:val="0"/>
      <w:autoSpaceDE w:val="0"/>
      <w:autoSpaceDN w:val="0"/>
      <w:adjustRightInd w:val="0"/>
      <w:spacing w:line="379" w:lineRule="exact"/>
      <w:ind w:hanging="274"/>
      <w:jc w:val="both"/>
    </w:pPr>
    <w:rPr>
      <w:rFonts w:ascii="Franklin Gothic Heavy" w:eastAsiaTheme="minorEastAsia" w:hAnsi="Franklin Gothic Heavy" w:cstheme="minorBidi"/>
    </w:rPr>
  </w:style>
  <w:style w:type="character" w:customStyle="1" w:styleId="FontStyle244">
    <w:name w:val="Font Style244"/>
    <w:basedOn w:val="Domylnaczcionkaakapitu"/>
    <w:uiPriority w:val="99"/>
    <w:rsid w:val="003B7712"/>
    <w:rPr>
      <w:rFonts w:ascii="Arial" w:hAnsi="Arial" w:cs="Arial"/>
      <w:sz w:val="20"/>
      <w:szCs w:val="20"/>
    </w:rPr>
  </w:style>
  <w:style w:type="character" w:styleId="Pogrubienie">
    <w:name w:val="Strong"/>
    <w:basedOn w:val="Domylnaczcionkaakapitu"/>
    <w:uiPriority w:val="22"/>
    <w:qFormat/>
    <w:rsid w:val="003B7712"/>
    <w:rPr>
      <w:b/>
      <w:bCs/>
    </w:rPr>
  </w:style>
  <w:style w:type="character" w:customStyle="1" w:styleId="apple-converted-space">
    <w:name w:val="apple-converted-space"/>
    <w:rsid w:val="003B7712"/>
  </w:style>
  <w:style w:type="paragraph" w:styleId="Tekstpodstawowy3">
    <w:name w:val="Body Text 3"/>
    <w:basedOn w:val="Normalny"/>
    <w:link w:val="Tekstpodstawowy3Znak"/>
    <w:uiPriority w:val="99"/>
    <w:unhideWhenUsed/>
    <w:rsid w:val="003B7712"/>
    <w:pPr>
      <w:spacing w:after="120" w:line="360" w:lineRule="auto"/>
      <w:ind w:firstLine="425"/>
      <w:jc w:val="both"/>
    </w:pPr>
    <w:rPr>
      <w:rFonts w:ascii="Verdana" w:eastAsia="Calibri" w:hAnsi="Verdana"/>
      <w:sz w:val="16"/>
      <w:szCs w:val="16"/>
      <w:lang w:val="en-US" w:eastAsia="en-US" w:bidi="en-US"/>
    </w:rPr>
  </w:style>
  <w:style w:type="character" w:customStyle="1" w:styleId="Tekstpodstawowy3Znak">
    <w:name w:val="Tekst podstawowy 3 Znak"/>
    <w:basedOn w:val="Domylnaczcionkaakapitu"/>
    <w:link w:val="Tekstpodstawowy3"/>
    <w:uiPriority w:val="99"/>
    <w:rsid w:val="003B7712"/>
    <w:rPr>
      <w:rFonts w:ascii="Verdana" w:eastAsia="Calibri" w:hAnsi="Verdana" w:cs="Times New Roman"/>
      <w:kern w:val="0"/>
      <w:sz w:val="16"/>
      <w:szCs w:val="16"/>
      <w:lang w:val="en-US" w:bidi="en-US"/>
      <w14:ligatures w14:val="none"/>
    </w:rPr>
  </w:style>
  <w:style w:type="paragraph" w:styleId="NormalnyWeb">
    <w:name w:val="Normal (Web)"/>
    <w:aliases w:val="Normalny (Web) Znak,Normalny (Web) Znak Znak"/>
    <w:basedOn w:val="Normalny"/>
    <w:link w:val="NormalnyWebZnak1"/>
    <w:uiPriority w:val="99"/>
    <w:unhideWhenUsed/>
    <w:rsid w:val="003B7712"/>
    <w:rPr>
      <w:rFonts w:eastAsia="Calibri"/>
    </w:rPr>
  </w:style>
  <w:style w:type="paragraph" w:customStyle="1" w:styleId="Standard">
    <w:name w:val="Standard"/>
    <w:qFormat/>
    <w:rsid w:val="003B7712"/>
    <w:pPr>
      <w:spacing w:after="0" w:line="240" w:lineRule="auto"/>
    </w:pPr>
    <w:rPr>
      <w:rFonts w:ascii="Times New Roman" w:eastAsia="Times New Roman" w:hAnsi="Times New Roman" w:cs="Times New Roman"/>
      <w:kern w:val="0"/>
      <w:sz w:val="24"/>
      <w:szCs w:val="24"/>
      <w:lang w:eastAsia="pl-PL"/>
      <w14:ligatures w14:val="none"/>
    </w:rPr>
  </w:style>
  <w:style w:type="character" w:customStyle="1" w:styleId="Teksttreci2">
    <w:name w:val="Tekst treści (2)_"/>
    <w:link w:val="Teksttreci20"/>
    <w:rsid w:val="003B7712"/>
    <w:rPr>
      <w:rFonts w:ascii="Times New Roman" w:eastAsia="Times New Roman" w:hAnsi="Times New Roman"/>
      <w:shd w:val="clear" w:color="auto" w:fill="FFFFFF"/>
    </w:rPr>
  </w:style>
  <w:style w:type="paragraph" w:customStyle="1" w:styleId="Teksttreci20">
    <w:name w:val="Tekst treści (2)"/>
    <w:basedOn w:val="Normalny"/>
    <w:link w:val="Teksttreci2"/>
    <w:rsid w:val="003B7712"/>
    <w:pPr>
      <w:widowControl w:val="0"/>
      <w:shd w:val="clear" w:color="auto" w:fill="FFFFFF"/>
      <w:spacing w:line="0" w:lineRule="atLeast"/>
      <w:ind w:hanging="360"/>
    </w:pPr>
    <w:rPr>
      <w:rFonts w:cstheme="minorBidi"/>
      <w:kern w:val="2"/>
      <w:sz w:val="22"/>
      <w:szCs w:val="22"/>
      <w:lang w:eastAsia="en-US"/>
      <w14:ligatures w14:val="standardContextual"/>
    </w:rPr>
  </w:style>
  <w:style w:type="character" w:customStyle="1" w:styleId="lrzxr">
    <w:name w:val="lrzxr"/>
    <w:rsid w:val="003B7712"/>
  </w:style>
  <w:style w:type="character" w:customStyle="1" w:styleId="NormalnyWebZnak1">
    <w:name w:val="Normalny (Web) Znak1"/>
    <w:aliases w:val="Normalny (Web) Znak Znak1,Normalny (Web) Znak Znak Znak"/>
    <w:link w:val="NormalnyWeb"/>
    <w:uiPriority w:val="99"/>
    <w:rsid w:val="003B7712"/>
    <w:rPr>
      <w:rFonts w:ascii="Times New Roman" w:eastAsia="Calibri" w:hAnsi="Times New Roman" w:cs="Times New Roman"/>
      <w:kern w:val="0"/>
      <w:sz w:val="24"/>
      <w:szCs w:val="24"/>
      <w:lang w:eastAsia="pl-PL"/>
      <w14:ligatures w14:val="none"/>
    </w:rPr>
  </w:style>
  <w:style w:type="character" w:customStyle="1" w:styleId="markedcontent">
    <w:name w:val="markedcontent"/>
    <w:basedOn w:val="Domylnaczcionkaakapitu"/>
    <w:rsid w:val="003B7712"/>
  </w:style>
  <w:style w:type="paragraph" w:customStyle="1" w:styleId="Default">
    <w:name w:val="Default"/>
    <w:rsid w:val="003B7712"/>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styleId="Nierozpoznanawzmianka">
    <w:name w:val="Unresolved Mention"/>
    <w:basedOn w:val="Domylnaczcionkaakapitu"/>
    <w:uiPriority w:val="99"/>
    <w:semiHidden/>
    <w:unhideWhenUsed/>
    <w:rsid w:val="003B7712"/>
    <w:rPr>
      <w:color w:val="605E5C"/>
      <w:shd w:val="clear" w:color="auto" w:fill="E1DFDD"/>
    </w:rPr>
  </w:style>
  <w:style w:type="paragraph" w:customStyle="1" w:styleId="StylaciskiTimesNewRoman12ptWyrwnanydorodkaInter">
    <w:name w:val="Styl (Łaciński) Times New Roman 12 pt Wyrównany do środka Inter..."/>
    <w:basedOn w:val="Normalny"/>
    <w:autoRedefine/>
    <w:rsid w:val="003B7712"/>
    <w:pPr>
      <w:suppressAutoHyphens/>
      <w:jc w:val="both"/>
    </w:pPr>
    <w:rPr>
      <w:szCs w:val="20"/>
      <w:lang w:eastAsia="ar-SA"/>
    </w:rPr>
  </w:style>
  <w:style w:type="paragraph" w:styleId="Bezodstpw">
    <w:name w:val="No Spacing"/>
    <w:uiPriority w:val="1"/>
    <w:qFormat/>
    <w:rsid w:val="003B7712"/>
    <w:pPr>
      <w:spacing w:after="0" w:line="240" w:lineRule="auto"/>
    </w:pPr>
    <w:rPr>
      <w:kern w:val="0"/>
      <w14:ligatures w14:val="none"/>
    </w:rPr>
  </w:style>
  <w:style w:type="paragraph" w:customStyle="1" w:styleId="zwykywcity">
    <w:name w:val="zwykły wcięty"/>
    <w:basedOn w:val="Normalny"/>
    <w:qFormat/>
    <w:rsid w:val="003B7712"/>
    <w:pPr>
      <w:spacing w:after="60" w:line="360" w:lineRule="auto"/>
      <w:ind w:firstLine="396"/>
      <w:jc w:val="both"/>
    </w:pPr>
    <w:rPr>
      <w:rFonts w:ascii="Goudy Old Style CE ATT" w:eastAsia="MS Mincho" w:hAnsi="Goudy Old Style CE ATT"/>
      <w:szCs w:val="20"/>
    </w:rPr>
  </w:style>
  <w:style w:type="character" w:styleId="Uwydatnienie">
    <w:name w:val="Emphasis"/>
    <w:basedOn w:val="Domylnaczcionkaakapitu"/>
    <w:uiPriority w:val="20"/>
    <w:qFormat/>
    <w:rsid w:val="003B771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3" Type="http://schemas.openxmlformats.org/officeDocument/2006/relationships/settings" Target="settings.xml"/><Relationship Id="rId7" Type="http://schemas.openxmlformats.org/officeDocument/2006/relationships/hyperlink" Target="https://sip.lex.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ip.lex.pl/" TargetMode="External"/><Relationship Id="rId11" Type="http://schemas.openxmlformats.org/officeDocument/2006/relationships/fontTable" Target="fontTable.xml"/><Relationship Id="rId5" Type="http://schemas.openxmlformats.org/officeDocument/2006/relationships/hyperlink" Target="https://sip.lex.pl/"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mskibinska@um.wloclawek.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22</Pages>
  <Words>9435</Words>
  <Characters>56616</Characters>
  <Application>Microsoft Office Word</Application>
  <DocSecurity>0</DocSecurity>
  <Lines>471</Lines>
  <Paragraphs>131</Paragraphs>
  <ScaleCrop>false</ScaleCrop>
  <Company/>
  <LinksUpToDate>false</LinksUpToDate>
  <CharactersWithSpaces>65920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Skibińska</dc:creator>
  <cp:keywords/>
  <dc:description/>
  <cp:lastModifiedBy>Maja Skibińska</cp:lastModifiedBy>
  <cp:revision>10</cp:revision>
  <dcterms:created xsi:type="dcterms:W3CDTF">2026-09-09T12:57:00Z</dcterms:created>
  <dcterms:modified xsi:type="dcterms:W3CDTF">2026-09-09T13:04:00Z</dcterms:modified>
</cp:coreProperties>
</file>