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40F5" w14:textId="77777777" w:rsidR="0045224A" w:rsidRPr="002D0F00" w:rsidRDefault="0045224A" w:rsidP="00BA01A0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b/>
          <w:sz w:val="24"/>
          <w:szCs w:val="24"/>
          <w:lang w:eastAsia="pl-PL"/>
        </w:rPr>
        <w:t>ZAKRES CZYNNOŚCI</w:t>
      </w:r>
    </w:p>
    <w:p w14:paraId="5E4BB02C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18B27888" w14:textId="77777777" w:rsidR="0045224A" w:rsidRPr="002D0F00" w:rsidRDefault="00BA01A0" w:rsidP="002D0F00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stanowisku </w:t>
      </w:r>
      <w:r w:rsidR="00D70A85">
        <w:rPr>
          <w:rFonts w:ascii="Arial Narrow" w:eastAsia="Times New Roman" w:hAnsi="Arial Narrow"/>
          <w:sz w:val="24"/>
          <w:szCs w:val="24"/>
          <w:lang w:eastAsia="pl-PL"/>
        </w:rPr>
        <w:t>pod</w:t>
      </w:r>
      <w:r>
        <w:rPr>
          <w:rFonts w:ascii="Arial Narrow" w:eastAsia="Times New Roman" w:hAnsi="Arial Narrow"/>
          <w:sz w:val="24"/>
          <w:szCs w:val="24"/>
          <w:lang w:eastAsia="pl-PL"/>
        </w:rPr>
        <w:t>i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nspektora ds. zagospodarowania przestrzennego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-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zespół projektowy </w:t>
      </w:r>
      <w:r w:rsidR="00B15D89">
        <w:rPr>
          <w:rFonts w:ascii="Arial Narrow" w:eastAsia="Times New Roman" w:hAnsi="Arial Narrow"/>
          <w:sz w:val="24"/>
          <w:szCs w:val="24"/>
          <w:lang w:eastAsia="pl-PL"/>
        </w:rPr>
        <w:br/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w Referacie Zag</w:t>
      </w:r>
      <w:r w:rsidR="00EC7BC4">
        <w:rPr>
          <w:rFonts w:ascii="Arial Narrow" w:eastAsia="Times New Roman" w:hAnsi="Arial Narrow"/>
          <w:sz w:val="24"/>
          <w:szCs w:val="24"/>
          <w:lang w:eastAsia="pl-PL"/>
        </w:rPr>
        <w:t>ospodarowania Przestrzennego w W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ydziale Urbanistyki i Architektury Urzędu Miasta Włocławek</w:t>
      </w:r>
    </w:p>
    <w:p w14:paraId="11C6A624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0CE0776B" w14:textId="77777777" w:rsidR="00C91E56" w:rsidRPr="002D0F00" w:rsidRDefault="00C91E56" w:rsidP="00C91E56">
      <w:pPr>
        <w:spacing w:after="0" w:line="240" w:lineRule="auto"/>
        <w:ind w:firstLine="708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>Regulaminu Organizacyjnego Urzęd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u Miasta Włocławek, nadanego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>w brzmieniu  stanowiącym  Załącznik do Zarządzenia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Nr 366/2024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Prezydenta Miasta Włocławek z dnia 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27 sierpnia 2024 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>r. w sprawie nadania Regulaminu Organizacyjnego Urzędu Miasta Włocławek oraz na podstawie Regulaminu Organizacyjnego Wydziału Urbanistyki i Architektury</w:t>
      </w:r>
    </w:p>
    <w:p w14:paraId="1A51EA29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5390F9C4" w14:textId="77777777" w:rsidR="0045224A" w:rsidRPr="002D0F00" w:rsidRDefault="0045224A" w:rsidP="00BA01A0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b/>
          <w:sz w:val="24"/>
          <w:szCs w:val="24"/>
          <w:lang w:eastAsia="pl-PL"/>
        </w:rPr>
        <w:t>ustalam:</w:t>
      </w:r>
    </w:p>
    <w:p w14:paraId="7BCAA9FE" w14:textId="77777777" w:rsidR="0045224A" w:rsidRPr="002D0F00" w:rsidRDefault="0045224A" w:rsidP="00BA01A0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szczegółowy zakres obowiązków, uprawnień i odpowiedzialności dla</w:t>
      </w:r>
    </w:p>
    <w:p w14:paraId="28E874A7" w14:textId="77777777" w:rsidR="0045224A" w:rsidRPr="002D0F00" w:rsidRDefault="0045224A" w:rsidP="00BA01A0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b/>
          <w:sz w:val="24"/>
          <w:szCs w:val="24"/>
          <w:lang w:eastAsia="pl-PL"/>
        </w:rPr>
        <w:t>Pani</w:t>
      </w:r>
      <w:r w:rsidR="00D70A85">
        <w:rPr>
          <w:rFonts w:ascii="Arial Narrow" w:eastAsia="Times New Roman" w:hAnsi="Arial Narrow"/>
          <w:b/>
          <w:sz w:val="24"/>
          <w:szCs w:val="24"/>
          <w:lang w:eastAsia="pl-PL"/>
        </w:rPr>
        <w:t>/Pana</w:t>
      </w:r>
      <w:r w:rsidR="004702DC">
        <w:rPr>
          <w:rFonts w:ascii="Arial Narrow" w:eastAsia="Times New Roman" w:hAnsi="Arial Narrow"/>
          <w:b/>
          <w:sz w:val="24"/>
          <w:szCs w:val="24"/>
          <w:lang w:eastAsia="pl-PL"/>
        </w:rPr>
        <w:t>………………………….</w:t>
      </w:r>
    </w:p>
    <w:p w14:paraId="78CFFC69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5E134EDD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b/>
          <w:sz w:val="24"/>
          <w:szCs w:val="24"/>
          <w:lang w:eastAsia="pl-PL"/>
        </w:rPr>
        <w:t>I. Zakres zadań :</w:t>
      </w:r>
    </w:p>
    <w:p w14:paraId="25C564E8" w14:textId="77777777" w:rsidR="0045224A" w:rsidRPr="002D0F00" w:rsidRDefault="00EC7BC4" w:rsidP="002D0F00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Sporządzanie</w:t>
      </w:r>
      <w:r w:rsidR="007658B3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miejscowych planów zagospodarowania przestrzennego</w:t>
      </w:r>
      <w:r w:rsidR="00B50518">
        <w:rPr>
          <w:rFonts w:ascii="Arial Narrow" w:eastAsia="Times New Roman" w:hAnsi="Arial Narrow"/>
          <w:sz w:val="24"/>
          <w:szCs w:val="24"/>
          <w:lang w:eastAsia="pl-PL"/>
        </w:rPr>
        <w:t xml:space="preserve"> i planu ogólnego</w:t>
      </w:r>
      <w:r w:rsidR="005B1B68">
        <w:rPr>
          <w:rFonts w:ascii="Arial Narrow" w:eastAsia="Times New Roman" w:hAnsi="Arial Narrow"/>
          <w:sz w:val="24"/>
          <w:szCs w:val="24"/>
          <w:lang w:eastAsia="pl-PL"/>
        </w:rPr>
        <w:t>,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lub ich zmian, a w szczególności:</w:t>
      </w:r>
    </w:p>
    <w:p w14:paraId="20BCCBFC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przygotowywanie uchwał Rady Miasta,</w:t>
      </w:r>
    </w:p>
    <w:p w14:paraId="05EA42C4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przygotowywanie ogłoszeń, obwieszczeń,</w:t>
      </w:r>
    </w:p>
    <w:p w14:paraId="070FFFDF" w14:textId="77777777" w:rsidR="0045224A" w:rsidRPr="002D0F00" w:rsidRDefault="00EB6AF5" w:rsidP="002D0F00">
      <w:pPr>
        <w:numPr>
          <w:ilvl w:val="1"/>
          <w:numId w:val="1"/>
        </w:numPr>
        <w:tabs>
          <w:tab w:val="num" w:pos="-3119"/>
        </w:tabs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zawiadamianie na piśmie o przystąpieniu do sporządzenia planu organy właściwe do uzgadniania i opiniowania projektu planu,</w:t>
      </w:r>
    </w:p>
    <w:p w14:paraId="0BD7B700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wystąpienia o opinie właściwych organów administracji rządowej,</w:t>
      </w:r>
    </w:p>
    <w:p w14:paraId="6D943C2F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ewidencja zgłaszanych wniosków,</w:t>
      </w:r>
    </w:p>
    <w:p w14:paraId="6AD5D853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prace projektowe,</w:t>
      </w:r>
    </w:p>
    <w:p w14:paraId="28D8CEBB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uzyskiwanie opinii o projekcie planu</w:t>
      </w:r>
    </w:p>
    <w:p w14:paraId="207FA909" w14:textId="77777777" w:rsidR="0045224A" w:rsidRPr="002D0F00" w:rsidRDefault="00EB6AF5" w:rsidP="002D0F00">
      <w:pPr>
        <w:numPr>
          <w:ilvl w:val="1"/>
          <w:numId w:val="1"/>
        </w:numPr>
        <w:tabs>
          <w:tab w:val="num" w:pos="-3119"/>
        </w:tabs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224A" w:rsidRPr="002D0F00">
        <w:rPr>
          <w:rFonts w:ascii="Arial Narrow" w:eastAsia="Times New Roman" w:hAnsi="Arial Narrow"/>
          <w:sz w:val="24"/>
          <w:szCs w:val="24"/>
          <w:lang w:eastAsia="pl-PL"/>
        </w:rPr>
        <w:t>uzgadnianie projektu planu z organami właściwymi do uzgadniania miejscowych planów zagospodarowania przestrzennego,</w:t>
      </w:r>
    </w:p>
    <w:p w14:paraId="5C849496" w14:textId="77777777" w:rsidR="0045224A" w:rsidRPr="002D0F00" w:rsidRDefault="0045224A" w:rsidP="002D0F00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993" w:hanging="63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 przygotowywanie wyłożenia projektu planu, stosownych ogłoszeń i zawiadomień,</w:t>
      </w:r>
    </w:p>
    <w:p w14:paraId="654521EC" w14:textId="77777777" w:rsidR="0045224A" w:rsidRPr="002D0F00" w:rsidRDefault="0045224A" w:rsidP="002D0F00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organizowanie dyskusji publicznych nad przyjętymi w projekcie planu rozwiązaniami,</w:t>
      </w:r>
    </w:p>
    <w:p w14:paraId="28333600" w14:textId="77777777" w:rsidR="0045224A" w:rsidRPr="002D0F00" w:rsidRDefault="0045224A" w:rsidP="002D0F00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przyjmowanie i ewidencjonowanie uwag wniesionych do projektu planu, przeprowadzanie przewidzianego w ustawie postępowania związanego z tymi uwagami,</w:t>
      </w:r>
    </w:p>
    <w:p w14:paraId="4FAB5A9E" w14:textId="77777777" w:rsidR="0045224A" w:rsidRPr="002D0F00" w:rsidRDefault="0045224A" w:rsidP="002D0F00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sporządzanie odpowiedniej dokumentacji planistycznej potrzebnej do uchwalenia planu, oceny przez wojewodę jego zgodności z prawem i ogłoszenia w wojewódzkim dzienniku urzędowym,</w:t>
      </w:r>
    </w:p>
    <w:p w14:paraId="7BC03736" w14:textId="77777777" w:rsidR="0045224A" w:rsidRPr="002D0F00" w:rsidRDefault="0045224A" w:rsidP="002D0F00">
      <w:pPr>
        <w:numPr>
          <w:ilvl w:val="1"/>
          <w:numId w:val="1"/>
        </w:numPr>
        <w:tabs>
          <w:tab w:val="num" w:pos="-3119"/>
        </w:tabs>
        <w:spacing w:after="0" w:line="240" w:lineRule="auto"/>
        <w:ind w:left="851" w:hanging="491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obsługa techniczna i merytoryczna spotkań MKUA.</w:t>
      </w:r>
    </w:p>
    <w:p w14:paraId="18130E54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Koordynacja procesów planistycznych w toku ich przeprowadzania przez jednostki poza Urzędem Miasta w ramach umów zlecenia publicznego.</w:t>
      </w:r>
    </w:p>
    <w:p w14:paraId="2E195BCC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Wyprzedzające do zamierzeń inwestycyjnych sporządzanie koncepcji, projektów zagospodarowania terenu w ramach zadań zleconych przez:</w:t>
      </w:r>
    </w:p>
    <w:p w14:paraId="1DE36C31" w14:textId="77777777" w:rsidR="0045224A" w:rsidRPr="002D0F00" w:rsidRDefault="0045224A" w:rsidP="002D0F0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Radę Miasta,</w:t>
      </w:r>
    </w:p>
    <w:p w14:paraId="38BA476D" w14:textId="77777777" w:rsidR="0045224A" w:rsidRPr="002D0F00" w:rsidRDefault="0045224A" w:rsidP="002D0F0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Prezydenta Miasta,</w:t>
      </w:r>
    </w:p>
    <w:p w14:paraId="5D530034" w14:textId="77777777" w:rsidR="0045224A" w:rsidRPr="002D0F00" w:rsidRDefault="0045224A" w:rsidP="002D0F0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inne Wydziały Urzędu Miasta.</w:t>
      </w:r>
    </w:p>
    <w:p w14:paraId="543BC266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Udostępnianie projektów miejscowych planów zagospodarowania przestrzennego</w:t>
      </w:r>
      <w:r w:rsidR="00176244">
        <w:rPr>
          <w:rFonts w:ascii="Arial Narrow" w:eastAsia="Times New Roman" w:hAnsi="Arial Narrow"/>
          <w:sz w:val="24"/>
          <w:szCs w:val="24"/>
          <w:lang w:eastAsia="pl-PL"/>
        </w:rPr>
        <w:t>, studium uwarunkowań i kierunków zagospodarowania przestrzennego i planu ogólnego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do wglądu publicznego i popularyzacji, oraz wydawanie</w:t>
      </w:r>
      <w:r w:rsidR="007F7BF4">
        <w:rPr>
          <w:rFonts w:ascii="Arial Narrow" w:eastAsia="Times New Roman" w:hAnsi="Arial Narrow"/>
          <w:sz w:val="24"/>
          <w:szCs w:val="24"/>
          <w:lang w:eastAsia="pl-PL"/>
        </w:rPr>
        <w:t>m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wypisów, wyrysów i zaświadczeń</w:t>
      </w:r>
      <w:r w:rsidR="007F7BF4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14:paraId="139DB865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Przyjmowanie wniosków w sprawie sporządzania lub zmiany miejscowego planu zagospodarowania przestrzennego</w:t>
      </w:r>
      <w:r w:rsidR="007F7BF4">
        <w:rPr>
          <w:rFonts w:ascii="Arial Narrow" w:eastAsia="Times New Roman" w:hAnsi="Arial Narrow"/>
          <w:sz w:val="24"/>
          <w:szCs w:val="24"/>
          <w:lang w:eastAsia="pl-PL"/>
        </w:rPr>
        <w:t xml:space="preserve"> i planu ogólnego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 xml:space="preserve"> oraz przygotowanie materiałów na podstawie wniesionych wniosków do dokonania oceny przez Prezydenta Miasta.</w:t>
      </w:r>
    </w:p>
    <w:p w14:paraId="24B7BF67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Wydawanie postanowień w toku postępowania podziałowego nieruchomości opiniującym pod względem zgodności z miejscowym planem zagospodarowania przestrzennego i przepisami odrębnymi.</w:t>
      </w:r>
    </w:p>
    <w:p w14:paraId="38369B8C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Dokonywanie oględzin i wizji terenowych w zakresie niezbędnym do wy</w:t>
      </w:r>
      <w:r w:rsidR="00040816">
        <w:rPr>
          <w:rFonts w:ascii="Arial Narrow" w:eastAsia="Times New Roman" w:hAnsi="Arial Narrow"/>
          <w:sz w:val="24"/>
          <w:szCs w:val="24"/>
          <w:lang w:eastAsia="pl-PL"/>
        </w:rPr>
        <w:t>konywania obowiązków służbowych</w:t>
      </w:r>
      <w:r w:rsidRPr="002D0F00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14:paraId="21FA2E7D" w14:textId="77777777" w:rsidR="0045224A" w:rsidRPr="002D0F00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lastRenderedPageBreak/>
        <w:t>Obsługa komputera wykorzystanie zasobów sieci komputerowej i samodzielne opracowywanie dokumentów przy pomocy sprzętu komputerowego i innych dostępnych urządzeń w miejscu pracy.</w:t>
      </w:r>
    </w:p>
    <w:p w14:paraId="15D64914" w14:textId="77777777" w:rsidR="0045224A" w:rsidRDefault="0045224A" w:rsidP="002D0F00">
      <w:pPr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Udzielanie odpowiedzi na interpelacje, wnioski i zapytania radnych, interwencje u przełożonych oraz zapewnienie realizacji przepisów o dostępie o informacji publicznej.</w:t>
      </w:r>
    </w:p>
    <w:p w14:paraId="58BE4BAC" w14:textId="77777777" w:rsidR="002D0F00" w:rsidRDefault="002D0F00" w:rsidP="002D0F00">
      <w:pPr>
        <w:pStyle w:val="Bezodstpw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2D0F00">
        <w:rPr>
          <w:rFonts w:ascii="Arial Narrow" w:hAnsi="Arial Narrow"/>
          <w:sz w:val="24"/>
          <w:szCs w:val="24"/>
        </w:rPr>
        <w:t>Przygotowywanie projektów uchwał, zarządzeń, materiałów, sprawozdań i analiz pod obrady Rady oraz dla potrzeb Prezydenta.</w:t>
      </w:r>
    </w:p>
    <w:p w14:paraId="1769E34C" w14:textId="77777777" w:rsidR="005B1B68" w:rsidRDefault="005B1B68" w:rsidP="005B1B68">
      <w:pPr>
        <w:pStyle w:val="Bezodstpw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Współpraca przy prowadzeniu postępowań w zakresie ustalania lokalizacji inwestycji mieszkaniowych oraz inwestycji towarzyszących.</w:t>
      </w:r>
    </w:p>
    <w:p w14:paraId="54419DF8" w14:textId="77777777" w:rsidR="003D5D63" w:rsidRPr="005B1B68" w:rsidRDefault="003D5D63" w:rsidP="005B1B68">
      <w:pPr>
        <w:pStyle w:val="Bezodstpw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Współpraca przy prowadzeniu </w:t>
      </w:r>
      <w:r w:rsidR="00484E9A">
        <w:rPr>
          <w:rFonts w:ascii="Arial Narrow" w:hAnsi="Arial Narrow"/>
          <w:sz w:val="24"/>
          <w:szCs w:val="24"/>
        </w:rPr>
        <w:t>postępowań</w:t>
      </w:r>
      <w:r>
        <w:rPr>
          <w:rFonts w:ascii="Arial Narrow" w:hAnsi="Arial Narrow"/>
          <w:sz w:val="24"/>
          <w:szCs w:val="24"/>
        </w:rPr>
        <w:t xml:space="preserve"> w zakresie </w:t>
      </w:r>
      <w:r w:rsidR="00484E9A">
        <w:rPr>
          <w:rFonts w:ascii="Arial Narrow" w:hAnsi="Arial Narrow"/>
          <w:sz w:val="24"/>
          <w:szCs w:val="24"/>
        </w:rPr>
        <w:t>sporządzania zintegrowanego planu inwestycyjnego.</w:t>
      </w:r>
    </w:p>
    <w:p w14:paraId="7456183E" w14:textId="77777777" w:rsidR="0045224A" w:rsidRPr="002D0F00" w:rsidRDefault="0045224A" w:rsidP="002D0F00">
      <w:pPr>
        <w:pStyle w:val="Bezodstpw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2D0F00">
        <w:rPr>
          <w:rFonts w:ascii="Arial Narrow" w:eastAsia="Times New Roman" w:hAnsi="Arial Narrow"/>
          <w:sz w:val="24"/>
          <w:szCs w:val="24"/>
          <w:lang w:eastAsia="pl-PL"/>
        </w:rPr>
        <w:t>Wykonywanie innych prac zleconych przez przełożonych.</w:t>
      </w:r>
    </w:p>
    <w:p w14:paraId="25ED0AF8" w14:textId="77777777" w:rsidR="0045224A" w:rsidRPr="002D0F00" w:rsidRDefault="0045224A" w:rsidP="002D0F00">
      <w:pPr>
        <w:spacing w:after="0" w:line="240" w:lineRule="auto"/>
        <w:ind w:left="28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11CA9D18" w14:textId="77777777" w:rsidR="00C91E56" w:rsidRDefault="00C91E56" w:rsidP="00C91E56">
      <w:pPr>
        <w:widowControl w:val="0"/>
        <w:spacing w:after="0" w:line="240" w:lineRule="auto"/>
        <w:ind w:left="283" w:hanging="283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II. Zakres obowiązków i uprawnień:</w:t>
      </w:r>
    </w:p>
    <w:p w14:paraId="24F962C2" w14:textId="77777777" w:rsidR="00C91E56" w:rsidRDefault="00C91E56" w:rsidP="00C91E56">
      <w:pPr>
        <w:widowControl w:val="0"/>
        <w:spacing w:after="0" w:line="240" w:lineRule="auto"/>
        <w:ind w:left="283" w:hanging="28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1.Do obowiązków pracownika należy rzetelne, efektywne, terminowe i zgodne z obowiązującymi przepisami prawa wykonywanie powierzonych zadań.</w:t>
      </w:r>
    </w:p>
    <w:p w14:paraId="0E4E796E" w14:textId="77777777" w:rsidR="00C91E56" w:rsidRDefault="00C91E56" w:rsidP="00C91E56">
      <w:pPr>
        <w:widowControl w:val="0"/>
        <w:spacing w:after="0" w:line="240" w:lineRule="auto"/>
        <w:ind w:left="283" w:hanging="283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2.Zakres obowiązków i uprawnień pracownika określają w szczególności:</w:t>
      </w:r>
    </w:p>
    <w:p w14:paraId="73953957" w14:textId="77777777" w:rsidR="00C91E56" w:rsidRDefault="00C91E56" w:rsidP="00C91E56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Ustawa z dnia 21 listopada 2008 roku o pracownikach samorządowych </w:t>
      </w:r>
      <w:r w:rsidRPr="00DA381B">
        <w:rPr>
          <w:rFonts w:ascii="Arial Narrow" w:eastAsia="Times New Roman" w:hAnsi="Arial Narrow"/>
          <w:sz w:val="24"/>
          <w:szCs w:val="24"/>
          <w:lang w:eastAsia="pl-PL"/>
        </w:rPr>
        <w:t xml:space="preserve"> (Dz.U. z 2024 r., poz.1135),         </w:t>
      </w:r>
    </w:p>
    <w:p w14:paraId="3EC5AA47" w14:textId="77777777" w:rsidR="00C91E56" w:rsidRPr="00B44942" w:rsidRDefault="00C91E56" w:rsidP="00C91E56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B44942">
        <w:rPr>
          <w:rFonts w:ascii="Arial Narrow" w:eastAsia="Times New Roman" w:hAnsi="Arial Narrow"/>
          <w:sz w:val="24"/>
          <w:szCs w:val="24"/>
          <w:lang w:eastAsia="pl-PL"/>
        </w:rPr>
        <w:t>przepisy Regulaminu Pracy Urzędu Miasta Włocławek i Regulaminu Wynagradzania Pracowników Urzędu Miasta Włocławek.</w:t>
      </w:r>
    </w:p>
    <w:p w14:paraId="40224062" w14:textId="77777777" w:rsidR="00C91E56" w:rsidRDefault="00C91E56" w:rsidP="00C91E56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W zakresie nieuregulowanym przepisami ustawy, o której mowa w pkt 1 stosuje się przepisy ustawy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  <w:t xml:space="preserve">z dnia 26 czerwca 1974 roku Kodeks Pracy 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 xml:space="preserve">(Dz.U. z 2025 r. , poz.277 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>. zm.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>)</w:t>
      </w:r>
    </w:p>
    <w:p w14:paraId="7D0CBA3A" w14:textId="77777777" w:rsidR="00C91E56" w:rsidRDefault="00C91E56" w:rsidP="00C91E56">
      <w:pPr>
        <w:widowControl w:val="0"/>
        <w:spacing w:after="0" w:line="240" w:lineRule="auto"/>
        <w:ind w:left="34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6C513FF9" w14:textId="77777777" w:rsidR="00C91E56" w:rsidRDefault="00C91E56" w:rsidP="00C91E56">
      <w:pPr>
        <w:widowControl w:val="0"/>
        <w:spacing w:after="0" w:line="240" w:lineRule="auto"/>
        <w:ind w:left="340" w:hanging="340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III. Zakres odpowiedzialności :</w:t>
      </w:r>
    </w:p>
    <w:p w14:paraId="04102BDF" w14:textId="77777777" w:rsidR="00C91E56" w:rsidRDefault="00C91E56" w:rsidP="00C91E56">
      <w:pPr>
        <w:widowControl w:val="0"/>
        <w:spacing w:after="0" w:line="240" w:lineRule="auto"/>
        <w:ind w:left="340" w:hanging="34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Zakres odpowiedzialności pracownika określają w szczególności:</w:t>
      </w:r>
    </w:p>
    <w:p w14:paraId="7B6FB996" w14:textId="77777777" w:rsidR="00C91E56" w:rsidRPr="00342C8D" w:rsidRDefault="00C91E56" w:rsidP="00C91E56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42C8D">
        <w:rPr>
          <w:rFonts w:ascii="Arial Narrow" w:eastAsia="Times New Roman" w:hAnsi="Arial Narrow"/>
          <w:sz w:val="24"/>
          <w:szCs w:val="24"/>
          <w:lang w:eastAsia="pl-PL"/>
        </w:rPr>
        <w:t>1.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ab/>
        <w:t>Odpowiedzialność porządkową i materialną: Regulamin Pracy Urzędu Miasta Włocławek oraz art. 108 – 127 ustawy z dnia 26 czerwca 1974 roku Kodeks Pracy ( Dz. U. z 2025 r., poz.27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7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>. zm.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>);</w:t>
      </w:r>
    </w:p>
    <w:p w14:paraId="082FBCD0" w14:textId="77777777" w:rsidR="00C91E56" w:rsidRPr="00342C8D" w:rsidRDefault="00C91E56" w:rsidP="00C91E56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42C8D">
        <w:rPr>
          <w:rFonts w:ascii="Arial Narrow" w:eastAsia="Times New Roman" w:hAnsi="Arial Narrow"/>
          <w:sz w:val="24"/>
          <w:szCs w:val="24"/>
          <w:lang w:eastAsia="pl-PL"/>
        </w:rPr>
        <w:t>2.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ab/>
        <w:t>Odpowiedzialność karną za ujawnienie tajemnicy prawnie chronionej: art. 265 - 266 ustawy                     z dnia 6 czerwca 1997 r. Kodeks karny (Dz.U. z 2025 r. , poz. 383);</w:t>
      </w:r>
    </w:p>
    <w:p w14:paraId="2A6B1ADB" w14:textId="77777777" w:rsidR="00C91E56" w:rsidRPr="00342C8D" w:rsidRDefault="00C91E56" w:rsidP="00C91E56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42C8D">
        <w:rPr>
          <w:rFonts w:ascii="Arial Narrow" w:eastAsia="Times New Roman" w:hAnsi="Arial Narrow"/>
          <w:sz w:val="24"/>
          <w:szCs w:val="24"/>
          <w:lang w:eastAsia="pl-PL"/>
        </w:rPr>
        <w:t>3.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ab/>
        <w:t>Odpowiedzialność karną w zakresie ochrony danych osobowych: art. 107 i 108 ustawy z dnia 10 maja 2018 r. o ochronie danych osobowych (Dz.U. z 2019 r., poz.1781 z późn.zm.).</w:t>
      </w:r>
    </w:p>
    <w:p w14:paraId="69F20C3D" w14:textId="77777777" w:rsidR="00C91E56" w:rsidRPr="00342C8D" w:rsidRDefault="00C91E56" w:rsidP="00C91E56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42C8D">
        <w:rPr>
          <w:rFonts w:ascii="Arial Narrow" w:eastAsia="Times New Roman" w:hAnsi="Arial Narrow"/>
          <w:sz w:val="24"/>
          <w:szCs w:val="24"/>
          <w:lang w:eastAsia="pl-PL"/>
        </w:rPr>
        <w:t>4.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ab/>
        <w:t>Odpowiedzialność karną w  zakresie udostępniania informacji publicznej: art. 23 ustawy z dnia             6 września 2001 r. o dostępie do informacji publicznej (Dz. U .z 2022 r., poz.902 z późn.zm.).</w:t>
      </w:r>
    </w:p>
    <w:p w14:paraId="05CC6159" w14:textId="77777777" w:rsidR="00C91E56" w:rsidRPr="00342C8D" w:rsidRDefault="00C91E56" w:rsidP="00C91E56">
      <w:pPr>
        <w:widowControl w:val="0"/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42C8D">
        <w:rPr>
          <w:rFonts w:ascii="Arial Narrow" w:eastAsia="Times New Roman" w:hAnsi="Arial Narrow"/>
          <w:sz w:val="24"/>
          <w:szCs w:val="24"/>
          <w:lang w:eastAsia="pl-PL"/>
        </w:rPr>
        <w:t>5.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ab/>
        <w:t>Odpowiedzialność majątkową: ustawa z dnia 20 stycznia 2011 r. o odpowiedzialności majątkowej funkcjonariuszy publicznych za rażące naruszenie prawa (D</w:t>
      </w:r>
      <w:r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 xml:space="preserve">. U. z 2025 r. poz. </w:t>
      </w:r>
      <w:r>
        <w:rPr>
          <w:rFonts w:ascii="Arial Narrow" w:eastAsia="Times New Roman" w:hAnsi="Arial Narrow"/>
          <w:sz w:val="24"/>
          <w:szCs w:val="24"/>
          <w:lang w:eastAsia="pl-PL"/>
        </w:rPr>
        <w:t>1443</w:t>
      </w:r>
      <w:r w:rsidRPr="00342C8D">
        <w:rPr>
          <w:rFonts w:ascii="Arial Narrow" w:eastAsia="Times New Roman" w:hAnsi="Arial Narrow"/>
          <w:sz w:val="24"/>
          <w:szCs w:val="24"/>
          <w:lang w:eastAsia="pl-PL"/>
        </w:rPr>
        <w:t>).</w:t>
      </w:r>
    </w:p>
    <w:p w14:paraId="0CBF3700" w14:textId="77777777" w:rsidR="0045224A" w:rsidRPr="002D0F00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1EADC029" w14:textId="77777777" w:rsidR="0045224A" w:rsidRPr="002D0F00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0AB1B17A" w14:textId="77777777" w:rsidR="0045224A" w:rsidRPr="002D0F00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DF23ADC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</w:p>
    <w:p w14:paraId="30C8E3D6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B440C2">
        <w:rPr>
          <w:rFonts w:ascii="Arial Narrow" w:eastAsia="Times New Roman" w:hAnsi="Arial Narrow"/>
          <w:sz w:val="18"/>
          <w:szCs w:val="18"/>
          <w:lang w:eastAsia="pl-PL"/>
        </w:rPr>
        <w:t>Włocławek, dnia...................................                                                                               ...................................................</w:t>
      </w:r>
    </w:p>
    <w:p w14:paraId="25D96162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B440C2">
        <w:rPr>
          <w:rFonts w:ascii="Arial Narrow" w:eastAsia="Times New Roman" w:hAnsi="Arial Narrow"/>
          <w:sz w:val="18"/>
          <w:szCs w:val="18"/>
          <w:lang w:eastAsia="pl-PL"/>
        </w:rPr>
        <w:t xml:space="preserve">                                                                                                                          (podpis kierującego komórką organizacyjną Urzędu)</w:t>
      </w:r>
    </w:p>
    <w:p w14:paraId="1F79C1DF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B440C2">
        <w:rPr>
          <w:rFonts w:ascii="Arial Narrow" w:eastAsia="Times New Roman" w:hAnsi="Arial Narrow"/>
          <w:sz w:val="18"/>
          <w:szCs w:val="18"/>
          <w:lang w:eastAsia="pl-PL"/>
        </w:rPr>
        <w:t>Przyjmuję do wiadomości i stosowania:</w:t>
      </w:r>
    </w:p>
    <w:p w14:paraId="1D0F569D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</w:p>
    <w:p w14:paraId="707A8D43" w14:textId="77777777" w:rsidR="0045224A" w:rsidRPr="00B440C2" w:rsidRDefault="0045224A" w:rsidP="002D0F00">
      <w:pPr>
        <w:widowControl w:val="0"/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B440C2">
        <w:rPr>
          <w:rFonts w:ascii="Arial Narrow" w:eastAsia="Times New Roman" w:hAnsi="Arial Narrow"/>
          <w:sz w:val="18"/>
          <w:szCs w:val="18"/>
          <w:lang w:eastAsia="pl-PL"/>
        </w:rPr>
        <w:t>...............................................................</w:t>
      </w:r>
    </w:p>
    <w:p w14:paraId="288A4771" w14:textId="77777777" w:rsidR="0045224A" w:rsidRPr="00B440C2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B440C2">
        <w:rPr>
          <w:rFonts w:ascii="Arial Narrow" w:eastAsia="Times New Roman" w:hAnsi="Arial Narrow"/>
          <w:sz w:val="18"/>
          <w:szCs w:val="18"/>
          <w:lang w:eastAsia="pl-PL"/>
        </w:rPr>
        <w:t>(data, podpis pracownika)</w:t>
      </w:r>
    </w:p>
    <w:p w14:paraId="5BE37684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40469632" w14:textId="77777777" w:rsidR="0045224A" w:rsidRPr="002D0F00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6EFCD9BF" w14:textId="77777777" w:rsidR="0045224A" w:rsidRPr="00A26F42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A26F42">
        <w:rPr>
          <w:rFonts w:ascii="Arial Narrow" w:eastAsia="Times New Roman" w:hAnsi="Arial Narrow"/>
          <w:sz w:val="18"/>
          <w:szCs w:val="18"/>
          <w:lang w:eastAsia="pl-PL"/>
        </w:rPr>
        <w:t>Otrzymują:</w:t>
      </w:r>
    </w:p>
    <w:p w14:paraId="753A6F91" w14:textId="77777777" w:rsidR="0045224A" w:rsidRPr="00A26F42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A26F42">
        <w:rPr>
          <w:rFonts w:ascii="Arial Narrow" w:eastAsia="Times New Roman" w:hAnsi="Arial Narrow"/>
          <w:sz w:val="18"/>
          <w:szCs w:val="18"/>
          <w:lang w:eastAsia="pl-PL"/>
        </w:rPr>
        <w:t>1.Pracownik</w:t>
      </w:r>
    </w:p>
    <w:p w14:paraId="5DD6FF31" w14:textId="77777777" w:rsidR="0045224A" w:rsidRPr="00A26F42" w:rsidRDefault="0045224A" w:rsidP="002D0F0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A26F42">
        <w:rPr>
          <w:rFonts w:ascii="Arial Narrow" w:eastAsia="Times New Roman" w:hAnsi="Arial Narrow"/>
          <w:sz w:val="18"/>
          <w:szCs w:val="18"/>
          <w:lang w:eastAsia="pl-PL"/>
        </w:rPr>
        <w:t>2.Komórka organizacyjna Urzędu pracownika</w:t>
      </w:r>
    </w:p>
    <w:p w14:paraId="1C08DBD6" w14:textId="77777777" w:rsidR="00576D25" w:rsidRPr="00A26F42" w:rsidRDefault="0045224A" w:rsidP="00A26F42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pl-PL"/>
        </w:rPr>
      </w:pPr>
      <w:r w:rsidRPr="00A26F42">
        <w:rPr>
          <w:rFonts w:ascii="Arial Narrow" w:eastAsia="Times New Roman" w:hAnsi="Arial Narrow"/>
          <w:sz w:val="18"/>
          <w:szCs w:val="18"/>
          <w:lang w:eastAsia="pl-PL"/>
        </w:rPr>
        <w:t>3.Wydział Organizacyjno-Prawny i Kadr</w:t>
      </w:r>
    </w:p>
    <w:sectPr w:rsidR="00576D25" w:rsidRPr="00A26F42" w:rsidSect="00A26F4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6BF1"/>
    <w:multiLevelType w:val="multilevel"/>
    <w:tmpl w:val="A93041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D391117"/>
    <w:multiLevelType w:val="hybridMultilevel"/>
    <w:tmpl w:val="4E8A9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17487"/>
    <w:multiLevelType w:val="singleLevel"/>
    <w:tmpl w:val="CEC4F47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C150C60"/>
    <w:multiLevelType w:val="hybridMultilevel"/>
    <w:tmpl w:val="A1BE86B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793"/>
    <w:multiLevelType w:val="hybridMultilevel"/>
    <w:tmpl w:val="0DD61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75B8A"/>
    <w:multiLevelType w:val="hybridMultilevel"/>
    <w:tmpl w:val="135643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7422D"/>
    <w:multiLevelType w:val="hybridMultilevel"/>
    <w:tmpl w:val="D706B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C11B0"/>
    <w:multiLevelType w:val="hybridMultilevel"/>
    <w:tmpl w:val="4E8A9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11568">
    <w:abstractNumId w:val="0"/>
  </w:num>
  <w:num w:numId="2" w16cid:durableId="1835998052">
    <w:abstractNumId w:val="2"/>
  </w:num>
  <w:num w:numId="3" w16cid:durableId="305162734">
    <w:abstractNumId w:val="4"/>
  </w:num>
  <w:num w:numId="4" w16cid:durableId="2512808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3450973">
    <w:abstractNumId w:val="5"/>
  </w:num>
  <w:num w:numId="6" w16cid:durableId="1500078915">
    <w:abstractNumId w:val="1"/>
  </w:num>
  <w:num w:numId="7" w16cid:durableId="1501509327">
    <w:abstractNumId w:val="6"/>
  </w:num>
  <w:num w:numId="8" w16cid:durableId="1881362249">
    <w:abstractNumId w:val="7"/>
  </w:num>
  <w:num w:numId="9" w16cid:durableId="1563831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24A"/>
    <w:rsid w:val="00040816"/>
    <w:rsid w:val="0006583B"/>
    <w:rsid w:val="00077CE4"/>
    <w:rsid w:val="00095329"/>
    <w:rsid w:val="001506F8"/>
    <w:rsid w:val="00176244"/>
    <w:rsid w:val="001B2DE9"/>
    <w:rsid w:val="001E0099"/>
    <w:rsid w:val="002B0A67"/>
    <w:rsid w:val="002D0F00"/>
    <w:rsid w:val="003112BA"/>
    <w:rsid w:val="003226C9"/>
    <w:rsid w:val="003D5D63"/>
    <w:rsid w:val="003F342C"/>
    <w:rsid w:val="0040146B"/>
    <w:rsid w:val="004405DB"/>
    <w:rsid w:val="0045224A"/>
    <w:rsid w:val="004702DC"/>
    <w:rsid w:val="00484E9A"/>
    <w:rsid w:val="0053717C"/>
    <w:rsid w:val="00542C75"/>
    <w:rsid w:val="00576D25"/>
    <w:rsid w:val="005B1B68"/>
    <w:rsid w:val="006958BE"/>
    <w:rsid w:val="00742D46"/>
    <w:rsid w:val="007658B3"/>
    <w:rsid w:val="007B6780"/>
    <w:rsid w:val="007B6C40"/>
    <w:rsid w:val="007F7BF4"/>
    <w:rsid w:val="0089674F"/>
    <w:rsid w:val="008A287E"/>
    <w:rsid w:val="008D286D"/>
    <w:rsid w:val="009379AC"/>
    <w:rsid w:val="009F47CA"/>
    <w:rsid w:val="009F6EBC"/>
    <w:rsid w:val="00A26F42"/>
    <w:rsid w:val="00A81D7E"/>
    <w:rsid w:val="00B15D89"/>
    <w:rsid w:val="00B440C2"/>
    <w:rsid w:val="00B50518"/>
    <w:rsid w:val="00BA01A0"/>
    <w:rsid w:val="00BB17A7"/>
    <w:rsid w:val="00C91E56"/>
    <w:rsid w:val="00D05301"/>
    <w:rsid w:val="00D70A85"/>
    <w:rsid w:val="00EB6AF5"/>
    <w:rsid w:val="00EC7BC4"/>
    <w:rsid w:val="00ED479D"/>
    <w:rsid w:val="00EF6B41"/>
    <w:rsid w:val="00F42815"/>
    <w:rsid w:val="00F8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E8A803"/>
  <w15:chartTrackingRefBased/>
  <w15:docId w15:val="{97C34FED-2A29-4A49-B404-1A27CBB7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6EBC"/>
    <w:rPr>
      <w:rFonts w:ascii="Tahoma" w:hAnsi="Tahoma" w:cs="Tahoma"/>
      <w:sz w:val="16"/>
      <w:szCs w:val="16"/>
      <w:lang w:eastAsia="en-US"/>
    </w:rPr>
  </w:style>
  <w:style w:type="paragraph" w:styleId="Bezodstpw">
    <w:name w:val="No Spacing"/>
    <w:uiPriority w:val="1"/>
    <w:qFormat/>
    <w:rsid w:val="002D0F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1AC1F-F954-4B5E-8B1F-EE646B19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843</Words>
  <Characters>5059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Rębiałkowska</dc:creator>
  <cp:keywords/>
  <cp:lastModifiedBy>Izabela Księżak</cp:lastModifiedBy>
  <cp:revision>2</cp:revision>
  <cp:lastPrinted>2026-08-05T08:53:00Z</cp:lastPrinted>
  <dcterms:created xsi:type="dcterms:W3CDTF">2026-09-11T07:48:00Z</dcterms:created>
  <dcterms:modified xsi:type="dcterms:W3CDTF">2026-09-11T07:48:00Z</dcterms:modified>
</cp:coreProperties>
</file>