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CB8" w:rsidRPr="00C268A3" w:rsidRDefault="00C268A3" w:rsidP="00C268A3">
      <w:pPr>
        <w:spacing w:after="0"/>
        <w:rPr>
          <w:rFonts w:ascii="Arial" w:hAnsi="Arial" w:cs="Arial"/>
          <w:b/>
          <w:sz w:val="24"/>
          <w:szCs w:val="24"/>
        </w:rPr>
      </w:pPr>
      <w:r w:rsidRPr="00C268A3">
        <w:rPr>
          <w:rFonts w:ascii="Arial" w:hAnsi="Arial" w:cs="Arial"/>
          <w:b/>
          <w:sz w:val="24"/>
          <w:szCs w:val="24"/>
        </w:rPr>
        <w:t>Zakres czynności</w:t>
      </w:r>
    </w:p>
    <w:p w:rsidR="00C268A3" w:rsidRPr="00C268A3" w:rsidRDefault="00A15CB8" w:rsidP="00C268A3">
      <w:pPr>
        <w:spacing w:after="0"/>
        <w:rPr>
          <w:rFonts w:ascii="Arial" w:hAnsi="Arial" w:cs="Arial"/>
          <w:b/>
          <w:sz w:val="24"/>
          <w:szCs w:val="24"/>
        </w:rPr>
      </w:pPr>
      <w:r w:rsidRPr="00C268A3">
        <w:rPr>
          <w:rFonts w:ascii="Arial" w:hAnsi="Arial" w:cs="Arial"/>
          <w:b/>
          <w:sz w:val="24"/>
          <w:szCs w:val="24"/>
        </w:rPr>
        <w:t xml:space="preserve">na stanowisku ds. </w:t>
      </w:r>
      <w:r w:rsidR="00F46E04" w:rsidRPr="00C268A3">
        <w:rPr>
          <w:rFonts w:ascii="Arial" w:hAnsi="Arial" w:cs="Arial"/>
          <w:b/>
          <w:sz w:val="24"/>
          <w:szCs w:val="24"/>
        </w:rPr>
        <w:t>rozwoju systemów informatycznych, projektów cyfryzacji i zarządzania danymi</w:t>
      </w:r>
    </w:p>
    <w:p w:rsidR="00A15CB8" w:rsidRPr="00C268A3" w:rsidRDefault="00A15CB8" w:rsidP="00C268A3">
      <w:pPr>
        <w:spacing w:after="0"/>
        <w:rPr>
          <w:rFonts w:ascii="Arial" w:hAnsi="Arial" w:cs="Arial"/>
          <w:b/>
          <w:sz w:val="24"/>
          <w:szCs w:val="24"/>
        </w:rPr>
      </w:pPr>
      <w:r w:rsidRPr="00C268A3">
        <w:rPr>
          <w:rFonts w:ascii="Arial" w:hAnsi="Arial" w:cs="Arial"/>
          <w:b/>
          <w:sz w:val="24"/>
          <w:szCs w:val="24"/>
        </w:rPr>
        <w:t xml:space="preserve">w Wydziale Informatyki </w:t>
      </w:r>
      <w:r w:rsidR="00F77B49" w:rsidRPr="00C268A3">
        <w:rPr>
          <w:rFonts w:ascii="Arial" w:hAnsi="Arial" w:cs="Arial"/>
          <w:b/>
          <w:sz w:val="24"/>
          <w:szCs w:val="24"/>
        </w:rPr>
        <w:t xml:space="preserve">i Danych Miejskich </w:t>
      </w:r>
      <w:r w:rsidRPr="00C268A3">
        <w:rPr>
          <w:rFonts w:ascii="Arial" w:hAnsi="Arial" w:cs="Arial"/>
          <w:b/>
          <w:sz w:val="24"/>
          <w:szCs w:val="24"/>
        </w:rPr>
        <w:t>Urzędu Miasta Włocławek</w:t>
      </w:r>
    </w:p>
    <w:p w:rsidR="00696FD0" w:rsidRPr="00C268A3" w:rsidRDefault="00696FD0" w:rsidP="00C268A3">
      <w:pPr>
        <w:spacing w:after="0"/>
        <w:rPr>
          <w:rFonts w:ascii="Arial" w:hAnsi="Arial" w:cs="Arial"/>
          <w:sz w:val="24"/>
          <w:szCs w:val="24"/>
        </w:rPr>
      </w:pP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I. Zakres zadań szczegółowych (główny odpowiedzialny):</w:t>
      </w:r>
    </w:p>
    <w:p w:rsidR="001F1735" w:rsidRPr="00C268A3" w:rsidRDefault="001F1735" w:rsidP="00C268A3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analiza dokumentacji i funkcjonalności systemów informatycznych oraz potrzeb biznesowych i technologicznych użytkowników tych systemów w celu określenia kierunków rozwoju cyfryzacji procesów przetwarzania danych,</w:t>
      </w:r>
    </w:p>
    <w:p w:rsidR="001F1735" w:rsidRPr="00C268A3" w:rsidRDefault="001F1735" w:rsidP="00C268A3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analiza przepływu danych w celu ustalenia możliwości optymalizacji procesów przechowywania, przetwarzania i wymiany danych pomiędzy systemami informatycznymi,</w:t>
      </w:r>
    </w:p>
    <w:p w:rsidR="001F1735" w:rsidRPr="00C268A3" w:rsidRDefault="001F1735" w:rsidP="00C268A3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monitorowanie i analiza najlepszych praktyk w dziedzinie cyfryzacji oraz współpraca z dostawcami technologii i usług, partnerami biznesowymi i instytucjami zewnętrznymi w celu realizacji wspólnych projektów </w:t>
      </w:r>
      <w:proofErr w:type="spellStart"/>
      <w:r w:rsidRPr="00C268A3">
        <w:rPr>
          <w:rFonts w:ascii="Arial" w:hAnsi="Arial" w:cs="Arial"/>
          <w:sz w:val="24"/>
          <w:szCs w:val="24"/>
        </w:rPr>
        <w:t>cyfryzacyjnych</w:t>
      </w:r>
      <w:proofErr w:type="spellEnd"/>
      <w:r w:rsidRPr="00C268A3">
        <w:rPr>
          <w:rFonts w:ascii="Arial" w:hAnsi="Arial" w:cs="Arial"/>
          <w:sz w:val="24"/>
          <w:szCs w:val="24"/>
        </w:rPr>
        <w:t xml:space="preserve"> mających na celu wspieranie rozwoju nowych technologii i innowacji w Urzędzie,</w:t>
      </w:r>
    </w:p>
    <w:p w:rsidR="001F1735" w:rsidRPr="00C268A3" w:rsidRDefault="001F1735" w:rsidP="00C268A3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współpraca z pracownikami Wydziału i z innymi komórkami organizacyjnymi Urzędu w celu zapewnienia spójności i efektywności wdrażanych rozwiązań,</w:t>
      </w:r>
    </w:p>
    <w:p w:rsidR="001F1735" w:rsidRPr="00C268A3" w:rsidRDefault="001F1735" w:rsidP="00C268A3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zarządzanie, zgodnie z przyjętymi standardami i metodologiami, wdrożeniami projektów cyfryzacji procesów i systemów informatycznych z wykorzystaniem rozwiązań z zakresu "smart </w:t>
      </w:r>
      <w:proofErr w:type="spellStart"/>
      <w:r w:rsidRPr="00C268A3">
        <w:rPr>
          <w:rFonts w:ascii="Arial" w:hAnsi="Arial" w:cs="Arial"/>
          <w:sz w:val="24"/>
          <w:szCs w:val="24"/>
        </w:rPr>
        <w:t>city</w:t>
      </w:r>
      <w:proofErr w:type="spellEnd"/>
      <w:r w:rsidRPr="00C268A3">
        <w:rPr>
          <w:rFonts w:ascii="Arial" w:hAnsi="Arial" w:cs="Arial"/>
          <w:sz w:val="24"/>
          <w:szCs w:val="24"/>
        </w:rPr>
        <w:t>", automatyzacji procesów (BPA) oraz sztucznej inteligencji (AI),</w:t>
      </w:r>
    </w:p>
    <w:p w:rsidR="001F1735" w:rsidRPr="00C268A3" w:rsidRDefault="001F1735" w:rsidP="00C268A3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przygotowywanie i aktualizacja dokumentacji projektowej, w tym harmonogramów, budżetów i raportów oraz monitorowanie i raportowanie postępów projektów,</w:t>
      </w:r>
    </w:p>
    <w:p w:rsidR="001F1735" w:rsidRPr="00C268A3" w:rsidRDefault="001F1735" w:rsidP="00C268A3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zarządzanie ryzykiem w projektach </w:t>
      </w:r>
      <w:proofErr w:type="spellStart"/>
      <w:r w:rsidRPr="00C268A3">
        <w:rPr>
          <w:rFonts w:ascii="Arial" w:hAnsi="Arial" w:cs="Arial"/>
          <w:sz w:val="24"/>
          <w:szCs w:val="24"/>
        </w:rPr>
        <w:t>cyfryzacyjnych</w:t>
      </w:r>
      <w:proofErr w:type="spellEnd"/>
      <w:r w:rsidRPr="00C268A3">
        <w:rPr>
          <w:rFonts w:ascii="Arial" w:hAnsi="Arial" w:cs="Arial"/>
          <w:sz w:val="24"/>
          <w:szCs w:val="24"/>
        </w:rPr>
        <w:t>, identyfikacja i minimalizacja potencjalnych zagrożeń,</w:t>
      </w:r>
    </w:p>
    <w:p w:rsidR="001F1735" w:rsidRPr="00C268A3" w:rsidRDefault="001F1735" w:rsidP="00C268A3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opracowanie i ewaluacja polityki otwartych danych w Urzędzie zapewniającej zachowanie właściwych standardów otwartości danych miejskich,</w:t>
      </w:r>
    </w:p>
    <w:p w:rsidR="00AD3B55" w:rsidRPr="00C268A3" w:rsidRDefault="001F1735" w:rsidP="00C268A3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analiza danych miejskich pod kątem możliwości agregacji, ułatwienia analizy i raportowania oraz udostępnienia zgodnie z wymaganiami dla otwartych danych.</w:t>
      </w:r>
    </w:p>
    <w:p w:rsidR="00696FD0" w:rsidRPr="00C268A3" w:rsidRDefault="00696FD0" w:rsidP="00C268A3">
      <w:pPr>
        <w:spacing w:after="0"/>
        <w:rPr>
          <w:rFonts w:ascii="Arial" w:hAnsi="Arial" w:cs="Arial"/>
          <w:sz w:val="24"/>
          <w:szCs w:val="24"/>
        </w:rPr>
      </w:pP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II. Zakres zadań szczegółowych (</w:t>
      </w:r>
      <w:r w:rsidR="00991583" w:rsidRPr="00C268A3">
        <w:rPr>
          <w:rFonts w:ascii="Arial" w:hAnsi="Arial" w:cs="Arial"/>
          <w:sz w:val="24"/>
          <w:szCs w:val="24"/>
        </w:rPr>
        <w:t>zadania wspólne</w:t>
      </w:r>
      <w:r w:rsidRPr="00C268A3">
        <w:rPr>
          <w:rFonts w:ascii="Arial" w:hAnsi="Arial" w:cs="Arial"/>
          <w:sz w:val="24"/>
          <w:szCs w:val="24"/>
        </w:rPr>
        <w:t>):</w:t>
      </w:r>
    </w:p>
    <w:p w:rsidR="00991583" w:rsidRPr="00C268A3" w:rsidRDefault="00991583" w:rsidP="00C268A3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realizacja polityk bezpieczeństwa w zakresie </w:t>
      </w:r>
      <w:proofErr w:type="spellStart"/>
      <w:r w:rsidRPr="00C268A3">
        <w:rPr>
          <w:rFonts w:ascii="Arial" w:hAnsi="Arial" w:cs="Arial"/>
          <w:sz w:val="24"/>
          <w:szCs w:val="24"/>
        </w:rPr>
        <w:t>cyberbezpieczeństwa</w:t>
      </w:r>
      <w:proofErr w:type="spellEnd"/>
      <w:r w:rsidRPr="00C268A3">
        <w:rPr>
          <w:rFonts w:ascii="Arial" w:hAnsi="Arial" w:cs="Arial"/>
          <w:sz w:val="24"/>
          <w:szCs w:val="24"/>
        </w:rPr>
        <w:t xml:space="preserve"> i zabezpieczania danych osobowych w systemach informatycznych,</w:t>
      </w:r>
    </w:p>
    <w:p w:rsidR="00991583" w:rsidRPr="00C268A3" w:rsidRDefault="00991583" w:rsidP="00C268A3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monitorowanie przestrzegania prawa autorskiego i praw pokrewnych w stosunku do używanego w Urzędzie oprogramowania i dokumentacji systemów informatycznych,</w:t>
      </w:r>
    </w:p>
    <w:p w:rsidR="00991583" w:rsidRPr="00C268A3" w:rsidRDefault="00991583" w:rsidP="00C268A3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przegląd, monitorowanie, realizacja i doskonalenie procedur określonych w dokumentacji Systemu Zarządzania Bezpieczeństwem Informacji zgodnie z mapowaniem stanowisk do ról biznesowych określonym w Załączniku nr 13 do SZBI,</w:t>
      </w:r>
    </w:p>
    <w:p w:rsidR="00A15CB8" w:rsidRPr="00C268A3" w:rsidRDefault="00991583" w:rsidP="00C268A3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organizacja procesu szkolenia pracowników Urzędu w zakresie </w:t>
      </w:r>
      <w:proofErr w:type="spellStart"/>
      <w:r w:rsidRPr="00C268A3">
        <w:rPr>
          <w:rFonts w:ascii="Arial" w:hAnsi="Arial" w:cs="Arial"/>
          <w:sz w:val="24"/>
          <w:szCs w:val="24"/>
        </w:rPr>
        <w:t>cyberbezpieczeństwa</w:t>
      </w:r>
      <w:proofErr w:type="spellEnd"/>
      <w:r w:rsidRPr="00C268A3">
        <w:rPr>
          <w:rFonts w:ascii="Arial" w:hAnsi="Arial" w:cs="Arial"/>
          <w:sz w:val="24"/>
          <w:szCs w:val="24"/>
        </w:rPr>
        <w:t xml:space="preserve"> oraz znajomości procedur określonych w dokumentacji Systemu Zarządzania Bezpieczeństwem Informacji</w:t>
      </w:r>
      <w:r w:rsidR="00A15CB8" w:rsidRPr="00C268A3">
        <w:rPr>
          <w:rFonts w:ascii="Arial" w:hAnsi="Arial" w:cs="Arial"/>
          <w:sz w:val="24"/>
          <w:szCs w:val="24"/>
        </w:rPr>
        <w:t>.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III. Zakres zadań ogólnych:</w:t>
      </w:r>
    </w:p>
    <w:p w:rsidR="00A15CB8" w:rsidRPr="00C268A3" w:rsidRDefault="00A15CB8" w:rsidP="00C268A3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lastRenderedPageBreak/>
        <w:t>Współpraca z pozostałymi pracownikami w zakresie realizacji zadań Wydziału Informatyki.</w:t>
      </w:r>
    </w:p>
    <w:p w:rsidR="00A15CB8" w:rsidRPr="00C268A3" w:rsidRDefault="00A15CB8" w:rsidP="00C268A3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Zapewnienie właściwego użytkowania powierzonych składników majątkowych oraz zabezpieczenie ich przed zniszczeniem, uszkodzeniem lub kradzieżą.</w:t>
      </w:r>
    </w:p>
    <w:p w:rsidR="00A15CB8" w:rsidRPr="00C268A3" w:rsidRDefault="00A15CB8" w:rsidP="00C268A3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Podnoszenie własnych kwalifikacji.</w:t>
      </w:r>
    </w:p>
    <w:p w:rsidR="00A15CB8" w:rsidRPr="00C268A3" w:rsidRDefault="00A15CB8" w:rsidP="00C268A3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Przestrzeganie przepisów bhp i p. </w:t>
      </w:r>
      <w:proofErr w:type="spellStart"/>
      <w:r w:rsidRPr="00C268A3">
        <w:rPr>
          <w:rFonts w:ascii="Arial" w:hAnsi="Arial" w:cs="Arial"/>
          <w:sz w:val="24"/>
          <w:szCs w:val="24"/>
        </w:rPr>
        <w:t>poż</w:t>
      </w:r>
      <w:proofErr w:type="spellEnd"/>
      <w:r w:rsidRPr="00C268A3">
        <w:rPr>
          <w:rFonts w:ascii="Arial" w:hAnsi="Arial" w:cs="Arial"/>
          <w:sz w:val="24"/>
          <w:szCs w:val="24"/>
        </w:rPr>
        <w:t>., zgodnie z wymogami prewencji wypadkowej i pożarowej obowiązującej w Urzędzie.</w:t>
      </w:r>
    </w:p>
    <w:p w:rsidR="00A15CB8" w:rsidRPr="00C268A3" w:rsidRDefault="00A15CB8" w:rsidP="00C268A3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Przestrzeganie obowiązujących w Urzędzie aktów normatywnych, regulaminów i instrukcji, tajemnicy państwowej i służbowej oraz ustawy o prawie autorskim.</w:t>
      </w:r>
    </w:p>
    <w:p w:rsidR="00A15CB8" w:rsidRPr="00C268A3" w:rsidRDefault="00A15CB8" w:rsidP="00C268A3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Informowanie bezpośredniego przełożonego o trudnościach napotkanych w trakcie realizacji powierzonych zadań.</w:t>
      </w:r>
    </w:p>
    <w:p w:rsidR="00A15CB8" w:rsidRPr="00C268A3" w:rsidRDefault="00A15CB8" w:rsidP="00C268A3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Realizowanie innych zadań wchodzących w zakres obowiązków Wydziału Informatyki powierzonych do realizacji przez bezpośredniego przełożonego.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IV. Zakres obowiązków i uprawnień:</w:t>
      </w:r>
    </w:p>
    <w:p w:rsidR="00A15CB8" w:rsidRPr="00C268A3" w:rsidRDefault="00A15CB8" w:rsidP="00C268A3">
      <w:pPr>
        <w:pStyle w:val="Akapitzlist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Do obowiązków pracownika należy rzetelne, efektywne, terminowe i zgodne z</w:t>
      </w:r>
      <w:r w:rsidR="00991583" w:rsidRPr="00C268A3">
        <w:rPr>
          <w:rFonts w:ascii="Arial" w:hAnsi="Arial" w:cs="Arial"/>
          <w:sz w:val="24"/>
          <w:szCs w:val="24"/>
        </w:rPr>
        <w:t xml:space="preserve"> </w:t>
      </w:r>
      <w:r w:rsidRPr="00C268A3">
        <w:rPr>
          <w:rFonts w:ascii="Arial" w:hAnsi="Arial" w:cs="Arial"/>
          <w:sz w:val="24"/>
          <w:szCs w:val="24"/>
        </w:rPr>
        <w:t>obowiązującymi przepisami prawa wykonywanie powierzonych zadań.</w:t>
      </w:r>
    </w:p>
    <w:p w:rsidR="00A15CB8" w:rsidRPr="00C268A3" w:rsidRDefault="00A15CB8" w:rsidP="00C268A3">
      <w:pPr>
        <w:pStyle w:val="Akapitzlist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Zakres obowiązków i uprawnień pracownika określają w szczególności:</w:t>
      </w:r>
    </w:p>
    <w:p w:rsidR="00A15CB8" w:rsidRPr="00C268A3" w:rsidRDefault="00A15CB8" w:rsidP="00C268A3">
      <w:pPr>
        <w:pStyle w:val="Akapitzlist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ustawa z dnia 21 listopada 2008 r. o pracownikach samorządowych (tj. Dz.</w:t>
      </w:r>
      <w:r w:rsidR="00696FD0" w:rsidRPr="00C268A3">
        <w:rPr>
          <w:rFonts w:ascii="Arial" w:hAnsi="Arial" w:cs="Arial"/>
          <w:sz w:val="24"/>
          <w:szCs w:val="24"/>
        </w:rPr>
        <w:t> </w:t>
      </w:r>
      <w:r w:rsidRPr="00C268A3">
        <w:rPr>
          <w:rFonts w:ascii="Arial" w:hAnsi="Arial" w:cs="Arial"/>
          <w:sz w:val="24"/>
          <w:szCs w:val="24"/>
        </w:rPr>
        <w:t xml:space="preserve">U. z 2022 r. </w:t>
      </w:r>
      <w:r w:rsidR="00696FD0" w:rsidRPr="00C268A3">
        <w:rPr>
          <w:rFonts w:ascii="Arial" w:hAnsi="Arial" w:cs="Arial"/>
          <w:sz w:val="24"/>
          <w:szCs w:val="24"/>
        </w:rPr>
        <w:t xml:space="preserve"> </w:t>
      </w:r>
      <w:r w:rsidRPr="00C268A3">
        <w:rPr>
          <w:rFonts w:ascii="Arial" w:hAnsi="Arial" w:cs="Arial"/>
          <w:sz w:val="24"/>
          <w:szCs w:val="24"/>
        </w:rPr>
        <w:t>poz.</w:t>
      </w:r>
      <w:r w:rsidR="00696FD0" w:rsidRPr="00C268A3">
        <w:rPr>
          <w:rFonts w:ascii="Arial" w:hAnsi="Arial" w:cs="Arial"/>
          <w:sz w:val="24"/>
          <w:szCs w:val="24"/>
        </w:rPr>
        <w:t> </w:t>
      </w:r>
      <w:r w:rsidRPr="00C268A3">
        <w:rPr>
          <w:rFonts w:ascii="Arial" w:hAnsi="Arial" w:cs="Arial"/>
          <w:sz w:val="24"/>
          <w:szCs w:val="24"/>
        </w:rPr>
        <w:t xml:space="preserve">530 z </w:t>
      </w:r>
      <w:proofErr w:type="spellStart"/>
      <w:r w:rsidRPr="00C268A3">
        <w:rPr>
          <w:rFonts w:ascii="Arial" w:hAnsi="Arial" w:cs="Arial"/>
          <w:sz w:val="24"/>
          <w:szCs w:val="24"/>
        </w:rPr>
        <w:t>późn</w:t>
      </w:r>
      <w:proofErr w:type="spellEnd"/>
      <w:r w:rsidRPr="00C268A3">
        <w:rPr>
          <w:rFonts w:ascii="Arial" w:hAnsi="Arial" w:cs="Arial"/>
          <w:sz w:val="24"/>
          <w:szCs w:val="24"/>
        </w:rPr>
        <w:t>. zm.);</w:t>
      </w:r>
    </w:p>
    <w:p w:rsidR="00A15CB8" w:rsidRPr="00C268A3" w:rsidRDefault="00A15CB8" w:rsidP="00C268A3">
      <w:pPr>
        <w:pStyle w:val="Akapitzlist"/>
        <w:numPr>
          <w:ilvl w:val="0"/>
          <w:numId w:val="8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przepisy Regulaminu Pracy Urzędu Miasta Włocławek i Regulaminu Wynagradzania Pracowników Urzędu Miasta Włocławek.</w:t>
      </w:r>
    </w:p>
    <w:p w:rsidR="00A15CB8" w:rsidRPr="00C268A3" w:rsidRDefault="00A15CB8" w:rsidP="00C268A3">
      <w:pPr>
        <w:pStyle w:val="Akapitzlist"/>
        <w:spacing w:after="0"/>
        <w:ind w:left="36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W zakresie nieuregulowanym przepisami ustawy, o której mowa w pkt 1, stosuje się przepisy ustawy z dnia 26 czerwca 1974 r. Kodeks Pracy (tj. Dz.</w:t>
      </w:r>
      <w:r w:rsidR="00696FD0" w:rsidRPr="00C268A3">
        <w:rPr>
          <w:rFonts w:ascii="Arial" w:hAnsi="Arial" w:cs="Arial"/>
          <w:sz w:val="24"/>
          <w:szCs w:val="24"/>
        </w:rPr>
        <w:t> </w:t>
      </w:r>
      <w:r w:rsidRPr="00C268A3">
        <w:rPr>
          <w:rFonts w:ascii="Arial" w:hAnsi="Arial" w:cs="Arial"/>
          <w:sz w:val="24"/>
          <w:szCs w:val="24"/>
        </w:rPr>
        <w:t xml:space="preserve">U. z 2022 r. poz. 1510 z </w:t>
      </w:r>
      <w:proofErr w:type="spellStart"/>
      <w:r w:rsidRPr="00C268A3">
        <w:rPr>
          <w:rFonts w:ascii="Arial" w:hAnsi="Arial" w:cs="Arial"/>
          <w:sz w:val="24"/>
          <w:szCs w:val="24"/>
        </w:rPr>
        <w:t>późn</w:t>
      </w:r>
      <w:proofErr w:type="spellEnd"/>
      <w:r w:rsidRPr="00C268A3">
        <w:rPr>
          <w:rFonts w:ascii="Arial" w:hAnsi="Arial" w:cs="Arial"/>
          <w:sz w:val="24"/>
          <w:szCs w:val="24"/>
        </w:rPr>
        <w:t>. zm.).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V. Zakres odpowiedzialności: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Zakres odpowiedzialności pracownika określają w szczególności:</w:t>
      </w:r>
    </w:p>
    <w:p w:rsidR="00A15CB8" w:rsidRPr="00C268A3" w:rsidRDefault="00A15CB8" w:rsidP="00C268A3">
      <w:pPr>
        <w:pStyle w:val="Akapitzlist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odpowiedzialność porządkową i materialną: Regulamin Pracy Urzędu Miasta Włocławek oraz art. 108 – 127 ustawy z dnia 26 czerwca 1974 r. Kodeks Pracy (tj. Dz. U. z 2022 poz. 1510 z </w:t>
      </w:r>
      <w:proofErr w:type="spellStart"/>
      <w:r w:rsidRPr="00C268A3">
        <w:rPr>
          <w:rFonts w:ascii="Arial" w:hAnsi="Arial" w:cs="Arial"/>
          <w:sz w:val="24"/>
          <w:szCs w:val="24"/>
        </w:rPr>
        <w:t>późn</w:t>
      </w:r>
      <w:proofErr w:type="spellEnd"/>
      <w:r w:rsidRPr="00C268A3">
        <w:rPr>
          <w:rFonts w:ascii="Arial" w:hAnsi="Arial" w:cs="Arial"/>
          <w:sz w:val="24"/>
          <w:szCs w:val="24"/>
        </w:rPr>
        <w:t>. zm.);</w:t>
      </w:r>
    </w:p>
    <w:p w:rsidR="00A15CB8" w:rsidRPr="00C268A3" w:rsidRDefault="00A15CB8" w:rsidP="00C268A3">
      <w:pPr>
        <w:pStyle w:val="Akapitzlist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odpowiedzialność karną za ujawnienie tajemnicy prawnie chronionej: art. 265 – 266 ustawy z dnia 6 czerwca 1997 r. Kodeks karny (Dz. U. z 2022 r. poz. 1138 z </w:t>
      </w:r>
      <w:proofErr w:type="spellStart"/>
      <w:r w:rsidRPr="00C268A3">
        <w:rPr>
          <w:rFonts w:ascii="Arial" w:hAnsi="Arial" w:cs="Arial"/>
          <w:sz w:val="24"/>
          <w:szCs w:val="24"/>
        </w:rPr>
        <w:t>późn</w:t>
      </w:r>
      <w:proofErr w:type="spellEnd"/>
      <w:r w:rsidRPr="00C268A3">
        <w:rPr>
          <w:rFonts w:ascii="Arial" w:hAnsi="Arial" w:cs="Arial"/>
          <w:sz w:val="24"/>
          <w:szCs w:val="24"/>
        </w:rPr>
        <w:t>. zm.);</w:t>
      </w:r>
    </w:p>
    <w:p w:rsidR="00A15CB8" w:rsidRPr="00C268A3" w:rsidRDefault="00A15CB8" w:rsidP="00C268A3">
      <w:pPr>
        <w:pStyle w:val="Akapitzlist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odpowiedzialność karną w zakresie ochrony danych osobowych: art. 49, 54a ustawy z dnia 29 sierpnia 1997 r. o ochronie danych osobowych (tj. Dz. U. z 2019 r. poz. 1781 z </w:t>
      </w:r>
      <w:proofErr w:type="spellStart"/>
      <w:r w:rsidRPr="00C268A3">
        <w:rPr>
          <w:rFonts w:ascii="Arial" w:hAnsi="Arial" w:cs="Arial"/>
          <w:sz w:val="24"/>
          <w:szCs w:val="24"/>
        </w:rPr>
        <w:t>późn</w:t>
      </w:r>
      <w:proofErr w:type="spellEnd"/>
      <w:r w:rsidRPr="00C268A3">
        <w:rPr>
          <w:rFonts w:ascii="Arial" w:hAnsi="Arial" w:cs="Arial"/>
          <w:sz w:val="24"/>
          <w:szCs w:val="24"/>
        </w:rPr>
        <w:t>. zm.);</w:t>
      </w:r>
    </w:p>
    <w:p w:rsidR="00A15CB8" w:rsidRPr="00C268A3" w:rsidRDefault="00A15CB8" w:rsidP="00C268A3">
      <w:pPr>
        <w:pStyle w:val="Akapitzlist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odpowiedzialność karną w zakresie udostępniania informacji publicznej: art. 23 ustawy z dnia 6 września 2001 r. o dostępie do informacji publicznej (Dz. U. z 2022 r. poz. 902 z </w:t>
      </w:r>
      <w:proofErr w:type="spellStart"/>
      <w:r w:rsidRPr="00C268A3">
        <w:rPr>
          <w:rFonts w:ascii="Arial" w:hAnsi="Arial" w:cs="Arial"/>
          <w:sz w:val="24"/>
          <w:szCs w:val="24"/>
        </w:rPr>
        <w:t>późn</w:t>
      </w:r>
      <w:proofErr w:type="spellEnd"/>
      <w:r w:rsidRPr="00C268A3">
        <w:rPr>
          <w:rFonts w:ascii="Arial" w:hAnsi="Arial" w:cs="Arial"/>
          <w:sz w:val="24"/>
          <w:szCs w:val="24"/>
        </w:rPr>
        <w:t>. zm.);</w:t>
      </w:r>
    </w:p>
    <w:p w:rsidR="00A15CB8" w:rsidRPr="00C268A3" w:rsidRDefault="00A15CB8" w:rsidP="00C268A3">
      <w:pPr>
        <w:pStyle w:val="Akapitzlist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odpowiedzialność majątkową: ustawa z dnia 20 stycznia 2011 r. o odpowiedzialności majątkowej funkcjonariuszy publicznych za rażące naruszenie prawa (Dz. U. z 2016 r. poz.</w:t>
      </w:r>
      <w:r w:rsidR="00696FD0" w:rsidRPr="00C268A3">
        <w:rPr>
          <w:rFonts w:ascii="Arial" w:hAnsi="Arial" w:cs="Arial"/>
          <w:sz w:val="24"/>
          <w:szCs w:val="24"/>
        </w:rPr>
        <w:t> </w:t>
      </w:r>
      <w:r w:rsidRPr="00C268A3">
        <w:rPr>
          <w:rFonts w:ascii="Arial" w:hAnsi="Arial" w:cs="Arial"/>
          <w:sz w:val="24"/>
          <w:szCs w:val="24"/>
        </w:rPr>
        <w:t>1169).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 xml:space="preserve">Włocławek, dnia </w:t>
      </w:r>
      <w:r w:rsidR="00410D90" w:rsidRPr="00C268A3">
        <w:rPr>
          <w:rFonts w:ascii="Arial" w:hAnsi="Arial" w:cs="Arial"/>
          <w:sz w:val="24"/>
          <w:szCs w:val="24"/>
        </w:rPr>
        <w:t>……………………………………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(podpis kierującego komórką organizacyjną Urzędu)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Przyjmuję do wiadomości i stosowania:</w:t>
      </w:r>
      <w:r w:rsidR="00C268A3">
        <w:rPr>
          <w:rFonts w:ascii="Arial" w:hAnsi="Arial" w:cs="Arial"/>
          <w:sz w:val="24"/>
          <w:szCs w:val="24"/>
        </w:rPr>
        <w:t xml:space="preserve"> </w:t>
      </w:r>
      <w:r w:rsidRPr="00C268A3">
        <w:rPr>
          <w:rFonts w:ascii="Arial" w:hAnsi="Arial" w:cs="Arial"/>
          <w:sz w:val="24"/>
          <w:szCs w:val="24"/>
        </w:rPr>
        <w:t>.............................................................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268A3">
        <w:rPr>
          <w:rFonts w:ascii="Arial" w:hAnsi="Arial" w:cs="Arial"/>
          <w:sz w:val="24"/>
          <w:szCs w:val="24"/>
        </w:rPr>
        <w:t>(data, podpis pracownika)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Otrzymują: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1.</w:t>
      </w:r>
      <w:r w:rsidRPr="00C268A3">
        <w:rPr>
          <w:rFonts w:ascii="Arial" w:hAnsi="Arial" w:cs="Arial"/>
          <w:sz w:val="24"/>
          <w:szCs w:val="24"/>
        </w:rPr>
        <w:tab/>
        <w:t>Pracownik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2.</w:t>
      </w:r>
      <w:r w:rsidRPr="00C268A3">
        <w:rPr>
          <w:rFonts w:ascii="Arial" w:hAnsi="Arial" w:cs="Arial"/>
          <w:sz w:val="24"/>
          <w:szCs w:val="24"/>
        </w:rPr>
        <w:tab/>
        <w:t>Komórka organizacyjna Urzędu pracownika</w:t>
      </w:r>
    </w:p>
    <w:p w:rsidR="00A15CB8" w:rsidRPr="00C268A3" w:rsidRDefault="00A15CB8" w:rsidP="00C268A3">
      <w:pPr>
        <w:spacing w:after="0"/>
        <w:rPr>
          <w:rFonts w:ascii="Arial" w:hAnsi="Arial" w:cs="Arial"/>
          <w:sz w:val="24"/>
          <w:szCs w:val="24"/>
        </w:rPr>
      </w:pPr>
      <w:r w:rsidRPr="00C268A3">
        <w:rPr>
          <w:rFonts w:ascii="Arial" w:hAnsi="Arial" w:cs="Arial"/>
          <w:sz w:val="24"/>
          <w:szCs w:val="24"/>
        </w:rPr>
        <w:t>3.</w:t>
      </w:r>
      <w:r w:rsidRPr="00C268A3">
        <w:rPr>
          <w:rFonts w:ascii="Arial" w:hAnsi="Arial" w:cs="Arial"/>
          <w:sz w:val="24"/>
          <w:szCs w:val="24"/>
        </w:rPr>
        <w:tab/>
        <w:t>Wydział Organizacyjno-Prawny i Kadr</w:t>
      </w:r>
    </w:p>
    <w:sectPr w:rsidR="00A15CB8" w:rsidRPr="00C26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7AC" w:rsidRDefault="00E247AC" w:rsidP="00E247AC">
      <w:pPr>
        <w:spacing w:after="0" w:line="240" w:lineRule="auto"/>
      </w:pPr>
      <w:r>
        <w:separator/>
      </w:r>
    </w:p>
  </w:endnote>
  <w:endnote w:type="continuationSeparator" w:id="0">
    <w:p w:rsidR="00E247AC" w:rsidRDefault="00E247AC" w:rsidP="00E24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7AC" w:rsidRDefault="00E247AC" w:rsidP="00E247AC">
      <w:pPr>
        <w:spacing w:after="0" w:line="240" w:lineRule="auto"/>
      </w:pPr>
      <w:r>
        <w:separator/>
      </w:r>
    </w:p>
  </w:footnote>
  <w:footnote w:type="continuationSeparator" w:id="0">
    <w:p w:rsidR="00E247AC" w:rsidRDefault="00E247AC" w:rsidP="00E247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76F82"/>
    <w:multiLevelType w:val="hybridMultilevel"/>
    <w:tmpl w:val="9C20E220"/>
    <w:lvl w:ilvl="0" w:tplc="F9ACD98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13688"/>
    <w:multiLevelType w:val="hybridMultilevel"/>
    <w:tmpl w:val="963885D2"/>
    <w:lvl w:ilvl="0" w:tplc="51D021F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20CBD"/>
    <w:multiLevelType w:val="hybridMultilevel"/>
    <w:tmpl w:val="DAF0D8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44760C"/>
    <w:multiLevelType w:val="hybridMultilevel"/>
    <w:tmpl w:val="ECECA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378B1"/>
    <w:multiLevelType w:val="hybridMultilevel"/>
    <w:tmpl w:val="6128983A"/>
    <w:lvl w:ilvl="0" w:tplc="93A80F3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3F02BA"/>
    <w:multiLevelType w:val="hybridMultilevel"/>
    <w:tmpl w:val="A34AC0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D6381"/>
    <w:multiLevelType w:val="hybridMultilevel"/>
    <w:tmpl w:val="607E56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BAAA550">
      <w:start w:val="1"/>
      <w:numFmt w:val="decimal"/>
      <w:lvlText w:val="%2)"/>
      <w:lvlJc w:val="left"/>
      <w:pPr>
        <w:ind w:left="142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036DAC"/>
    <w:multiLevelType w:val="hybridMultilevel"/>
    <w:tmpl w:val="69FC53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F753B"/>
    <w:multiLevelType w:val="hybridMultilevel"/>
    <w:tmpl w:val="74FC4B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1E4353"/>
    <w:multiLevelType w:val="hybridMultilevel"/>
    <w:tmpl w:val="FB64D2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B8"/>
    <w:rsid w:val="0004646F"/>
    <w:rsid w:val="000C6576"/>
    <w:rsid w:val="000E1840"/>
    <w:rsid w:val="001F1735"/>
    <w:rsid w:val="00410D90"/>
    <w:rsid w:val="00427752"/>
    <w:rsid w:val="005512EA"/>
    <w:rsid w:val="00561421"/>
    <w:rsid w:val="00663496"/>
    <w:rsid w:val="00686013"/>
    <w:rsid w:val="00696FD0"/>
    <w:rsid w:val="00714867"/>
    <w:rsid w:val="00730BC1"/>
    <w:rsid w:val="007C52DE"/>
    <w:rsid w:val="0084368B"/>
    <w:rsid w:val="008938BE"/>
    <w:rsid w:val="008E2A86"/>
    <w:rsid w:val="00911866"/>
    <w:rsid w:val="009618AA"/>
    <w:rsid w:val="00991583"/>
    <w:rsid w:val="00A06280"/>
    <w:rsid w:val="00A15CB8"/>
    <w:rsid w:val="00AA12B1"/>
    <w:rsid w:val="00AD3B55"/>
    <w:rsid w:val="00AE1707"/>
    <w:rsid w:val="00B137B6"/>
    <w:rsid w:val="00C268A3"/>
    <w:rsid w:val="00CE0857"/>
    <w:rsid w:val="00D21C4B"/>
    <w:rsid w:val="00E10251"/>
    <w:rsid w:val="00E247AC"/>
    <w:rsid w:val="00E56FDC"/>
    <w:rsid w:val="00EA0036"/>
    <w:rsid w:val="00F46E04"/>
    <w:rsid w:val="00F7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06DF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6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FD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96F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47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47AC"/>
  </w:style>
  <w:style w:type="paragraph" w:styleId="Stopka">
    <w:name w:val="footer"/>
    <w:basedOn w:val="Normalny"/>
    <w:link w:val="StopkaZnak"/>
    <w:uiPriority w:val="99"/>
    <w:unhideWhenUsed/>
    <w:rsid w:val="00E247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4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2024-10-28T10:35:00Z</dcterms:created>
  <dcterms:modified xsi:type="dcterms:W3CDTF">2026-09-18T06:18:00Z</dcterms:modified>
</cp:coreProperties>
</file>