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03" w:rsidRPr="00E14EBA" w:rsidRDefault="00DC0003" w:rsidP="00DB0C69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E14EB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314/2023 </w:t>
      </w:r>
      <w:r w:rsidRPr="00E14EBA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DB0C69" w:rsidRPr="00E14EB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E14EB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E14EBA">
        <w:rPr>
          <w:rFonts w:ascii="Arial" w:eastAsia="Times New Roman" w:hAnsi="Arial" w:cs="Arial"/>
          <w:color w:val="auto"/>
          <w:sz w:val="24"/>
          <w:szCs w:val="24"/>
          <w:lang w:eastAsia="pl-PL"/>
        </w:rPr>
        <w:t>16 sierpnia 2023 r.</w:t>
      </w:r>
    </w:p>
    <w:p w:rsidR="00DC0003" w:rsidRPr="00E14EBA" w:rsidRDefault="00DC0003" w:rsidP="00DB0C69">
      <w:pPr>
        <w:tabs>
          <w:tab w:val="left" w:pos="1800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DC0003" w:rsidRPr="00E14EBA" w:rsidRDefault="00DC0003" w:rsidP="00DB0C6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w sprawie zapewnienia bezpłatnego umieszczania urzędowych </w:t>
      </w:r>
      <w:proofErr w:type="spellStart"/>
      <w:r w:rsidRPr="00E14EBA">
        <w:rPr>
          <w:rFonts w:ascii="Arial" w:eastAsia="Times New Roman" w:hAnsi="Arial" w:cs="Arial"/>
          <w:sz w:val="24"/>
          <w:szCs w:val="24"/>
          <w:lang w:eastAsia="pl-PL"/>
        </w:rPr>
        <w:t>obwieszczeń</w:t>
      </w:r>
      <w:proofErr w:type="spellEnd"/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wyborczych</w:t>
      </w:r>
      <w:r w:rsidR="00DB0C69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i plakatów wszystkich komitetów wyborczych oraz podania wykazu tych miejsc do publicznej wiadomości</w:t>
      </w:r>
    </w:p>
    <w:p w:rsidR="00DC0003" w:rsidRPr="00E14EBA" w:rsidRDefault="00DC0003" w:rsidP="00DB0C6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E14EBA" w:rsidRDefault="00DC0003" w:rsidP="00DB0C69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114 ustawy z dnia 5 stycznia 2011 r. – Kodeks wyborczy </w:t>
      </w:r>
      <w:r w:rsidR="00E05BC1" w:rsidRPr="00E14EBA">
        <w:rPr>
          <w:rFonts w:ascii="Arial" w:eastAsia="Times New Roman" w:hAnsi="Arial" w:cs="Arial"/>
          <w:sz w:val="24"/>
          <w:szCs w:val="24"/>
          <w:lang w:eastAsia="pl-PL"/>
        </w:rPr>
        <w:t>(Dz. U. z 2022 r. poz. 1277 i 2418 oraz z 2023 r. poz. 497)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, art. 30 ust. 1 ustawy z dnia 8 marca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1990 r.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o samorządzie gminnym (Dz.U. z 20</w:t>
      </w:r>
      <w:r w:rsidR="00E05BC1" w:rsidRPr="00E14EBA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E05BC1" w:rsidRPr="00E14EBA">
        <w:rPr>
          <w:rFonts w:ascii="Arial" w:eastAsia="Times New Roman" w:hAnsi="Arial" w:cs="Arial"/>
          <w:sz w:val="24"/>
          <w:szCs w:val="24"/>
          <w:lang w:eastAsia="pl-PL"/>
        </w:rPr>
        <w:t>40</w:t>
      </w:r>
      <w:r w:rsidR="00B9190F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190F" w:rsidRPr="00E14EBA">
        <w:rPr>
          <w:rFonts w:ascii="Arial" w:eastAsia="Times New Roman" w:hAnsi="Arial" w:cs="Arial"/>
          <w:sz w:val="24"/>
          <w:szCs w:val="24"/>
          <w:lang w:eastAsia="pl-PL"/>
        </w:rPr>
        <w:t>572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DB0C69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postanowieniem Prezydenta Rzeczypospolitej Polskiej z dnia </w:t>
      </w:r>
      <w:r w:rsidR="00E05BC1" w:rsidRPr="00E14EBA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sierpnia 20</w:t>
      </w:r>
      <w:r w:rsidR="00E05BC1" w:rsidRPr="00E14EBA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r. w sprawie zarządzenia</w:t>
      </w:r>
      <w:r w:rsidR="00DB0C69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wyborów do Sejmu Rzeczypospolitej Polskiej i do Senatu Rzeczypospolitej Polskiej (Dz. U. z 20</w:t>
      </w:r>
      <w:r w:rsidR="00E05BC1" w:rsidRPr="00E14EBA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E05BC1" w:rsidRPr="00E14EBA">
        <w:rPr>
          <w:rFonts w:ascii="Arial" w:eastAsia="Times New Roman" w:hAnsi="Arial" w:cs="Arial"/>
          <w:sz w:val="24"/>
          <w:szCs w:val="24"/>
          <w:lang w:eastAsia="pl-PL"/>
        </w:rPr>
        <w:t>1564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DC0003" w:rsidRPr="00E14EBA" w:rsidRDefault="00DC0003" w:rsidP="00DB0C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E14EBA" w:rsidRDefault="00DC0003" w:rsidP="00DB0C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:rsidR="00DC0003" w:rsidRPr="00E14EBA" w:rsidRDefault="00DC0003" w:rsidP="00DB0C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E14EBA" w:rsidRDefault="00DC0003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§ 1.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Zapewnia się na terenie miasta Włocławek miejsca przeznaczone na bezpłatne umieszczanie urzędowych </w:t>
      </w:r>
      <w:proofErr w:type="spellStart"/>
      <w:r w:rsidRPr="00E14EBA">
        <w:rPr>
          <w:rFonts w:ascii="Arial" w:eastAsia="Times New Roman" w:hAnsi="Arial" w:cs="Arial"/>
          <w:sz w:val="24"/>
          <w:szCs w:val="24"/>
          <w:lang w:eastAsia="pl-PL"/>
        </w:rPr>
        <w:t>obwieszczeń</w:t>
      </w:r>
      <w:proofErr w:type="spellEnd"/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wyborczych i plakatów wszystkich komitetów wyborczych.</w:t>
      </w:r>
    </w:p>
    <w:p w:rsidR="00DC0003" w:rsidRPr="00E14EBA" w:rsidRDefault="00DC0003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E14EBA" w:rsidRDefault="00DC0003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>§ 2.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ab/>
        <w:t>Wykaz wyznaczonych miejsc, o którym mowa w § 1 stanowi załącznik do niniejszego zarządzenia.</w:t>
      </w:r>
    </w:p>
    <w:p w:rsidR="00DC0003" w:rsidRPr="00E14EBA" w:rsidRDefault="00DC0003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E14EBA" w:rsidRDefault="00DC0003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>§ 3.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ab/>
        <w:t>Wykonanie zarządzenia powierza się Dyrektorowi Ośrodka Sportu i Rekreacji we Włocławku.</w:t>
      </w:r>
    </w:p>
    <w:p w:rsidR="00DC0003" w:rsidRPr="00E14EBA" w:rsidRDefault="00DC0003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E14EBA" w:rsidRDefault="00DC0003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>§ 4.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ab/>
        <w:t>Nadzór nad wykonaniem zarządzenia powierza się Dyrektorowi Biura Rady Miasta.</w:t>
      </w:r>
    </w:p>
    <w:p w:rsidR="00DC0003" w:rsidRPr="00E14EBA" w:rsidRDefault="00DC0003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E14EBA" w:rsidRDefault="00DC0003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>§ 5.1. Zarządzenie wchodzi w życie z dniem podpisania.</w:t>
      </w:r>
    </w:p>
    <w:p w:rsidR="00DB0C69" w:rsidRPr="00E14EBA" w:rsidRDefault="00DB0C69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E14EBA">
        <w:rPr>
          <w:rFonts w:ascii="Arial" w:eastAsia="Times New Roman" w:hAnsi="Arial" w:cs="Arial"/>
          <w:sz w:val="24"/>
          <w:szCs w:val="24"/>
          <w:lang w:eastAsia="pl-PL"/>
        </w:rPr>
        <w:t>2. Zarządzenie podlega podaniu do publicznej wiadomości poprzez ogłoszenie na tablicy ogłoszeń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E14EBA">
        <w:rPr>
          <w:rFonts w:ascii="Arial" w:eastAsia="Times New Roman" w:hAnsi="Arial" w:cs="Arial"/>
          <w:sz w:val="24"/>
          <w:szCs w:val="24"/>
          <w:lang w:eastAsia="pl-PL"/>
        </w:rPr>
        <w:t>Urzędu Miasta Włocławek oraz w Biuletynie Informacji Publicznej Urzędu Miasta Włocławek.</w:t>
      </w:r>
    </w:p>
    <w:p w:rsidR="00DB0C69" w:rsidRPr="00E14EBA" w:rsidRDefault="00DB0C69" w:rsidP="00DB0C69">
      <w:pPr>
        <w:rPr>
          <w:rFonts w:ascii="Arial" w:hAnsi="Arial" w:cs="Arial"/>
          <w:sz w:val="24"/>
          <w:szCs w:val="24"/>
          <w:lang w:eastAsia="pl-PL"/>
        </w:rPr>
      </w:pPr>
      <w:r w:rsidRPr="00E14EBA">
        <w:rPr>
          <w:rFonts w:ascii="Arial" w:hAnsi="Arial" w:cs="Arial"/>
          <w:sz w:val="24"/>
          <w:szCs w:val="24"/>
          <w:lang w:eastAsia="pl-PL"/>
        </w:rPr>
        <w:br w:type="page"/>
      </w:r>
    </w:p>
    <w:p w:rsidR="00DC0003" w:rsidRPr="00E14EBA" w:rsidRDefault="00DC0003" w:rsidP="00DB0C69">
      <w:pPr>
        <w:pStyle w:val="Nagwek2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Załącznik</w:t>
      </w:r>
      <w:r w:rsidR="00DB0C69" w:rsidRPr="00E14EB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E14EB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do Zarządzenia Nr </w:t>
      </w:r>
      <w:r w:rsidR="00E14EB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314/2023 </w:t>
      </w:r>
      <w:r w:rsidRPr="00E14EBA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DB0C69" w:rsidRPr="00E14EB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E14EB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E14EBA">
        <w:rPr>
          <w:rFonts w:ascii="Arial" w:eastAsia="Times New Roman" w:hAnsi="Arial" w:cs="Arial"/>
          <w:color w:val="auto"/>
          <w:sz w:val="24"/>
          <w:szCs w:val="24"/>
          <w:lang w:eastAsia="pl-PL"/>
        </w:rPr>
        <w:t>16 sierpnia 2023 r.</w:t>
      </w:r>
    </w:p>
    <w:p w:rsidR="00DC0003" w:rsidRPr="00E14EBA" w:rsidRDefault="00DC0003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E14EBA" w:rsidRDefault="00DC0003" w:rsidP="00DB0C6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14EBA">
        <w:rPr>
          <w:rFonts w:ascii="Arial" w:hAnsi="Arial" w:cs="Arial"/>
          <w:sz w:val="24"/>
          <w:szCs w:val="24"/>
        </w:rPr>
        <w:t xml:space="preserve">Wykaz </w:t>
      </w:r>
      <w:r w:rsidR="00A33AA3" w:rsidRPr="00E14EBA">
        <w:rPr>
          <w:rFonts w:ascii="Arial" w:hAnsi="Arial" w:cs="Arial"/>
          <w:sz w:val="24"/>
          <w:szCs w:val="24"/>
        </w:rPr>
        <w:t>miejsc</w:t>
      </w:r>
      <w:r w:rsidRPr="00E14EBA">
        <w:rPr>
          <w:rFonts w:ascii="Arial" w:hAnsi="Arial" w:cs="Arial"/>
          <w:sz w:val="24"/>
          <w:szCs w:val="24"/>
        </w:rPr>
        <w:t xml:space="preserve"> na terenie miasta Włocławek przeznaczonych na bezpłatne umieszczenie urzędowych </w:t>
      </w:r>
      <w:proofErr w:type="spellStart"/>
      <w:r w:rsidRPr="00E14EBA">
        <w:rPr>
          <w:rFonts w:ascii="Arial" w:hAnsi="Arial" w:cs="Arial"/>
          <w:sz w:val="24"/>
          <w:szCs w:val="24"/>
        </w:rPr>
        <w:t>obwieszczeń</w:t>
      </w:r>
      <w:proofErr w:type="spellEnd"/>
      <w:r w:rsidRPr="00E14EBA">
        <w:rPr>
          <w:rFonts w:ascii="Arial" w:hAnsi="Arial" w:cs="Arial"/>
          <w:sz w:val="24"/>
          <w:szCs w:val="24"/>
        </w:rPr>
        <w:t xml:space="preserve"> wyborczych i plakatów komitetów wyborczych w wyborach do Sejmu Rzeczypospolitej Polskiej i do Senatu Rzeczypospolitej Polskiej</w:t>
      </w:r>
    </w:p>
    <w:p w:rsidR="006975DD" w:rsidRPr="00E14EBA" w:rsidRDefault="00671842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975DD" w:rsidRPr="00E14EBA">
        <w:rPr>
          <w:rFonts w:ascii="Arial" w:eastAsia="Times New Roman" w:hAnsi="Arial" w:cs="Arial"/>
          <w:sz w:val="24"/>
          <w:szCs w:val="24"/>
          <w:lang w:eastAsia="pl-PL"/>
        </w:rPr>
        <w:t>OSIEDLE ZAZAMCZE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WIENIECKA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>UL. WIENIECKA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DB0C69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>UL. PROMIENNA (KOŚCIÓŁ)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DB0C69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PROMIENNA (PRZY PRZYSTANKU)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TORUŃSKA (WCK)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BUDOWLANYCH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WYSOKA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75DD" w:rsidRPr="00E14EBA" w:rsidRDefault="006975DD" w:rsidP="00DB0C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>OSIEDLE POŁUDNIE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DŁUGA – KAPITULNA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ROBOTNICZA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WIEJSKA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WIEJSKA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KALISKA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KALISKA – DZIEWIŃSKA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75DD" w:rsidRPr="00E14EBA" w:rsidRDefault="006975DD" w:rsidP="00DB0C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>OSIEDLE MICHELIN</w:t>
      </w:r>
    </w:p>
    <w:p w:rsidR="006975DD" w:rsidRPr="00E14EBA" w:rsidRDefault="00A33AA3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43157705"/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ALEJA JANA PAWŁA </w:t>
      </w:r>
      <w:r w:rsidR="006975DD" w:rsidRPr="00E14EBA">
        <w:rPr>
          <w:rFonts w:ascii="Arial" w:eastAsia="Times New Roman" w:hAnsi="Arial" w:cs="Arial"/>
          <w:sz w:val="24"/>
          <w:szCs w:val="24"/>
          <w:lang w:eastAsia="pl-PL"/>
        </w:rPr>
        <w:t>II</w:t>
      </w:r>
      <w:bookmarkEnd w:id="1"/>
      <w:r w:rsidR="006975DD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– MIELĘCIŃSKA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975DD"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A33AA3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ALEJA JANA PAWŁA II </w:t>
      </w:r>
      <w:r w:rsidR="006975DD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– SZKOLNA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975DD"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A33AA3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ALEJA JANA PAWŁA II </w:t>
      </w:r>
      <w:r w:rsidR="006975DD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– KOŚCIELNA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975DD"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75DD" w:rsidRPr="00E14EBA" w:rsidRDefault="006975DD" w:rsidP="00DB0C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>OSIEDLE ŚRÓDMIEŚCIE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CHOPINA – TRAUGUTTA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CHOPINA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>UL. KOŚCIUSZKI</w:t>
      </w:r>
      <w:r w:rsidR="00DB0C69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BRZESKA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WOJSKA POLSKIEGO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F23AB0"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3-GO MAJA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MŁYNARSKA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ŚW. ANTONIEGO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PLAC ŁOKIETKA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PLAC STASZICA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BUKOWA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PIWNA 1A (PRZYSTAŃ WODNA)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75DD" w:rsidRPr="00E14EBA" w:rsidRDefault="006975DD" w:rsidP="00DB0C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OSIEDLE KAZIMIERZA WIELKIEGO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OSTROWSKA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POLNA (ŻYTNIA)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OSTROWSKA (KOŚCIÓŁ)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POLNA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6975DD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ZJAZDOWA (ZAWIŚLE) 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DB0C69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:rsidR="00DB0C69" w:rsidRPr="00E14EBA" w:rsidRDefault="006975DD" w:rsidP="00DB0C69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UL. PŁOCKA </w:t>
      </w:r>
      <w:r w:rsidR="00DB0C69" w:rsidRPr="00E14EBA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A33AA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:rsidR="00DB0C69" w:rsidRPr="00E14EBA" w:rsidRDefault="00DB0C69" w:rsidP="00DB0C69">
      <w:pPr>
        <w:rPr>
          <w:rFonts w:ascii="Arial" w:hAnsi="Arial" w:cs="Arial"/>
          <w:sz w:val="24"/>
          <w:szCs w:val="24"/>
          <w:lang w:eastAsia="pl-PL"/>
        </w:rPr>
      </w:pPr>
      <w:r w:rsidRPr="00E14EBA">
        <w:rPr>
          <w:rFonts w:ascii="Arial" w:hAnsi="Arial" w:cs="Arial"/>
          <w:sz w:val="24"/>
          <w:szCs w:val="24"/>
          <w:lang w:eastAsia="pl-PL"/>
        </w:rPr>
        <w:br w:type="page"/>
      </w:r>
    </w:p>
    <w:p w:rsidR="00DC0003" w:rsidRPr="00E14EBA" w:rsidRDefault="00DC0003" w:rsidP="00DB0C69">
      <w:pPr>
        <w:pStyle w:val="Nagwek3"/>
        <w:rPr>
          <w:rFonts w:ascii="Arial" w:eastAsia="Times New Roman" w:hAnsi="Arial" w:cs="Arial"/>
          <w:color w:val="auto"/>
          <w:lang w:eastAsia="pl-PL"/>
        </w:rPr>
      </w:pPr>
      <w:r w:rsidRPr="00E14EBA">
        <w:rPr>
          <w:rFonts w:ascii="Arial" w:eastAsia="Times New Roman" w:hAnsi="Arial" w:cs="Arial"/>
          <w:color w:val="auto"/>
          <w:lang w:eastAsia="pl-PL"/>
        </w:rPr>
        <w:lastRenderedPageBreak/>
        <w:t>UZASADNIENIE</w:t>
      </w:r>
    </w:p>
    <w:p w:rsidR="00DC0003" w:rsidRPr="00E14EBA" w:rsidRDefault="00DC0003" w:rsidP="00DB0C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0003" w:rsidRPr="00E14EBA" w:rsidRDefault="00DC0003" w:rsidP="00DB0C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>Zapis art. 114 ustawy z dnia 5 stycznia 2011 roku – Kodeks wyborczy zobowiązuje Prezydenta Miasta Włocławek do niezwłocznego, po rozpoczęciu kampanii wyborczej zapewnienia</w:t>
      </w:r>
      <w:r w:rsidR="00DB0C69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na obszarze miasta odpowiedniej liczby miejsc przeznaczonych na bezpłatne umieszczenie urzędowych </w:t>
      </w:r>
      <w:proofErr w:type="spellStart"/>
      <w:r w:rsidRPr="00E14EBA">
        <w:rPr>
          <w:rFonts w:ascii="Arial" w:eastAsia="Times New Roman" w:hAnsi="Arial" w:cs="Arial"/>
          <w:sz w:val="24"/>
          <w:szCs w:val="24"/>
          <w:lang w:eastAsia="pl-PL"/>
        </w:rPr>
        <w:t>obwieszczeń</w:t>
      </w:r>
      <w:proofErr w:type="spellEnd"/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wyborczych i plakatów wszystkich komitetów wyborczych oraz podania</w:t>
      </w:r>
      <w:r w:rsidR="00DB0C69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>wykazu tych miejsc do publicznej wiadomości w sposób zwyczajowo przyjęty oraz w Biuletynie Informacji Publicznej.</w:t>
      </w:r>
    </w:p>
    <w:p w:rsidR="00DC0003" w:rsidRPr="00E14EBA" w:rsidRDefault="00DB0C69" w:rsidP="00DB0C69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E14EBA">
        <w:rPr>
          <w:rFonts w:ascii="Arial" w:eastAsia="Times New Roman" w:hAnsi="Arial" w:cs="Arial"/>
          <w:sz w:val="24"/>
          <w:szCs w:val="24"/>
          <w:lang w:eastAsia="pl-PL"/>
        </w:rPr>
        <w:t>Wskazanie tablic i słupów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E14EBA">
        <w:rPr>
          <w:rFonts w:ascii="Arial" w:eastAsia="Times New Roman" w:hAnsi="Arial" w:cs="Arial"/>
          <w:sz w:val="24"/>
          <w:szCs w:val="24"/>
          <w:lang w:eastAsia="pl-PL"/>
        </w:rPr>
        <w:t>ogłoszeniowych na terenie miasta Włocławek związane jest z wyborami do Sejmu Rzeczypospolitej Polskiej i do Senatu Rzeczypospolitej Polskiej zarządzonymi na dzień</w:t>
      </w:r>
      <w:r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E14EB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05BC1" w:rsidRPr="00E14EB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C000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października 20</w:t>
      </w:r>
      <w:r w:rsidR="00E05BC1" w:rsidRPr="00E14EBA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="00DC0003" w:rsidRPr="00E14EBA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sectPr w:rsidR="00DC0003" w:rsidRPr="00E14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09DC"/>
    <w:multiLevelType w:val="hybridMultilevel"/>
    <w:tmpl w:val="5F70CC88"/>
    <w:lvl w:ilvl="0" w:tplc="A6EC1B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1E37"/>
    <w:multiLevelType w:val="hybridMultilevel"/>
    <w:tmpl w:val="950C7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03"/>
    <w:rsid w:val="00093A41"/>
    <w:rsid w:val="0046003D"/>
    <w:rsid w:val="00671842"/>
    <w:rsid w:val="006975DD"/>
    <w:rsid w:val="006B22EA"/>
    <w:rsid w:val="00A33AA3"/>
    <w:rsid w:val="00B60490"/>
    <w:rsid w:val="00B9190F"/>
    <w:rsid w:val="00DB0C69"/>
    <w:rsid w:val="00DC0003"/>
    <w:rsid w:val="00E05BC1"/>
    <w:rsid w:val="00E14EBA"/>
    <w:rsid w:val="00F2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FD523-5CF3-42C6-A6FC-D5121AF3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00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B0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0C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0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0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B0C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DB0C6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B0C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...................... PREZYDENTA MIASTA WŁOCŁAWEK z dnia ...............................</vt:lpstr>
    </vt:vector>
  </TitlesOfParts>
  <Company>Urząd Miasta Włocławek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314/2023 Prezydenta Miasta Włocławek z dn. 16.08.2023 r.</dc:title>
  <dc:subject/>
  <dc:creator>Małgorzata Feliniak</dc:creator>
  <cp:keywords>Zarządzenie Prezydenta Miasta Włocławek </cp:keywords>
  <dc:description/>
  <cp:lastModifiedBy>Ewa Ciesielska</cp:lastModifiedBy>
  <cp:revision>4</cp:revision>
  <cp:lastPrinted>2023-08-17T07:43:00Z</cp:lastPrinted>
  <dcterms:created xsi:type="dcterms:W3CDTF">2023-08-17T08:52:00Z</dcterms:created>
  <dcterms:modified xsi:type="dcterms:W3CDTF">2023-08-17T10:40:00Z</dcterms:modified>
</cp:coreProperties>
</file>