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D3BF" w14:textId="279E1A0F" w:rsidR="00F56CB2" w:rsidRPr="000C6207" w:rsidRDefault="00B9232D" w:rsidP="00B9232D">
      <w:pPr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 xml:space="preserve">                                                                     </w:t>
      </w:r>
      <w:r w:rsidR="00FE4C4A">
        <w:rPr>
          <w:rFonts w:ascii="Arial Narrow" w:hAnsi="Arial Narrow"/>
          <w:kern w:val="0"/>
          <w14:ligatures w14:val="none"/>
        </w:rPr>
        <w:t xml:space="preserve">                                                     </w:t>
      </w:r>
      <w:r w:rsidR="00F56CB2" w:rsidRPr="000C6207">
        <w:rPr>
          <w:rFonts w:ascii="Arial Narrow" w:hAnsi="Arial Narrow"/>
          <w:kern w:val="0"/>
          <w14:ligatures w14:val="none"/>
        </w:rPr>
        <w:t xml:space="preserve">Włocławek, dnia </w:t>
      </w:r>
      <w:r w:rsidRPr="000C6207">
        <w:rPr>
          <w:rFonts w:ascii="Arial Narrow" w:hAnsi="Arial Narrow"/>
          <w:kern w:val="0"/>
          <w14:ligatures w14:val="none"/>
        </w:rPr>
        <w:t xml:space="preserve"> </w:t>
      </w:r>
      <w:r w:rsidR="00ED4573" w:rsidRPr="000C6207">
        <w:rPr>
          <w:rFonts w:ascii="Arial Narrow" w:hAnsi="Arial Narrow"/>
          <w:kern w:val="0"/>
          <w14:ligatures w14:val="none"/>
        </w:rPr>
        <w:t xml:space="preserve">29 grudnia </w:t>
      </w:r>
      <w:r w:rsidRPr="000C6207">
        <w:rPr>
          <w:rFonts w:ascii="Arial Narrow" w:hAnsi="Arial Narrow"/>
          <w:kern w:val="0"/>
          <w14:ligatures w14:val="none"/>
        </w:rPr>
        <w:t>2023</w:t>
      </w:r>
    </w:p>
    <w:p w14:paraId="3B152CD0" w14:textId="0588E6A2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>S.6220.</w:t>
      </w:r>
      <w:r w:rsidR="00B9232D" w:rsidRPr="000C6207">
        <w:rPr>
          <w:rFonts w:ascii="Arial Narrow" w:hAnsi="Arial Narrow"/>
          <w:kern w:val="0"/>
          <w14:ligatures w14:val="none"/>
        </w:rPr>
        <w:t>15</w:t>
      </w:r>
      <w:r w:rsidRPr="000C6207">
        <w:rPr>
          <w:rFonts w:ascii="Arial Narrow" w:hAnsi="Arial Narrow"/>
          <w:kern w:val="0"/>
          <w14:ligatures w14:val="none"/>
        </w:rPr>
        <w:t>.202</w:t>
      </w:r>
      <w:r w:rsidR="00B9232D" w:rsidRPr="000C6207">
        <w:rPr>
          <w:rFonts w:ascii="Arial Narrow" w:hAnsi="Arial Narrow"/>
          <w:kern w:val="0"/>
          <w14:ligatures w14:val="none"/>
        </w:rPr>
        <w:t>3</w:t>
      </w:r>
    </w:p>
    <w:p w14:paraId="36650D04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5DB12A0B" w14:textId="77777777" w:rsidR="00F56CB2" w:rsidRPr="000C6207" w:rsidRDefault="00F56CB2" w:rsidP="00F56CB2">
      <w:pPr>
        <w:jc w:val="center"/>
        <w:rPr>
          <w:rFonts w:ascii="Arial Narrow" w:hAnsi="Arial Narrow"/>
          <w:b/>
          <w:bCs/>
          <w:kern w:val="0"/>
          <w14:ligatures w14:val="none"/>
        </w:rPr>
      </w:pPr>
      <w:bookmarkStart w:id="0" w:name="_Hlk120263406"/>
      <w:r w:rsidRPr="000C6207">
        <w:rPr>
          <w:rFonts w:ascii="Arial Narrow" w:hAnsi="Arial Narrow"/>
          <w:b/>
          <w:bCs/>
          <w:kern w:val="0"/>
          <w14:ligatures w14:val="none"/>
        </w:rPr>
        <w:t>Decyzja o środowiskowych uwarunkowaniach  dla planowanego przedsięwzięcia</w:t>
      </w:r>
    </w:p>
    <w:bookmarkEnd w:id="0"/>
    <w:p w14:paraId="70A6CECC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4A584A0A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>Na podstawie:</w:t>
      </w:r>
    </w:p>
    <w:p w14:paraId="381D4B0F" w14:textId="11A9179D" w:rsidR="00F56CB2" w:rsidRPr="000C6207" w:rsidRDefault="00F56CB2" w:rsidP="0015255A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Arial Narrow" w:hAnsi="Arial Narrow"/>
        </w:rPr>
      </w:pPr>
      <w:r w:rsidRPr="000C6207">
        <w:rPr>
          <w:rFonts w:ascii="Arial Narrow" w:hAnsi="Arial Narrow"/>
        </w:rPr>
        <w:t>Art. 104 ustawy z dnia 14 czerwca 1960 r Kodeks postępowania administracyjnego ( Dz.U. z 202</w:t>
      </w:r>
      <w:r w:rsidR="002A1614" w:rsidRPr="000C6207">
        <w:rPr>
          <w:rFonts w:ascii="Arial Narrow" w:hAnsi="Arial Narrow"/>
        </w:rPr>
        <w:t>3</w:t>
      </w:r>
      <w:r w:rsidRPr="000C6207">
        <w:rPr>
          <w:rFonts w:ascii="Arial Narrow" w:hAnsi="Arial Narrow"/>
        </w:rPr>
        <w:t xml:space="preserve">r, poz. </w:t>
      </w:r>
      <w:r w:rsidR="002A1614" w:rsidRPr="000C6207">
        <w:rPr>
          <w:rFonts w:ascii="Arial Narrow" w:hAnsi="Arial Narrow"/>
        </w:rPr>
        <w:t>775</w:t>
      </w:r>
      <w:r w:rsidRPr="000C6207">
        <w:rPr>
          <w:rFonts w:ascii="Arial Narrow" w:hAnsi="Arial Narrow"/>
        </w:rPr>
        <w:t xml:space="preserve"> t.</w:t>
      </w:r>
      <w:r w:rsidR="00B75C61" w:rsidRPr="000C6207">
        <w:rPr>
          <w:rFonts w:ascii="Arial Narrow" w:hAnsi="Arial Narrow"/>
        </w:rPr>
        <w:t xml:space="preserve"> ze zm.</w:t>
      </w:r>
      <w:r w:rsidRPr="000C6207">
        <w:rPr>
          <w:rFonts w:ascii="Arial Narrow" w:hAnsi="Arial Narrow"/>
        </w:rPr>
        <w:t>)</w:t>
      </w:r>
      <w:r w:rsidR="000B7543" w:rsidRPr="000C6207">
        <w:rPr>
          <w:rFonts w:ascii="Arial Narrow" w:hAnsi="Arial Narrow"/>
        </w:rPr>
        <w:t>,</w:t>
      </w:r>
    </w:p>
    <w:p w14:paraId="56D547BA" w14:textId="471246D1" w:rsidR="00F56CB2" w:rsidRPr="000C6207" w:rsidRDefault="000B7543" w:rsidP="0015255A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Arial Narrow" w:hAnsi="Arial Narrow"/>
        </w:rPr>
      </w:pPr>
      <w:r w:rsidRPr="000C6207">
        <w:rPr>
          <w:rFonts w:ascii="Arial Narrow" w:hAnsi="Arial Narrow"/>
        </w:rPr>
        <w:t>a</w:t>
      </w:r>
      <w:r w:rsidR="00F56CB2" w:rsidRPr="000C6207">
        <w:rPr>
          <w:rFonts w:ascii="Arial Narrow" w:hAnsi="Arial Narrow"/>
        </w:rPr>
        <w:t xml:space="preserve">rt. 71 ust. 1 i ust. 2 pkt 2 art. 72 ust.1 , art. 73 ust.1, art. 75 ust. 1 pkt 4, art.84 </w:t>
      </w:r>
      <w:bookmarkStart w:id="1" w:name="_Hlk115944279"/>
      <w:r w:rsidR="00F56CB2" w:rsidRPr="000C6207">
        <w:rPr>
          <w:rFonts w:ascii="Arial Narrow" w:hAnsi="Arial Narrow"/>
        </w:rPr>
        <w:t xml:space="preserve">ustawy z dnia 3 października 2008r o udostępnianiu informacji o środowisku i jego ochronie, udziale społeczeństwa w ochronie środowiska oraz o ocenach oddziaływania na środowisko ( </w:t>
      </w:r>
      <w:bookmarkStart w:id="2" w:name="_Hlk140564769"/>
      <w:r w:rsidR="007563CB" w:rsidRPr="000C6207">
        <w:rPr>
          <w:rFonts w:ascii="Arial Narrow" w:hAnsi="Arial Narrow"/>
          <w:sz w:val="24"/>
          <w:szCs w:val="24"/>
          <w:lang w:eastAsia="pl-PL"/>
        </w:rPr>
        <w:t>Dz.U</w:t>
      </w:r>
      <w:r w:rsidR="00ED4573" w:rsidRPr="000C6207">
        <w:rPr>
          <w:rFonts w:ascii="Arial Narrow" w:hAnsi="Arial Narrow"/>
          <w:sz w:val="24"/>
          <w:szCs w:val="24"/>
          <w:lang w:eastAsia="pl-PL"/>
        </w:rPr>
        <w:t xml:space="preserve"> z </w:t>
      </w:r>
      <w:r w:rsidR="007563CB" w:rsidRPr="000C6207">
        <w:rPr>
          <w:rFonts w:ascii="Arial Narrow" w:hAnsi="Arial Narrow"/>
          <w:sz w:val="24"/>
          <w:szCs w:val="24"/>
          <w:lang w:eastAsia="pl-PL"/>
        </w:rPr>
        <w:t>2023.</w:t>
      </w:r>
      <w:r w:rsidR="00B75C61" w:rsidRPr="000C6207">
        <w:rPr>
          <w:rFonts w:ascii="Arial Narrow" w:hAnsi="Arial Narrow"/>
          <w:sz w:val="24"/>
          <w:szCs w:val="24"/>
          <w:lang w:eastAsia="pl-PL"/>
        </w:rPr>
        <w:t xml:space="preserve">1094 </w:t>
      </w:r>
      <w:r w:rsidR="007563CB" w:rsidRPr="000C6207">
        <w:rPr>
          <w:rFonts w:ascii="Arial Narrow" w:hAnsi="Arial Narrow"/>
          <w:sz w:val="24"/>
          <w:szCs w:val="24"/>
          <w:lang w:eastAsia="pl-PL"/>
        </w:rPr>
        <w:t xml:space="preserve"> </w:t>
      </w:r>
      <w:proofErr w:type="spellStart"/>
      <w:r w:rsidR="007563CB" w:rsidRPr="000C6207">
        <w:rPr>
          <w:rFonts w:ascii="Arial Narrow" w:hAnsi="Arial Narrow"/>
          <w:sz w:val="24"/>
          <w:szCs w:val="24"/>
          <w:lang w:eastAsia="pl-PL"/>
        </w:rPr>
        <w:t>t.j</w:t>
      </w:r>
      <w:bookmarkEnd w:id="2"/>
      <w:proofErr w:type="spellEnd"/>
      <w:r w:rsidR="007563CB" w:rsidRPr="000C6207">
        <w:rPr>
          <w:rFonts w:ascii="Arial Narrow" w:hAnsi="Arial Narrow"/>
          <w:sz w:val="24"/>
          <w:szCs w:val="24"/>
          <w:lang w:eastAsia="pl-PL"/>
        </w:rPr>
        <w:t>.)</w:t>
      </w:r>
      <w:r w:rsidRPr="000C6207">
        <w:rPr>
          <w:rFonts w:ascii="Arial Narrow" w:hAnsi="Arial Narrow"/>
          <w:sz w:val="24"/>
          <w:szCs w:val="24"/>
          <w:lang w:eastAsia="pl-PL"/>
        </w:rPr>
        <w:t>,</w:t>
      </w:r>
    </w:p>
    <w:bookmarkEnd w:id="1"/>
    <w:p w14:paraId="406D3C90" w14:textId="3D6BCC1E" w:rsidR="00F56CB2" w:rsidRPr="000C6207" w:rsidRDefault="00F56CB2" w:rsidP="0015255A">
      <w:pPr>
        <w:pStyle w:val="Akapitzlist"/>
        <w:numPr>
          <w:ilvl w:val="0"/>
          <w:numId w:val="46"/>
        </w:numPr>
        <w:shd w:val="clear" w:color="auto" w:fill="FFFFFF"/>
        <w:spacing w:after="0" w:line="276" w:lineRule="auto"/>
        <w:jc w:val="both"/>
        <w:textAlignment w:val="center"/>
        <w:rPr>
          <w:rFonts w:ascii="Arial Narrow" w:hAnsi="Arial Narrow"/>
        </w:rPr>
      </w:pPr>
      <w:r w:rsidRPr="000C6207">
        <w:rPr>
          <w:rFonts w:ascii="Arial Narrow" w:hAnsi="Arial Narrow"/>
        </w:rPr>
        <w:t>§3 ust. 1 pk</w:t>
      </w:r>
      <w:bookmarkStart w:id="3" w:name="_Hlk115949053"/>
      <w:r w:rsidR="004E2BFD" w:rsidRPr="000C6207">
        <w:rPr>
          <w:rFonts w:ascii="Arial Narrow" w:hAnsi="Arial Narrow"/>
        </w:rPr>
        <w:t xml:space="preserve">t 37 </w:t>
      </w:r>
      <w:proofErr w:type="spellStart"/>
      <w:r w:rsidR="004E2BFD" w:rsidRPr="000C6207">
        <w:rPr>
          <w:rFonts w:ascii="Arial Narrow" w:hAnsi="Arial Narrow"/>
        </w:rPr>
        <w:t>lit</w:t>
      </w:r>
      <w:r w:rsidR="00406AC1" w:rsidRPr="000C6207">
        <w:rPr>
          <w:rFonts w:ascii="Arial Narrow" w:hAnsi="Arial Narrow"/>
        </w:rPr>
        <w:t>.c</w:t>
      </w:r>
      <w:proofErr w:type="spellEnd"/>
      <w:r w:rsidR="00406AC1" w:rsidRPr="000C6207">
        <w:rPr>
          <w:rFonts w:ascii="Arial Narrow" w:hAnsi="Arial Narrow"/>
        </w:rPr>
        <w:t xml:space="preserve"> oraz §3 ust.2pkt</w:t>
      </w:r>
      <w:r w:rsidR="000B7543" w:rsidRPr="000C6207">
        <w:rPr>
          <w:rFonts w:ascii="Arial Narrow" w:hAnsi="Arial Narrow"/>
        </w:rPr>
        <w:t xml:space="preserve"> </w:t>
      </w:r>
      <w:r w:rsidR="00406AC1" w:rsidRPr="000C6207">
        <w:rPr>
          <w:rFonts w:ascii="Arial Narrow" w:hAnsi="Arial Narrow"/>
        </w:rPr>
        <w:t>2 w związku z § 3 ust.1pkt</w:t>
      </w:r>
      <w:r w:rsidR="000B7543" w:rsidRPr="000C6207">
        <w:rPr>
          <w:rFonts w:ascii="Arial Narrow" w:hAnsi="Arial Narrow"/>
        </w:rPr>
        <w:t xml:space="preserve"> </w:t>
      </w:r>
      <w:r w:rsidR="00406AC1" w:rsidRPr="000C6207">
        <w:rPr>
          <w:rFonts w:ascii="Arial Narrow" w:hAnsi="Arial Narrow"/>
        </w:rPr>
        <w:t xml:space="preserve">34 lit. </w:t>
      </w:r>
      <w:r w:rsidR="000B7543" w:rsidRPr="000C6207">
        <w:rPr>
          <w:rFonts w:ascii="Arial Narrow" w:hAnsi="Arial Narrow"/>
        </w:rPr>
        <w:t xml:space="preserve">b </w:t>
      </w:r>
      <w:r w:rsidRPr="000C6207">
        <w:rPr>
          <w:rFonts w:ascii="Arial Narrow" w:hAnsi="Arial Narrow"/>
        </w:rPr>
        <w:t>rozporządzenia Rady Ministrów z dnia 9 listopada 2010r w sprawie przedsięwzięć mogących znacząco oddziaływać na środowisko (</w:t>
      </w:r>
      <w:bookmarkEnd w:id="3"/>
      <w:r w:rsidRPr="000C6207">
        <w:rPr>
          <w:rFonts w:ascii="Arial Narrow" w:hAnsi="Arial Narrow"/>
          <w:sz w:val="24"/>
          <w:szCs w:val="24"/>
        </w:rPr>
        <w:t>Dz.U. z 201</w:t>
      </w:r>
      <w:r w:rsidR="004E2BFD" w:rsidRPr="000C6207">
        <w:rPr>
          <w:rFonts w:ascii="Arial Narrow" w:hAnsi="Arial Narrow"/>
          <w:sz w:val="24"/>
          <w:szCs w:val="24"/>
        </w:rPr>
        <w:t>9</w:t>
      </w:r>
      <w:r w:rsidRPr="000C6207">
        <w:rPr>
          <w:rFonts w:ascii="Arial Narrow" w:hAnsi="Arial Narrow"/>
          <w:sz w:val="24"/>
          <w:szCs w:val="24"/>
        </w:rPr>
        <w:t>,r, poz. 1839</w:t>
      </w:r>
      <w:r w:rsidRPr="000C6207">
        <w:rPr>
          <w:rFonts w:ascii="Arial Narrow" w:hAnsi="Arial Narrow"/>
        </w:rPr>
        <w:t xml:space="preserve">) </w:t>
      </w:r>
    </w:p>
    <w:p w14:paraId="39B94731" w14:textId="71C61C18" w:rsidR="00F56CB2" w:rsidRPr="000C6207" w:rsidRDefault="00F56CB2" w:rsidP="00F56CB2">
      <w:pPr>
        <w:shd w:val="clear" w:color="auto" w:fill="FFFFFF"/>
        <w:spacing w:after="0" w:line="276" w:lineRule="auto"/>
        <w:jc w:val="both"/>
        <w:textAlignment w:val="center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 xml:space="preserve">w związku z wnioskiem </w:t>
      </w:r>
      <w:r w:rsidR="003A271E" w:rsidRPr="000C6207">
        <w:rPr>
          <w:rFonts w:ascii="Arial Narrow" w:hAnsi="Arial Narrow"/>
          <w:kern w:val="0"/>
          <w14:ligatures w14:val="none"/>
        </w:rPr>
        <w:t xml:space="preserve">Przedsiębiorstwa Gospodarki Komunalnej </w:t>
      </w:r>
      <w:r w:rsidR="003A271E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Saniko Sp. z o.o.</w:t>
      </w:r>
      <w:r w:rsidRPr="000C6207">
        <w:rPr>
          <w:rFonts w:ascii="Arial Narrow" w:hAnsi="Arial Narrow" w:cs="Arial"/>
          <w:bCs/>
          <w:kern w:val="0"/>
          <w:sz w:val="24"/>
          <w:szCs w:val="24"/>
          <w14:ligatures w14:val="none"/>
        </w:rPr>
        <w:t xml:space="preserve">, </w:t>
      </w:r>
      <w:r w:rsidR="003A271E" w:rsidRPr="000C6207">
        <w:rPr>
          <w:rFonts w:ascii="Arial Narrow" w:hAnsi="Arial Narrow" w:cs="Arial"/>
          <w:bCs/>
          <w:kern w:val="0"/>
          <w:sz w:val="24"/>
          <w:szCs w:val="24"/>
          <w14:ligatures w14:val="none"/>
        </w:rPr>
        <w:t>ul</w:t>
      </w:r>
      <w:r w:rsidR="004B197F" w:rsidRPr="000C6207">
        <w:rPr>
          <w:rFonts w:ascii="Arial Narrow" w:hAnsi="Arial Narrow" w:cs="Arial"/>
          <w:bCs/>
          <w:kern w:val="0"/>
          <w:sz w:val="24"/>
          <w:szCs w:val="24"/>
          <w14:ligatures w14:val="none"/>
        </w:rPr>
        <w:t>.</w:t>
      </w:r>
      <w:r w:rsidR="00C87081" w:rsidRPr="000C6207">
        <w:rPr>
          <w:rFonts w:ascii="Arial Narrow" w:hAnsi="Arial Narrow" w:cs="Arial"/>
          <w:bCs/>
          <w:kern w:val="0"/>
          <w:sz w:val="24"/>
          <w:szCs w:val="24"/>
          <w14:ligatures w14:val="none"/>
        </w:rPr>
        <w:t xml:space="preserve"> </w:t>
      </w:r>
      <w:r w:rsidR="003A271E" w:rsidRPr="000C6207">
        <w:rPr>
          <w:rFonts w:ascii="Arial Narrow" w:hAnsi="Arial Narrow" w:cs="Arial"/>
          <w:bCs/>
          <w:kern w:val="0"/>
          <w:sz w:val="24"/>
          <w:szCs w:val="24"/>
          <w14:ligatures w14:val="none"/>
        </w:rPr>
        <w:t>Komunalna</w:t>
      </w:r>
      <w:r w:rsidR="004B197F" w:rsidRPr="000C6207">
        <w:rPr>
          <w:rFonts w:ascii="Arial Narrow" w:hAnsi="Arial Narrow" w:cs="Arial"/>
          <w:bCs/>
          <w:kern w:val="0"/>
          <w:sz w:val="24"/>
          <w:szCs w:val="24"/>
          <w14:ligatures w14:val="none"/>
        </w:rPr>
        <w:t xml:space="preserve"> 4,</w:t>
      </w:r>
      <w:r w:rsidR="003A271E" w:rsidRPr="000C6207">
        <w:rPr>
          <w:rFonts w:ascii="Arial Narrow" w:hAnsi="Arial Narrow" w:cs="Arial"/>
          <w:bCs/>
          <w:kern w:val="0"/>
          <w:sz w:val="24"/>
          <w:szCs w:val="24"/>
          <w14:ligatures w14:val="none"/>
        </w:rPr>
        <w:t xml:space="preserve"> 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87-800 Włocławek </w:t>
      </w:r>
      <w:bookmarkStart w:id="4" w:name="_Hlk120191041"/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z dnia </w:t>
      </w:r>
      <w:r w:rsidR="00C35344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14 kwietnia 2023r</w:t>
      </w:r>
      <w:r w:rsidRPr="000C6207">
        <w:rPr>
          <w:rFonts w:ascii="Arial Narrow" w:hAnsi="Arial Narrow"/>
          <w:kern w:val="0"/>
          <w14:ligatures w14:val="none"/>
        </w:rPr>
        <w:t>,</w:t>
      </w:r>
      <w:r w:rsidR="008E0DAC" w:rsidRPr="000C6207">
        <w:rPr>
          <w:rFonts w:ascii="Arial Narrow" w:hAnsi="Arial Narrow"/>
          <w:kern w:val="0"/>
          <w14:ligatures w14:val="none"/>
        </w:rPr>
        <w:t xml:space="preserve"> </w:t>
      </w:r>
      <w:r w:rsidRPr="000C6207">
        <w:rPr>
          <w:rFonts w:ascii="Arial Narrow" w:hAnsi="Arial Narrow"/>
          <w:kern w:val="0"/>
          <w14:ligatures w14:val="none"/>
        </w:rPr>
        <w:t>złożonym w tym samym dniu do tut. Organu o wydanie decyzji o środowiskowych uwarunkowaniach dla przedsięwzięcia.</w:t>
      </w:r>
    </w:p>
    <w:bookmarkEnd w:id="4"/>
    <w:p w14:paraId="13ECE557" w14:textId="77777777" w:rsidR="00F56CB2" w:rsidRPr="000C6207" w:rsidRDefault="00F56CB2" w:rsidP="00F56CB2">
      <w:pPr>
        <w:shd w:val="clear" w:color="auto" w:fill="FFFFFF"/>
        <w:spacing w:after="0" w:line="240" w:lineRule="auto"/>
        <w:jc w:val="both"/>
        <w:textAlignment w:val="center"/>
        <w:rPr>
          <w:rFonts w:ascii="Arial Narrow" w:hAnsi="Arial Narrow" w:cs="Arial"/>
          <w:kern w:val="0"/>
          <w:sz w:val="24"/>
          <w:szCs w:val="24"/>
          <w14:ligatures w14:val="none"/>
        </w:rPr>
      </w:pPr>
    </w:p>
    <w:p w14:paraId="0226F979" w14:textId="4EB1BAD7" w:rsidR="00F56CB2" w:rsidRPr="000C6207" w:rsidRDefault="00A359D4" w:rsidP="006B0312">
      <w:p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I.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Stwierdzam brak potrzeby przeprowadzenia oceny oddziaływania na środowisko przedsięwzięcia polegającego na:</w:t>
      </w:r>
    </w:p>
    <w:p w14:paraId="75055B3C" w14:textId="77777777" w:rsidR="006B0312" w:rsidRPr="000C6207" w:rsidRDefault="006B0312" w:rsidP="006B0312">
      <w:pPr>
        <w:ind w:left="360"/>
        <w:jc w:val="both"/>
        <w:rPr>
          <w:rFonts w:ascii="Arial Narrow" w:hAnsi="Arial Narrow"/>
          <w:sz w:val="24"/>
          <w:szCs w:val="24"/>
        </w:rPr>
      </w:pPr>
      <w:bookmarkStart w:id="5" w:name="_Hlk136243745"/>
      <w:r w:rsidRPr="000C6207">
        <w:rPr>
          <w:rFonts w:ascii="Arial Narrow" w:hAnsi="Arial Narrow"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</w:t>
      </w:r>
    </w:p>
    <w:p w14:paraId="43F9793A" w14:textId="77777777" w:rsidR="00F56CB2" w:rsidRPr="000C6207" w:rsidRDefault="00F56CB2" w:rsidP="00F56CB2">
      <w:pPr>
        <w:shd w:val="clear" w:color="auto" w:fill="FFFFFF"/>
        <w:spacing w:after="0" w:line="240" w:lineRule="auto"/>
        <w:jc w:val="both"/>
        <w:textAlignment w:val="center"/>
        <w:rPr>
          <w:rFonts w:ascii="Arial Narrow" w:hAnsi="Arial Narrow" w:cs="Arial"/>
          <w:bCs/>
          <w:kern w:val="0"/>
          <w:sz w:val="24"/>
          <w:szCs w:val="24"/>
          <w14:ligatures w14:val="none"/>
        </w:rPr>
      </w:pPr>
      <w:bookmarkStart w:id="6" w:name="_Hlk116559212"/>
      <w:bookmarkEnd w:id="5"/>
    </w:p>
    <w:bookmarkEnd w:id="6"/>
    <w:p w14:paraId="54AC80CF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14:ligatures w14:val="none"/>
        </w:rPr>
      </w:pPr>
      <w:r w:rsidRPr="000C6207">
        <w:rPr>
          <w:rFonts w:ascii="Arial Narrow" w:hAnsi="Arial Narrow"/>
          <w:b/>
          <w:bCs/>
          <w:kern w:val="0"/>
          <w14:ligatures w14:val="none"/>
        </w:rPr>
        <w:t>Charakterystyka przedsięwzięcia, będąca załącznikiem, stanowi integralną cześć niniejszej decyzji oraz określa zakres i sposób realizacji przedsięwzięcia.</w:t>
      </w:r>
    </w:p>
    <w:p w14:paraId="78D65DC3" w14:textId="77777777" w:rsidR="00F56CB2" w:rsidRPr="000C6207" w:rsidRDefault="00F56CB2" w:rsidP="00F56CB2">
      <w:pPr>
        <w:numPr>
          <w:ilvl w:val="0"/>
          <w:numId w:val="4"/>
        </w:numPr>
        <w:contextualSpacing/>
        <w:rPr>
          <w:rFonts w:ascii="Arial Narrow" w:hAnsi="Arial Narrow"/>
          <w:b/>
          <w:bCs/>
          <w:kern w:val="0"/>
          <w14:ligatures w14:val="none"/>
        </w:rPr>
      </w:pPr>
      <w:bookmarkStart w:id="7" w:name="_Hlk115943962"/>
      <w:r w:rsidRPr="000C6207">
        <w:rPr>
          <w:rFonts w:ascii="Arial Narrow" w:hAnsi="Arial Narrow"/>
          <w:b/>
          <w:bCs/>
          <w:kern w:val="0"/>
          <w14:ligatures w14:val="none"/>
        </w:rPr>
        <w:t>Określam:</w:t>
      </w:r>
    </w:p>
    <w:p w14:paraId="52D7F681" w14:textId="4D544FC5" w:rsidR="00F56CB2" w:rsidRPr="000C6207" w:rsidRDefault="00F56CB2" w:rsidP="00F56CB2">
      <w:pPr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/>
          <w:bCs/>
          <w:kern w:val="0"/>
          <w14:ligatures w14:val="none"/>
        </w:rPr>
        <w:t xml:space="preserve">1/ Istotne warunki korzystania ze środowiska w fazie realizacji i eksploatacji lub użytkowania przedsięwzięcia oraz obowiązek unikania, zapobiegania i ograniczenia oddziaływania przedsięwzięcia na środowisko nałożone przez Dyrektora </w:t>
      </w:r>
      <w:bookmarkEnd w:id="7"/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 Zarządu </w:t>
      </w:r>
      <w:r w:rsidR="001C306A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Zlewni we Włocławku, Państwowego Gospodarstwa Wodnego  Wody Polskie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 </w:t>
      </w:r>
      <w:r w:rsidRPr="000C6207">
        <w:rPr>
          <w:rFonts w:ascii="Arial Narrow" w:hAnsi="Arial Narrow"/>
          <w:b/>
          <w:bCs/>
          <w:kern w:val="0"/>
          <w14:ligatures w14:val="none"/>
        </w:rPr>
        <w:t>w piśmie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 z dnia </w:t>
      </w:r>
      <w:r w:rsidR="001C306A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9 maja 2023</w:t>
      </w:r>
      <w:r w:rsidR="0025544F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r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, znak: </w:t>
      </w:r>
      <w:r w:rsidR="0025544F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WA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.ZZŚ.</w:t>
      </w:r>
      <w:r w:rsidR="0025544F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7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.4</w:t>
      </w:r>
      <w:r w:rsidR="0025544F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901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.</w:t>
      </w:r>
      <w:r w:rsidR="0025544F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89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.202</w:t>
      </w:r>
      <w:r w:rsidR="0025544F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3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.</w:t>
      </w:r>
      <w:r w:rsidR="0025544F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KSz</w:t>
      </w:r>
    </w:p>
    <w:p w14:paraId="0E7966B7" w14:textId="28F01A44" w:rsidR="001A4513" w:rsidRPr="000C6207" w:rsidRDefault="001A4513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>prace związane z realizacja przedsięwzięcia prowadzić w sposób niezagra</w:t>
      </w:r>
      <w:r w:rsidR="005D5F39" w:rsidRPr="000C6207">
        <w:rPr>
          <w:rFonts w:ascii="Arial Narrow" w:hAnsi="Arial Narrow"/>
          <w:sz w:val="24"/>
          <w:szCs w:val="24"/>
        </w:rPr>
        <w:t>ż</w:t>
      </w:r>
      <w:r w:rsidRPr="000C6207">
        <w:rPr>
          <w:rFonts w:ascii="Arial Narrow" w:hAnsi="Arial Narrow"/>
          <w:sz w:val="24"/>
          <w:szCs w:val="24"/>
        </w:rPr>
        <w:t>aj</w:t>
      </w:r>
      <w:r w:rsidR="005D5F39" w:rsidRPr="000C6207">
        <w:rPr>
          <w:rFonts w:ascii="Arial Narrow" w:hAnsi="Arial Narrow"/>
          <w:sz w:val="24"/>
          <w:szCs w:val="24"/>
        </w:rPr>
        <w:t>ą</w:t>
      </w:r>
      <w:r w:rsidRPr="000C6207">
        <w:rPr>
          <w:rFonts w:ascii="Arial Narrow" w:hAnsi="Arial Narrow"/>
          <w:sz w:val="24"/>
          <w:szCs w:val="24"/>
        </w:rPr>
        <w:t xml:space="preserve">cy środowisku gruntowo-wodnemu m.in.\. </w:t>
      </w:r>
      <w:r w:rsidR="00CA78CE" w:rsidRPr="000C6207">
        <w:rPr>
          <w:rFonts w:ascii="Arial Narrow" w:hAnsi="Arial Narrow"/>
          <w:sz w:val="24"/>
          <w:szCs w:val="24"/>
        </w:rPr>
        <w:t>poprzez użycie sprzętu będącego w dobrym stanie technicznym, odpowiedni a organizacje prac budowlanych, magazynowanie materiałów i surowców</w:t>
      </w:r>
      <w:r w:rsidR="005D5F39" w:rsidRPr="000C6207">
        <w:rPr>
          <w:rFonts w:ascii="Arial Narrow" w:hAnsi="Arial Narrow"/>
          <w:sz w:val="24"/>
          <w:szCs w:val="24"/>
        </w:rPr>
        <w:t xml:space="preserve"> </w:t>
      </w:r>
      <w:r w:rsidR="00CA78CE" w:rsidRPr="000C6207">
        <w:rPr>
          <w:rFonts w:ascii="Arial Narrow" w:hAnsi="Arial Narrow"/>
          <w:sz w:val="24"/>
          <w:szCs w:val="24"/>
        </w:rPr>
        <w:t>niezbędnych do prowadzenia robót w sposób bezpieczny dla środowiska wodno-gruntowego</w:t>
      </w:r>
      <w:r w:rsidR="005D5F39" w:rsidRPr="000C6207">
        <w:rPr>
          <w:rFonts w:ascii="Arial Narrow" w:hAnsi="Arial Narrow"/>
          <w:sz w:val="24"/>
          <w:szCs w:val="24"/>
        </w:rPr>
        <w:t>;</w:t>
      </w:r>
    </w:p>
    <w:p w14:paraId="302B48A8" w14:textId="2FD14AF5" w:rsidR="005D5F39" w:rsidRPr="000C6207" w:rsidRDefault="00293F1D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>teren inwestycji wyposażyć w materiały sorpcyjne umożliwiające szybkie usunięcie ewentualnych wycieków paliw;</w:t>
      </w:r>
    </w:p>
    <w:p w14:paraId="18B805DB" w14:textId="74639246" w:rsidR="00293F1D" w:rsidRPr="000C6207" w:rsidRDefault="009212D1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>w sytuacjach awaryjnych takich jak np. wyciek paliwa, podjąć natychmiastowe działania</w:t>
      </w:r>
      <w:r w:rsidR="003E167C" w:rsidRPr="000C6207">
        <w:rPr>
          <w:rFonts w:ascii="Arial Narrow" w:hAnsi="Arial Narrow"/>
          <w:sz w:val="24"/>
          <w:szCs w:val="24"/>
        </w:rPr>
        <w:t xml:space="preserve"> w celu usunięcia awarii oraz usunięcia zanieczyszczonego gruntu; zanieczyszczony grunt należy przekazać </w:t>
      </w:r>
      <w:r w:rsidR="000E1FE6" w:rsidRPr="000C6207">
        <w:rPr>
          <w:rFonts w:ascii="Arial Narrow" w:hAnsi="Arial Narrow"/>
          <w:sz w:val="24"/>
          <w:szCs w:val="24"/>
        </w:rPr>
        <w:t>podmiotom uprawnionym do jego rekultywacji;</w:t>
      </w:r>
    </w:p>
    <w:p w14:paraId="4375151D" w14:textId="54B6FDD2" w:rsidR="000E1FE6" w:rsidRPr="000C6207" w:rsidRDefault="000E1FE6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lastRenderedPageBreak/>
        <w:t>ścieki by</w:t>
      </w:r>
      <w:r w:rsidR="008D6199" w:rsidRPr="000C6207">
        <w:rPr>
          <w:rFonts w:ascii="Arial Narrow" w:hAnsi="Arial Narrow"/>
          <w:sz w:val="24"/>
          <w:szCs w:val="24"/>
        </w:rPr>
        <w:t>t</w:t>
      </w:r>
      <w:r w:rsidRPr="000C6207">
        <w:rPr>
          <w:rFonts w:ascii="Arial Narrow" w:hAnsi="Arial Narrow"/>
          <w:sz w:val="24"/>
          <w:szCs w:val="24"/>
        </w:rPr>
        <w:t>owe na etapie realizacji odprowadzać do szczelnych zbiornik</w:t>
      </w:r>
      <w:r w:rsidR="00FA31BD" w:rsidRPr="000C6207">
        <w:rPr>
          <w:rFonts w:ascii="Arial Narrow" w:hAnsi="Arial Narrow"/>
          <w:sz w:val="24"/>
          <w:szCs w:val="24"/>
        </w:rPr>
        <w:t xml:space="preserve">ów bezodpływowych, zbiorniki systematycznie opróżniać </w:t>
      </w:r>
      <w:r w:rsidR="00387506" w:rsidRPr="000C6207">
        <w:rPr>
          <w:rFonts w:ascii="Arial Narrow" w:hAnsi="Arial Narrow"/>
          <w:sz w:val="24"/>
          <w:szCs w:val="24"/>
        </w:rPr>
        <w:t>( nie dopuszczać do ich przepełnienia) przez uprawnione podmioty, natomiast na etapie eksploatacji ścieki bytowe odprowadzać do kanalizacji sanitarnej;</w:t>
      </w:r>
    </w:p>
    <w:p w14:paraId="40DC0BA1" w14:textId="35F59CBD" w:rsidR="008D6199" w:rsidRPr="000C6207" w:rsidRDefault="008D6199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 xml:space="preserve">wody opadowe i roztopowe odprowadzać po podczyszczeniu </w:t>
      </w:r>
      <w:r w:rsidR="001C2125" w:rsidRPr="000C6207">
        <w:rPr>
          <w:rFonts w:ascii="Arial Narrow" w:hAnsi="Arial Narrow"/>
          <w:sz w:val="24"/>
          <w:szCs w:val="24"/>
        </w:rPr>
        <w:t>do miejskiej sieci kanalizacji deszczowej;</w:t>
      </w:r>
    </w:p>
    <w:p w14:paraId="2BAED787" w14:textId="3B9ED8F0" w:rsidR="001C2125" w:rsidRPr="000C6207" w:rsidRDefault="001C2125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 xml:space="preserve">zapewnić stałą konserwację urządzeń podczyszczających </w:t>
      </w:r>
      <w:r w:rsidR="00F51FDF" w:rsidRPr="000C6207">
        <w:rPr>
          <w:rFonts w:ascii="Arial Narrow" w:hAnsi="Arial Narrow"/>
          <w:sz w:val="24"/>
          <w:szCs w:val="24"/>
        </w:rPr>
        <w:t>wody opadowe z terenów zanieczyszczonych w celu sprawnego działania tych urz</w:t>
      </w:r>
      <w:r w:rsidR="009D0121" w:rsidRPr="000C6207">
        <w:rPr>
          <w:rFonts w:ascii="Arial Narrow" w:hAnsi="Arial Narrow"/>
          <w:sz w:val="24"/>
          <w:szCs w:val="24"/>
        </w:rPr>
        <w:t>ą</w:t>
      </w:r>
      <w:r w:rsidR="00F51FDF" w:rsidRPr="000C6207">
        <w:rPr>
          <w:rFonts w:ascii="Arial Narrow" w:hAnsi="Arial Narrow"/>
          <w:sz w:val="24"/>
          <w:szCs w:val="24"/>
        </w:rPr>
        <w:t>dzeń oraz wysokiej skuteczności podczy</w:t>
      </w:r>
      <w:r w:rsidR="009D0121" w:rsidRPr="000C6207">
        <w:rPr>
          <w:rFonts w:ascii="Arial Narrow" w:hAnsi="Arial Narrow"/>
          <w:sz w:val="24"/>
          <w:szCs w:val="24"/>
        </w:rPr>
        <w:t>sz</w:t>
      </w:r>
      <w:r w:rsidR="00F51FDF" w:rsidRPr="000C6207">
        <w:rPr>
          <w:rFonts w:ascii="Arial Narrow" w:hAnsi="Arial Narrow"/>
          <w:sz w:val="24"/>
          <w:szCs w:val="24"/>
        </w:rPr>
        <w:t>czania wód opadowych i roztopowych</w:t>
      </w:r>
    </w:p>
    <w:p w14:paraId="5AC6482D" w14:textId="248E17A9" w:rsidR="00F51FDF" w:rsidRPr="000C6207" w:rsidRDefault="009D0121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>dokonywać pomiaru i monitoringu stanu magazynowanych produktów</w:t>
      </w:r>
      <w:r w:rsidR="003B6EB1" w:rsidRPr="000C6207">
        <w:rPr>
          <w:rFonts w:ascii="Arial Narrow" w:hAnsi="Arial Narrow"/>
          <w:sz w:val="24"/>
          <w:szCs w:val="24"/>
        </w:rPr>
        <w:t xml:space="preserve"> naftowych oraz sygnaliza</w:t>
      </w:r>
      <w:r w:rsidR="004A5277" w:rsidRPr="000C6207">
        <w:rPr>
          <w:rFonts w:ascii="Arial Narrow" w:hAnsi="Arial Narrow"/>
          <w:sz w:val="24"/>
          <w:szCs w:val="24"/>
        </w:rPr>
        <w:t>c</w:t>
      </w:r>
      <w:r w:rsidR="003B6EB1" w:rsidRPr="000C6207">
        <w:rPr>
          <w:rFonts w:ascii="Arial Narrow" w:hAnsi="Arial Narrow"/>
          <w:sz w:val="24"/>
          <w:szCs w:val="24"/>
        </w:rPr>
        <w:t>ji przecieków tych produktów do gruntu, wód powierzchniowych i gruntowych</w:t>
      </w:r>
    </w:p>
    <w:p w14:paraId="0B8B03D2" w14:textId="0F10FA2B" w:rsidR="003B6EB1" w:rsidRPr="000C6207" w:rsidRDefault="00D44E6A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 xml:space="preserve">prace ziemne prowadzić bez konieczności prowadzenie prac odwodnieniowych w przypadku stwierdzenia konieczności  trwałego obniżania </w:t>
      </w:r>
      <w:r w:rsidR="002B1A4D" w:rsidRPr="000C6207">
        <w:rPr>
          <w:rFonts w:ascii="Arial Narrow" w:hAnsi="Arial Narrow"/>
          <w:sz w:val="24"/>
          <w:szCs w:val="24"/>
        </w:rPr>
        <w:t>poziomu wód gruntowych;</w:t>
      </w:r>
    </w:p>
    <w:p w14:paraId="2C15C3FF" w14:textId="08E2813A" w:rsidR="002B1A4D" w:rsidRPr="000C6207" w:rsidRDefault="002B1A4D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 xml:space="preserve">teren inwestycji wyposażyć w niezbędną ilość szczelnych i nieprzepuszczalnych </w:t>
      </w:r>
      <w:r w:rsidR="002E040C" w:rsidRPr="000C6207">
        <w:rPr>
          <w:rFonts w:ascii="Arial Narrow" w:hAnsi="Arial Narrow"/>
          <w:sz w:val="24"/>
          <w:szCs w:val="24"/>
        </w:rPr>
        <w:t>pojemników i kontenerów do gromadzenia odpadów;</w:t>
      </w:r>
    </w:p>
    <w:p w14:paraId="0F3CFAD0" w14:textId="1105BF71" w:rsidR="003A34E6" w:rsidRPr="000C6207" w:rsidRDefault="002E040C" w:rsidP="004A5277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 xml:space="preserve">odpady magazynować w sposób selektywny , a następnie sukcesywnie przekazywać do odbioru podmiotom posiadającym </w:t>
      </w:r>
      <w:r w:rsidR="003A34E6" w:rsidRPr="000C6207">
        <w:rPr>
          <w:rFonts w:ascii="Arial Narrow" w:hAnsi="Arial Narrow"/>
          <w:sz w:val="24"/>
          <w:szCs w:val="24"/>
        </w:rPr>
        <w:t>stosowne zezwolenie w zakresie gospodarowania odpadami</w:t>
      </w:r>
      <w:r w:rsidR="004A5277" w:rsidRPr="000C6207">
        <w:rPr>
          <w:rFonts w:ascii="Arial Narrow" w:hAnsi="Arial Narrow"/>
          <w:sz w:val="24"/>
          <w:szCs w:val="24"/>
        </w:rPr>
        <w:t>;</w:t>
      </w:r>
    </w:p>
    <w:p w14:paraId="43EBC11C" w14:textId="441A8E9A" w:rsidR="003A34E6" w:rsidRPr="000C6207" w:rsidRDefault="003A34E6" w:rsidP="005D5F39">
      <w:pPr>
        <w:pStyle w:val="Akapitzlist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sz w:val="24"/>
          <w:szCs w:val="24"/>
        </w:rPr>
        <w:t xml:space="preserve">Na etapie eksploatacji regularnie i terminowo poddawać próbom szczelności i konserwacji </w:t>
      </w:r>
      <w:r w:rsidR="004A5277" w:rsidRPr="000C6207">
        <w:rPr>
          <w:rFonts w:ascii="Arial Narrow" w:hAnsi="Arial Narrow"/>
          <w:sz w:val="24"/>
          <w:szCs w:val="24"/>
        </w:rPr>
        <w:t>wykonaną instalację.</w:t>
      </w:r>
    </w:p>
    <w:p w14:paraId="41CC7338" w14:textId="6D34B54B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2/ Istotne </w:t>
      </w:r>
      <w:r w:rsidRPr="000C6207">
        <w:rPr>
          <w:rFonts w:ascii="Arial Narrow" w:eastAsia="Andale Sans UI" w:hAnsi="Arial Narrow"/>
          <w:b/>
          <w:bCs/>
          <w:sz w:val="24"/>
          <w:szCs w:val="24"/>
          <w:lang w:eastAsia="pl-PL"/>
          <w14:ligatures w14:val="none"/>
        </w:rPr>
        <w:t>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 nałożone przez Regionalnego Dyrektora Ochrony Środowiska w Bydgoszczy postanowieniem z dnia 14 listopada 202</w:t>
      </w:r>
      <w:r w:rsidR="00DD23B5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3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r, znak: WOO.4220.909.2022.MSD.</w:t>
      </w:r>
      <w:r w:rsidR="00DD23B5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5</w:t>
      </w:r>
    </w:p>
    <w:p w14:paraId="2EAA0709" w14:textId="1A7792B1" w:rsidR="00A63057" w:rsidRPr="000C6207" w:rsidRDefault="00A63057" w:rsidP="00446D53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Wycinkę drzew oraz rozbiórkę i przebudowę budynków rozpocząć poza okresem lęgowym ptaków oraz kluczowym okresem rozrodu gatunków dziko występujących zwierząt, przypadającym w terminie od 1 marca do 31 sierpnia lub w dowolnym terminie po potwierdzeniu maksymalnie na 2 dni przed zajęciem terenu przez specjalistę przyrodnika braku aktywnych lęgów ptaków oraz rozrodu zwierząt na terenie zadania.</w:t>
      </w:r>
    </w:p>
    <w:p w14:paraId="4BDC9EB7" w14:textId="77777777" w:rsidR="00A63057" w:rsidRPr="000C6207" w:rsidRDefault="00A63057" w:rsidP="00446D53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Z uwagi na wycinkę </w:t>
      </w:r>
      <w:proofErr w:type="spellStart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zadrzewień</w:t>
      </w:r>
      <w:proofErr w:type="spellEnd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 zapewnić wykonanie </w:t>
      </w:r>
      <w:proofErr w:type="spellStart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nasadzeń</w:t>
      </w:r>
      <w:proofErr w:type="spellEnd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 zastępczych, </w:t>
      </w: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br/>
        <w:t xml:space="preserve">w ilości odpowiadającej skali wycinki (minimum 1:1 za każde wycięte drzewo), uwzględniając warunki siedliskowe w miejscu wykonania ww. </w:t>
      </w:r>
      <w:proofErr w:type="spellStart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nasadzeń</w:t>
      </w:r>
      <w:proofErr w:type="spellEnd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 </w:t>
      </w: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br/>
        <w:t xml:space="preserve">i wymagania ekologiczne stosowanych do </w:t>
      </w:r>
      <w:proofErr w:type="spellStart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nasadzeń</w:t>
      </w:r>
      <w:proofErr w:type="spellEnd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 gatunków oraz preferując gatunki rodzime. Nasadzenia wykonać w granicach działek inwestycyjnych.</w:t>
      </w:r>
    </w:p>
    <w:p w14:paraId="69C1A007" w14:textId="77777777" w:rsidR="00A63057" w:rsidRPr="000C6207" w:rsidRDefault="00A63057" w:rsidP="00446D53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Zapewnić trwałość kompensacji poprzez systematyczne podlewanie, nawożenie i pielenie wykonanych </w:t>
      </w:r>
      <w:proofErr w:type="spellStart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nasadzeń</w:t>
      </w:r>
      <w:proofErr w:type="spellEnd"/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 oraz regularne zastępowanie obumarłych roślin.</w:t>
      </w:r>
    </w:p>
    <w:p w14:paraId="44252CAC" w14:textId="579CCD76" w:rsidR="00A63057" w:rsidRPr="000C6207" w:rsidRDefault="00A63057" w:rsidP="00446D53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Każdorazowo przed podjęciem prac w obrębie wykopów dokonać kontroli obecności zwierząt w ich obrębie. W przypadku obecności fauny, zwierzę lub zwierzęta odłowić, a następnie przenieść poza obszar robót, do siedliska zapewniającego możliwość dalszej wędrówki.</w:t>
      </w:r>
    </w:p>
    <w:p w14:paraId="612F8D30" w14:textId="77777777" w:rsidR="00A63057" w:rsidRPr="000C6207" w:rsidRDefault="00A63057" w:rsidP="00446D53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Zadrzewienia pozostające w zasięgu prac i niepodlegające usunięciu, zabezpieczyć na czas prowadzenia robót przed przypadkowym uszkodzeniem, np.  poprzez:</w:t>
      </w:r>
    </w:p>
    <w:p w14:paraId="784847F2" w14:textId="71CC3D21" w:rsidR="00A63057" w:rsidRPr="000C6207" w:rsidRDefault="004158A8" w:rsidP="004158A8">
      <w:pPr>
        <w:pStyle w:val="Akapitzlist"/>
        <w:suppressAutoHyphens/>
        <w:spacing w:after="0" w:line="276" w:lineRule="auto"/>
        <w:ind w:left="2160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a/ </w:t>
      </w:r>
      <w:r w:rsidR="00A63057"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odeskowanie pni drzew,</w:t>
      </w:r>
    </w:p>
    <w:p w14:paraId="07FD0322" w14:textId="2C3293A9" w:rsidR="00A63057" w:rsidRPr="000C6207" w:rsidRDefault="004158A8" w:rsidP="004158A8">
      <w:p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 xml:space="preserve">                                        b/ </w:t>
      </w:r>
      <w:r w:rsidR="00A63057"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wygrodzenie obszaru występowania krzewów,</w:t>
      </w:r>
    </w:p>
    <w:p w14:paraId="106DD857" w14:textId="2E30A6D4" w:rsidR="00A63057" w:rsidRPr="000C6207" w:rsidRDefault="00A63057" w:rsidP="00462935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lastRenderedPageBreak/>
        <w:t>zastosowanie mat ograniczających transpirację oraz prowadzenie wykopów w ich sąsiedztwie krótkimi odcinkami, ograniczając czas otwarcia wykopów, w celu ochrony bryły korzeniowej przed przesuszeniem,</w:t>
      </w:r>
    </w:p>
    <w:p w14:paraId="611142CB" w14:textId="5AA4C9CE" w:rsidR="00A63057" w:rsidRPr="000C6207" w:rsidRDefault="00A63057" w:rsidP="00462935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prowadzenie prac w bezpośrednim sąsiedztwie systemów korzeniowych drzew i krzewów w sposób ręczny, o ile pozwala na to technologia prac. Powstałe ewentualne uszkodzenia mechaniczne pni i korzeni zabezpieczyć preparatem grzybobójczym,</w:t>
      </w:r>
    </w:p>
    <w:p w14:paraId="6E3C40A2" w14:textId="3040F724" w:rsidR="00A63057" w:rsidRPr="000C6207" w:rsidRDefault="00A63057" w:rsidP="00462935">
      <w:pPr>
        <w:pStyle w:val="Akapitzlist"/>
        <w:numPr>
          <w:ilvl w:val="0"/>
          <w:numId w:val="44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organizowanie zaplecza budowy lub miejsc postoju maszyn i składowania materiałów poza zasięgiem rzutu koron drzew.</w:t>
      </w:r>
    </w:p>
    <w:p w14:paraId="18886D5B" w14:textId="6A2B1FCB" w:rsidR="00A63057" w:rsidRPr="000C6207" w:rsidRDefault="00A63057" w:rsidP="00462935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W celu zabezpieczenia gruntu oraz wód podziemnych i powierzchniowych przed zanieczyszczeniem substancjami ropopochodnymi, podczas realizacji inwestycji używać wyłącznie sprawnego sprzętu i monitorować ewentualne wycieki substancji ropopochodnych, które mogą powstać w wyniku awarii.</w:t>
      </w:r>
    </w:p>
    <w:p w14:paraId="44D8021E" w14:textId="77777777" w:rsidR="00A63057" w:rsidRPr="000C6207" w:rsidRDefault="00A63057" w:rsidP="00462935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Zarówno na etapie realizacji, jak i użytkowania, teren przedsięwzięcia wyposażyć w sorbenty do neutralizacji ewentualnych wycieków substancji ropopochodnych.</w:t>
      </w:r>
    </w:p>
    <w:p w14:paraId="2DD60C5F" w14:textId="77777777" w:rsidR="00A63057" w:rsidRPr="000C6207" w:rsidRDefault="00A63057" w:rsidP="00462935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Tymczasowe zaplecze budowy oraz miejsca składowania materiałów budowlanych lub postoju pojazdów i maszyn zorganizować na terenie utwardzonym lub posiadającym szczelną nawierzchnię.</w:t>
      </w:r>
    </w:p>
    <w:p w14:paraId="07A55954" w14:textId="77777777" w:rsidR="00A63057" w:rsidRPr="000C6207" w:rsidRDefault="00A63057" w:rsidP="00462935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Prace budowlane, zwłaszcza z użyciem sprzętu ciężkiego, prowadzić wyłącznie w porze dziennej, tj. w godzinach 6:00 – 22:00.</w:t>
      </w:r>
    </w:p>
    <w:p w14:paraId="6D60A38F" w14:textId="77777777" w:rsidR="00A63057" w:rsidRPr="000C6207" w:rsidRDefault="00A63057" w:rsidP="00462935">
      <w:pPr>
        <w:pStyle w:val="Akapitzlist"/>
        <w:numPr>
          <w:ilvl w:val="1"/>
          <w:numId w:val="43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Do ogrzewania pomieszczeń i wody wykorzystać energię elektryczną.</w:t>
      </w:r>
    </w:p>
    <w:p w14:paraId="3AFE0191" w14:textId="77777777" w:rsidR="00DD23B5" w:rsidRPr="000C6207" w:rsidRDefault="00DD23B5" w:rsidP="00684B10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2D5980E5" w14:textId="4B60F5F4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3/ Wymagania dotyczące ochrony środowiska konieczne do uwzględnienia w dokumentacji wymaganej do wydania decyzji, o których mowa w art. 72 ust. 1 </w:t>
      </w:r>
      <w:proofErr w:type="spellStart"/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uouioś</w:t>
      </w:r>
      <w:proofErr w:type="spellEnd"/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, w szczególności w projekcie zagospodarowania działki lub terenu</w:t>
      </w:r>
      <w:r w:rsidR="008947CD"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 </w:t>
      </w: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lub projekcie architektoniczno-budowlanym, w przypadku decyzji, o których mowa w art. 72 ust. 1 pkt 1, 10, 14, 18, 23, 26 i 27 </w:t>
      </w:r>
      <w:proofErr w:type="spellStart"/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uouioś</w:t>
      </w:r>
      <w:proofErr w:type="spellEnd"/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:</w:t>
      </w:r>
    </w:p>
    <w:p w14:paraId="0D957302" w14:textId="3F9C1B48" w:rsidR="009E5227" w:rsidRPr="000C6207" w:rsidRDefault="009E5227" w:rsidP="00F9293B">
      <w:pPr>
        <w:pStyle w:val="Akapitzlist"/>
        <w:numPr>
          <w:ilvl w:val="2"/>
          <w:numId w:val="37"/>
        </w:numPr>
        <w:suppressAutoHyphens/>
        <w:spacing w:after="0" w:line="276" w:lineRule="auto"/>
        <w:jc w:val="both"/>
        <w:rPr>
          <w:rFonts w:ascii="Arial Narrow" w:eastAsia="Andale Sans UI" w:hAnsi="Arial Narrow" w:cs="Times New Roman"/>
          <w:sz w:val="24"/>
          <w:szCs w:val="24"/>
          <w:lang w:eastAsia="pl-PL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</w:rPr>
        <w:t>Celem prowadzenia monitoringu jakości wód gruntowych, umożliwiającego określenie wpływu przedsięwzięcia na ich stan, wykonać:</w:t>
      </w:r>
    </w:p>
    <w:p w14:paraId="3969DE0E" w14:textId="0458A367" w:rsidR="009E5227" w:rsidRPr="000C6207" w:rsidRDefault="009E5227" w:rsidP="00F9293B">
      <w:pPr>
        <w:numPr>
          <w:ilvl w:val="3"/>
          <w:numId w:val="37"/>
        </w:num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co najmniej jeden piezometr na dopływie wód podziemnych do terenu</w:t>
      </w:r>
      <w:r w:rsidR="0056516A"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</w:t>
      </w: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przedsięwzięcia,</w:t>
      </w:r>
    </w:p>
    <w:p w14:paraId="2D78A01F" w14:textId="77777777" w:rsidR="009E5227" w:rsidRPr="000C6207" w:rsidRDefault="009E5227" w:rsidP="00F9293B">
      <w:pPr>
        <w:numPr>
          <w:ilvl w:val="3"/>
          <w:numId w:val="37"/>
        </w:num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co najmniej dwa piezometry na odpływie wód podziemnych z terenu przedsięwzięcia.</w:t>
      </w:r>
    </w:p>
    <w:p w14:paraId="07A3815C" w14:textId="77777777" w:rsidR="009E5227" w:rsidRPr="000C6207" w:rsidRDefault="009E5227" w:rsidP="00F9293B">
      <w:pPr>
        <w:suppressAutoHyphens/>
        <w:spacing w:after="0" w:line="276" w:lineRule="auto"/>
        <w:ind w:left="1418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W razie stwierdzenia zanieczyszczenia wód gruntowych, powstałego w wyniku eksploatacji przedsięwzięcia, natychmiastowo podjąć działania mające na celu zidentyfikowanie oraz trwałe wyeliminowanie źródła zanieczyszczeń.</w:t>
      </w:r>
    </w:p>
    <w:p w14:paraId="26A64D76" w14:textId="77777777" w:rsidR="009E5227" w:rsidRPr="000C6207" w:rsidRDefault="009E5227" w:rsidP="00F9293B">
      <w:pPr>
        <w:numPr>
          <w:ilvl w:val="2"/>
          <w:numId w:val="37"/>
        </w:num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Ścieki bytowe odprowadzać na etapie eksploatacji inwestycji do miejskiej sieci kanalizacji sanitarnej.</w:t>
      </w:r>
    </w:p>
    <w:p w14:paraId="54F673B2" w14:textId="77777777" w:rsidR="009E5227" w:rsidRPr="000C6207" w:rsidRDefault="009E5227" w:rsidP="00F9293B">
      <w:pPr>
        <w:numPr>
          <w:ilvl w:val="2"/>
          <w:numId w:val="37"/>
        </w:num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Ścieki przemysłowe z myjni samochodowej odprowadzać do miejskiej sieci kanalizacji sanitarnej, po uprzednim podczyszczeniu w osadniku i separatorze substancji ropopochodnych.</w:t>
      </w:r>
    </w:p>
    <w:p w14:paraId="0DC1469D" w14:textId="3A8064DD" w:rsidR="009E5227" w:rsidRPr="000C6207" w:rsidRDefault="009E5227" w:rsidP="00F9293B">
      <w:pPr>
        <w:numPr>
          <w:ilvl w:val="2"/>
          <w:numId w:val="37"/>
        </w:num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Wody opadowe i roztopowe z powierzchni utwardzonych odprowadzać</w:t>
      </w:r>
      <w:r w:rsidR="00335954" w:rsidRPr="000C6207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 xml:space="preserve"> </w:t>
      </w:r>
      <w:r w:rsidRPr="000C6207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do miejskiej kanalizacji deszczowej, po uprzednim podczyszczeniu w osadniku oraz separatorze substancji ropopochodnych.</w:t>
      </w:r>
    </w:p>
    <w:p w14:paraId="4ABEAB6F" w14:textId="16DC3348" w:rsidR="009E5227" w:rsidRPr="000C6207" w:rsidRDefault="009E5227" w:rsidP="00F9293B">
      <w:pPr>
        <w:numPr>
          <w:ilvl w:val="2"/>
          <w:numId w:val="37"/>
        </w:num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lastRenderedPageBreak/>
        <w:t>Dystrybutory paliw wyposażyć w system odsysania oparów benzyn (VRS), tzw. „małe wahadło gazowe”.</w:t>
      </w:r>
    </w:p>
    <w:p w14:paraId="0FC39639" w14:textId="100B26CD" w:rsidR="009E5227" w:rsidRPr="000C6207" w:rsidRDefault="009E5227" w:rsidP="00F9293B">
      <w:pPr>
        <w:numPr>
          <w:ilvl w:val="2"/>
          <w:numId w:val="37"/>
        </w:numPr>
        <w:suppressAutoHyphens/>
        <w:spacing w:after="0" w:line="276" w:lineRule="auto"/>
        <w:contextualSpacing/>
        <w:jc w:val="both"/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Andale Sans UI" w:hAnsi="Arial Narrow" w:cs="Times New Roman"/>
          <w:sz w:val="24"/>
          <w:szCs w:val="24"/>
          <w:lang w:eastAsia="pl-PL"/>
          <w14:ligatures w14:val="none"/>
        </w:rPr>
        <w:t>Stanowisko rozładunkowe paliw wyposażyć w instalację odbioru oparów do cysterny, tzw. „duże wahadło gazowe”.</w:t>
      </w:r>
    </w:p>
    <w:p w14:paraId="6E4BA1D2" w14:textId="77777777" w:rsidR="00A63057" w:rsidRPr="000C6207" w:rsidRDefault="00A63057" w:rsidP="00F9293B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1DA42A95" w14:textId="77777777" w:rsidR="00A63057" w:rsidRPr="000C6207" w:rsidRDefault="00A63057" w:rsidP="00F9293B">
      <w:pPr>
        <w:spacing w:after="0" w:line="276" w:lineRule="auto"/>
        <w:jc w:val="both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</w:p>
    <w:p w14:paraId="4664BEA2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14:ligatures w14:val="none"/>
        </w:rPr>
      </w:pPr>
      <w:r w:rsidRPr="000C6207">
        <w:rPr>
          <w:rFonts w:ascii="Arial Narrow" w:hAnsi="Arial Narrow"/>
          <w:b/>
          <w:bCs/>
          <w:kern w:val="0"/>
          <w14:ligatures w14:val="none"/>
        </w:rPr>
        <w:t>Uzasadnienie</w:t>
      </w:r>
    </w:p>
    <w:p w14:paraId="18661D5F" w14:textId="25BEE71B" w:rsidR="009F2A4C" w:rsidRPr="000C6207" w:rsidRDefault="00F56CB2" w:rsidP="00283271">
      <w:p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 dniu </w:t>
      </w:r>
      <w:r w:rsidR="007250E7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14 kwietnia 2023r 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do organu wpłynął wniosek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250E7" w:rsidRPr="000C6207">
        <w:rPr>
          <w:rFonts w:ascii="Arial Narrow" w:hAnsi="Arial Narrow"/>
          <w:kern w:val="0"/>
          <w:sz w:val="24"/>
          <w:szCs w:val="24"/>
          <w14:ligatures w14:val="none"/>
        </w:rPr>
        <w:t>Pani Sylwii Wojciechowskiej, prezesa Przedsiębiorstwa Gospodarki Komunalnej</w:t>
      </w:r>
      <w:r w:rsidR="00B44CCB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Saniko Sp. z o.o.</w:t>
      </w:r>
      <w:r w:rsidR="007250E7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we Włocławku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44CCB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prz</w:t>
      </w:r>
      <w:r w:rsidR="00EA52BE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y</w:t>
      </w:r>
      <w:r w:rsidR="00B44CCB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ul. Komunalnej 4</w:t>
      </w:r>
      <w:r w:rsidR="00EA52BE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z dnia  </w:t>
      </w:r>
      <w:r w:rsidR="00EA52BE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dniu  14 kwietnia 2023r 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o wydanie decyzji o środowiskowych uwarunkowaniach dla </w:t>
      </w:r>
      <w:bookmarkStart w:id="8" w:name="_Hlk116638951"/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planowanego przedsięwzięcia </w:t>
      </w:r>
      <w:proofErr w:type="spellStart"/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bookmarkStart w:id="9" w:name="_Hlk116025394"/>
      <w:r w:rsidR="009F2A4C" w:rsidRPr="000C6207">
        <w:rPr>
          <w:rFonts w:ascii="Arial Narrow" w:hAnsi="Arial Narrow"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</w:t>
      </w:r>
    </w:p>
    <w:bookmarkEnd w:id="8"/>
    <w:bookmarkEnd w:id="9"/>
    <w:p w14:paraId="60E8AFCD" w14:textId="265DAE85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Zgodnie z art. 74 ust. 1 i ust. 2 ustawy z dnia 3 października 2008r o udostępnianiu informacji o środowisku i jego ochronie, udziale społeczeństwa w ochronie środowiska oraz o ocenach oddziaływania na środowisko (</w:t>
      </w:r>
      <w:r w:rsidR="004C2EE2" w:rsidRPr="000C6207">
        <w:rPr>
          <w:rFonts w:ascii="Arial Narrow" w:hAnsi="Arial Narrow"/>
          <w:sz w:val="24"/>
          <w:szCs w:val="24"/>
          <w:lang w:eastAsia="pl-PL"/>
        </w:rPr>
        <w:t xml:space="preserve">Dz.U.2023.1094  </w:t>
      </w:r>
      <w:proofErr w:type="spellStart"/>
      <w:r w:rsidR="004C2EE2" w:rsidRPr="000C6207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="004C2EE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)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do wniosku dołączono:</w:t>
      </w:r>
    </w:p>
    <w:p w14:paraId="59AD2B28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kartę informacyjną przedsięwzięcia wraz z jej zapisem w formie elektronicznej na informatycznym nośniku danych</w:t>
      </w:r>
    </w:p>
    <w:p w14:paraId="635D75A5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- mapę w skali zapewniającej czytelność przedstawionych danych z zaznaczonym  przewidywanym terenem, na którym będzie realizowane przedsięwzięcie oraz z zaznaczonym przewidywanym obszarem, na który będzie oddziaływać przedsięwzięcie wraz z zapisem mapy w formie elektronicznej </w:t>
      </w:r>
    </w:p>
    <w:p w14:paraId="13772C29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poświadczoną przez właściwy organ  kopię mapy ewidencyjnej obejmującej przewidywany  teren, na którym będzie realizowane przedsięwzięcie</w:t>
      </w:r>
    </w:p>
    <w:p w14:paraId="5DE5E5FA" w14:textId="77777777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mapę w skali zapewniającej czytelność przedstawionych danych z zaznaczonym przewidywanym terenem, na którym będzie realizowane przedsięwzięcie oraz z zaznaczonym przewidywanym obszarem, na który będzie oddziaływać przedsięwzięcie wraz z zapisem mapy w formie elektronicznej</w:t>
      </w:r>
    </w:p>
    <w:p w14:paraId="57B493CA" w14:textId="77777777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wypisy z rejestru gruntów obejmujące przewidywany teren, na którym będzie realizowane przedsięwzięcie oraz obejmujący obszar, na który będzie oddziaływać przedsięwzięcie.</w:t>
      </w:r>
    </w:p>
    <w:p w14:paraId="716C2FBB" w14:textId="1DFEB35D" w:rsidR="00EB09A7" w:rsidRPr="000C6207" w:rsidRDefault="00EB09A7" w:rsidP="00EB09A7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Zgodnie z art.80 ust.2 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ustawy z dnia 3 października 2008r o udostępnianiu informacji o środowisku i jego ochronie, udziale społeczeństwa w ochronie środowiska oraz o ocenach oddziaływania na środowisko (.</w:t>
      </w:r>
      <w:r w:rsidR="00C67F0E" w:rsidRPr="000C6207">
        <w:rPr>
          <w:rFonts w:ascii="Arial Narrow" w:hAnsi="Arial Narrow"/>
          <w:sz w:val="24"/>
          <w:szCs w:val="24"/>
          <w:lang w:eastAsia="pl-PL"/>
        </w:rPr>
        <w:t xml:space="preserve">Dz.U.2023.1094 </w:t>
      </w:r>
      <w:proofErr w:type="spellStart"/>
      <w:r w:rsidR="00C67F0E" w:rsidRPr="000C6207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)  właściwy organ wydaje decyzję o środowiskowych uwarunkowaniach po stwierdzeniu zgodności lokalizacji przedsięwzięcia z miejscowym planem zagospodarowania przestrzennego, jeżeli plan ten został uchwalony.</w:t>
      </w:r>
    </w:p>
    <w:p w14:paraId="018074E5" w14:textId="7C69B78D" w:rsidR="00E67337" w:rsidRPr="000C6207" w:rsidRDefault="00F56CB2" w:rsidP="00F56CB2">
      <w:p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Pismem z dnia </w:t>
      </w:r>
      <w:r w:rsidR="00F71FF3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20 kwietnia 2023r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, znak: S.6220.</w:t>
      </w:r>
      <w:r w:rsidR="00F71FF3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15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.202</w:t>
      </w:r>
      <w:r w:rsidR="00F71FF3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3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Wydział Środowiska </w:t>
      </w:r>
      <w:r w:rsidR="007C2BC4" w:rsidRPr="000C6207">
        <w:rPr>
          <w:rFonts w:ascii="Arial Narrow" w:hAnsi="Arial Narrow"/>
          <w:sz w:val="24"/>
          <w:szCs w:val="24"/>
        </w:rPr>
        <w:t xml:space="preserve">wobec braku uregulowań w zakresie miejscowego planu 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wystąpił o opinię w zakresie zgodności  przedmiotowego przedsięwzięcia  z zapisami aktualnie obowiązującego </w:t>
      </w:r>
      <w:bookmarkStart w:id="10" w:name="_Hlk135909338"/>
      <w:r w:rsidR="007C2BC4" w:rsidRPr="000C6207">
        <w:rPr>
          <w:rFonts w:ascii="Arial Narrow" w:hAnsi="Arial Narrow"/>
          <w:sz w:val="24"/>
          <w:szCs w:val="24"/>
        </w:rPr>
        <w:t>Studium uwarunkowań i kierunków zagospodarowania przestrzennego miasta Włocławka</w:t>
      </w:r>
      <w:bookmarkEnd w:id="10"/>
      <w:r w:rsidR="007C2BC4" w:rsidRPr="000C6207">
        <w:rPr>
          <w:rFonts w:ascii="Arial Narrow" w:hAnsi="Arial Narrow"/>
          <w:sz w:val="24"/>
          <w:szCs w:val="24"/>
        </w:rPr>
        <w:t xml:space="preserve">, przyjętego Uchwałą Nr 10/XX/ 2000 Rady Miasta Włocławek z dnia 21 marca 2000r z </w:t>
      </w:r>
      <w:proofErr w:type="spellStart"/>
      <w:r w:rsidR="007C2BC4" w:rsidRPr="000C6207">
        <w:rPr>
          <w:rFonts w:ascii="Arial Narrow" w:hAnsi="Arial Narrow"/>
          <w:sz w:val="24"/>
          <w:szCs w:val="24"/>
        </w:rPr>
        <w:t>późn</w:t>
      </w:r>
      <w:proofErr w:type="spellEnd"/>
      <w:r w:rsidR="007C2BC4" w:rsidRPr="000C6207">
        <w:rPr>
          <w:rFonts w:ascii="Arial Narrow" w:hAnsi="Arial Narrow"/>
          <w:sz w:val="24"/>
          <w:szCs w:val="24"/>
        </w:rPr>
        <w:t>. zm.)</w:t>
      </w:r>
      <w:r w:rsidR="008E438F" w:rsidRPr="000C6207">
        <w:rPr>
          <w:rFonts w:ascii="Arial Narrow" w:hAnsi="Arial Narrow"/>
          <w:sz w:val="24"/>
          <w:szCs w:val="24"/>
        </w:rPr>
        <w:t xml:space="preserve">. Zgodnie z pismem Wydziału Urbanistyki i Architektury tut. Organu z dnia </w:t>
      </w:r>
      <w:r w:rsidR="00823D19" w:rsidRPr="000C6207">
        <w:rPr>
          <w:rFonts w:ascii="Arial Narrow" w:hAnsi="Arial Narrow"/>
          <w:sz w:val="24"/>
          <w:szCs w:val="24"/>
        </w:rPr>
        <w:t>24 kwietnia 2023r, znak: UA.ZB.6724.129.2023 planowane przedsięwzięcie będzie zgodne z zapisami aktualnie ob</w:t>
      </w:r>
      <w:r w:rsidR="007B1803" w:rsidRPr="000C6207">
        <w:rPr>
          <w:rFonts w:ascii="Arial Narrow" w:hAnsi="Arial Narrow"/>
          <w:sz w:val="24"/>
          <w:szCs w:val="24"/>
        </w:rPr>
        <w:t>o</w:t>
      </w:r>
      <w:r w:rsidR="00823D19" w:rsidRPr="000C6207">
        <w:rPr>
          <w:rFonts w:ascii="Arial Narrow" w:hAnsi="Arial Narrow"/>
          <w:sz w:val="24"/>
          <w:szCs w:val="24"/>
        </w:rPr>
        <w:t>wi</w:t>
      </w:r>
      <w:r w:rsidR="007B1803" w:rsidRPr="000C6207">
        <w:rPr>
          <w:rFonts w:ascii="Arial Narrow" w:hAnsi="Arial Narrow"/>
          <w:sz w:val="24"/>
          <w:szCs w:val="24"/>
        </w:rPr>
        <w:t>ą</w:t>
      </w:r>
      <w:r w:rsidR="00823D19" w:rsidRPr="000C6207">
        <w:rPr>
          <w:rFonts w:ascii="Arial Narrow" w:hAnsi="Arial Narrow"/>
          <w:sz w:val="24"/>
          <w:szCs w:val="24"/>
        </w:rPr>
        <w:t>zuj</w:t>
      </w:r>
      <w:r w:rsidR="007B1803" w:rsidRPr="000C6207">
        <w:rPr>
          <w:rFonts w:ascii="Arial Narrow" w:hAnsi="Arial Narrow"/>
          <w:sz w:val="24"/>
          <w:szCs w:val="24"/>
        </w:rPr>
        <w:t>ą</w:t>
      </w:r>
      <w:r w:rsidR="00823D19" w:rsidRPr="000C6207">
        <w:rPr>
          <w:rFonts w:ascii="Arial Narrow" w:hAnsi="Arial Narrow"/>
          <w:sz w:val="24"/>
          <w:szCs w:val="24"/>
        </w:rPr>
        <w:t xml:space="preserve">cego </w:t>
      </w:r>
      <w:r w:rsidR="007B1803" w:rsidRPr="000C6207">
        <w:rPr>
          <w:rFonts w:ascii="Arial Narrow" w:hAnsi="Arial Narrow"/>
          <w:sz w:val="24"/>
          <w:szCs w:val="24"/>
        </w:rPr>
        <w:t xml:space="preserve"> Studium uwarunkowań i kierunków zagospodarowania przestrzennego miasta </w:t>
      </w:r>
      <w:r w:rsidR="007B1803" w:rsidRPr="000C6207">
        <w:rPr>
          <w:rFonts w:ascii="Arial Narrow" w:hAnsi="Arial Narrow"/>
          <w:sz w:val="24"/>
          <w:szCs w:val="24"/>
        </w:rPr>
        <w:lastRenderedPageBreak/>
        <w:t>Włocławka</w:t>
      </w:r>
      <w:r w:rsidR="00073E23" w:rsidRPr="000C6207">
        <w:rPr>
          <w:rFonts w:ascii="Arial Narrow" w:hAnsi="Arial Narrow"/>
          <w:sz w:val="24"/>
          <w:szCs w:val="24"/>
        </w:rPr>
        <w:t xml:space="preserve"> w zakresie funkcji., a realizacja przedsięwzięcia będzie wymagała ustalenia w drodze decyzji, warunków zabudowy.</w:t>
      </w:r>
    </w:p>
    <w:p w14:paraId="4E582E7F" w14:textId="77777777" w:rsidR="00EF6B10" w:rsidRPr="000C6207" w:rsidRDefault="00F56CB2" w:rsidP="00EF6B10">
      <w:pPr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Zgodnie ze studium działk</w:t>
      </w:r>
      <w:r w:rsidR="005926C8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i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przeznaczon</w:t>
      </w:r>
      <w:r w:rsidR="005926C8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e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do lokalizacji inwestycji oznaczon</w:t>
      </w:r>
      <w:r w:rsidR="00E87709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e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926C8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są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symbolem „P”</w:t>
      </w:r>
      <w:r w:rsidR="005926C8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( obszar przemysłowy)</w:t>
      </w:r>
      <w:r w:rsidR="00E87709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73AD5D3" w14:textId="64726C69" w:rsidR="00F56CB2" w:rsidRPr="000C6207" w:rsidRDefault="00EF6B10" w:rsidP="00EF6B10">
      <w:pPr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I</w:t>
      </w:r>
      <w:r w:rsidR="00F56CB2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nwestor zakwalifikował przedsięwzięcie zgodnie z §3 ust. 1 pkt </w:t>
      </w:r>
      <w:r w:rsidR="00A74494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37</w:t>
      </w:r>
      <w:r w:rsidR="00F56CB2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lit. </w:t>
      </w:r>
      <w:r w:rsidR="00A74494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c</w:t>
      </w:r>
      <w:r w:rsidR="00D81686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oraz § 3 ust.2</w:t>
      </w:r>
      <w:r w:rsidR="00DB293A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pkt 2 w związku z §3 ust.1 </w:t>
      </w:r>
      <w:r w:rsidR="005275F2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pkt 34</w:t>
      </w:r>
      <w:r w:rsidR="00F56CB2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rozporządzenia 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Rady Ministrów z dnia 10 września 2019r w sprawie przedsięwzięć mogących znacząco oddziaływać na środowisko ( </w:t>
      </w:r>
      <w:bookmarkStart w:id="11" w:name="_Hlk116560083"/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>Dz.U. z 2019,r, poz. 1839</w:t>
      </w:r>
      <w:bookmarkEnd w:id="11"/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>), jako przedsięwzięcie mogące potencjalnie znacząco oddziaływać na środowisko.</w:t>
      </w:r>
      <w:r w:rsidR="00DB293A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</w:p>
    <w:p w14:paraId="4D86C421" w14:textId="54F03132" w:rsidR="00F56CB2" w:rsidRPr="000C6207" w:rsidRDefault="00F56CB2" w:rsidP="00F56CB2">
      <w:pPr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Zgodnie z art. 61 § 4 kpa Prezydent Miasta Włocławek pismem z dnia </w:t>
      </w:r>
      <w:r w:rsidR="00B326F6" w:rsidRPr="000C6207">
        <w:rPr>
          <w:rFonts w:ascii="Arial Narrow" w:hAnsi="Arial Narrow"/>
          <w:kern w:val="0"/>
          <w:sz w:val="24"/>
          <w:szCs w:val="24"/>
          <w14:ligatures w14:val="none"/>
        </w:rPr>
        <w:t>19 kwietnia 2023r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, znak S.6220.</w:t>
      </w:r>
      <w:r w:rsidR="00B326F6" w:rsidRPr="000C6207">
        <w:rPr>
          <w:rFonts w:ascii="Arial Narrow" w:hAnsi="Arial Narrow"/>
          <w:kern w:val="0"/>
          <w:sz w:val="24"/>
          <w:szCs w:val="24"/>
          <w14:ligatures w14:val="none"/>
        </w:rPr>
        <w:t>15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.202</w:t>
      </w:r>
      <w:r w:rsidR="00B326F6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3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powiadomił strony o wszczęciu postępowania w przedmiotowej sprawie., informując jednocześnie o możliwości zapoznania się z dokumentami i złożenia ewentualnych uwag i wniosków. </w:t>
      </w:r>
    </w:p>
    <w:p w14:paraId="461F09B8" w14:textId="7C38D3C7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związku z tym, że liczba stron postępowania administracyjnego o wydanie decyzji o środowiskowych uwarunkowaniach przekracza 10 stron, stosownie do art. 74 ust.3 pkt 1 ustawy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z dnia 3 października 2008r </w:t>
      </w:r>
      <w:bookmarkStart w:id="12" w:name="_Hlk115958823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o udostępnianiu informacji o środowisku i jego ochronie, udziale społeczeństwa w ochronie środowiska oraz o ocenach oddziaływania na środowisko </w:t>
      </w:r>
      <w:bookmarkEnd w:id="12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(</w:t>
      </w:r>
      <w:r w:rsidR="00C67F0E" w:rsidRPr="000C6207">
        <w:rPr>
          <w:rFonts w:ascii="Arial Narrow" w:hAnsi="Arial Narrow"/>
          <w:sz w:val="24"/>
          <w:szCs w:val="24"/>
          <w:lang w:eastAsia="pl-PL"/>
        </w:rPr>
        <w:t xml:space="preserve">Dz.U.2023.1094  </w:t>
      </w:r>
      <w:proofErr w:type="spellStart"/>
      <w:r w:rsidR="00C67F0E" w:rsidRPr="000C6207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.), zastosowano art. 49 Kpa, zgodnie z którym, jeżeli przepis szczególny  tak stanowi, zawiadamianie stron o decyzjach i czynnościach organu administracji publicznej  może nastąpić w formie publicznego obwieszczenia, w innej formie publicznego ogłoszenia zwyczajowo przyjętej w danej miejscowości  lub przez udostępnienie pisma w Biuletynie Informacji Publicznej na stronie podmiotowej właściwego organu administracji publicznej. W związku z powyższym, strony w niniejszym postepowaniu są skutecznie zawiadomione o decyzjach i innych czynnościach organu w formie publicznego obwieszczenia na stronie internetowej Urzędu Miasta Włocławek w Biuletynie Informacji Publicznej: , na tablicy ogłoszeń Urzędu  przy Zielonym Rynku 11/13 i przy ul.3 Maja 22.</w:t>
      </w:r>
      <w:r w:rsidR="005E7575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Strony nie złożyły uwag ani wniosków.</w:t>
      </w:r>
    </w:p>
    <w:p w14:paraId="2FC4A89E" w14:textId="6CEA6A21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Pismem z dnia </w:t>
      </w:r>
      <w:r w:rsidR="003F61DF" w:rsidRPr="000C6207">
        <w:rPr>
          <w:rFonts w:ascii="Arial Narrow" w:hAnsi="Arial Narrow"/>
          <w:kern w:val="0"/>
          <w:sz w:val="24"/>
          <w:szCs w:val="24"/>
          <w14:ligatures w14:val="none"/>
        </w:rPr>
        <w:t>25 kwietnia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202</w:t>
      </w:r>
      <w:r w:rsidR="003F61DF" w:rsidRPr="000C6207">
        <w:rPr>
          <w:rFonts w:ascii="Arial Narrow" w:hAnsi="Arial Narrow"/>
          <w:kern w:val="0"/>
          <w:sz w:val="24"/>
          <w:szCs w:val="24"/>
          <w14:ligatures w14:val="none"/>
        </w:rPr>
        <w:t>3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r, znak: S.6220.</w:t>
      </w:r>
      <w:r w:rsidR="003F61DF" w:rsidRPr="000C6207">
        <w:rPr>
          <w:rFonts w:ascii="Arial Narrow" w:hAnsi="Arial Narrow"/>
          <w:kern w:val="0"/>
          <w:sz w:val="24"/>
          <w:szCs w:val="24"/>
          <w14:ligatures w14:val="none"/>
        </w:rPr>
        <w:t>15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.202</w:t>
      </w:r>
      <w:r w:rsidR="003F61DF" w:rsidRPr="000C6207">
        <w:rPr>
          <w:rFonts w:ascii="Arial Narrow" w:hAnsi="Arial Narrow"/>
          <w:kern w:val="0"/>
          <w:sz w:val="24"/>
          <w:szCs w:val="24"/>
          <w14:ligatures w14:val="none"/>
        </w:rPr>
        <w:t>3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Prezydent Miasta Włocławek zwrócił się o wydanie opinii  co do konieczności  przeprowadzenia oceny oddziaływania na środowisko i określenie ewentualnego zakresu raportu o oddziaływaniu przedsięwzięcia na środowisko do Regionalnego Dyrektora Ochrony Środowiska  w Bydgoszczy, do </w:t>
      </w:r>
      <w:bookmarkStart w:id="13" w:name="_Hlk135997024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Państwowego Powiatowego Inspektora Sanitarnego we Włocławku,</w:t>
      </w:r>
      <w:bookmarkEnd w:id="13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do Dyrektora Zarządu Zlewni we Włocławku Państwowego Gospodarstwa Wodnego Wody Polskie.</w:t>
      </w:r>
    </w:p>
    <w:p w14:paraId="417BB416" w14:textId="7DE3E8C3" w:rsidR="00293865" w:rsidRPr="000C6207" w:rsidRDefault="00293865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Również w tym dniu organ powiadomił strony postępowania</w:t>
      </w:r>
      <w:r w:rsidR="00F16FBD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obwieszczeniem o wystąpieniu do wymienionych organów.</w:t>
      </w:r>
    </w:p>
    <w:p w14:paraId="313B4BD7" w14:textId="26F1A10C" w:rsidR="00A24106" w:rsidRPr="000C6207" w:rsidRDefault="00A24106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W dniu 9 maja do organu </w:t>
      </w:r>
      <w:r w:rsidR="003A348F" w:rsidRPr="000C6207">
        <w:rPr>
          <w:rFonts w:ascii="Arial Narrow" w:hAnsi="Arial Narrow"/>
          <w:kern w:val="0"/>
          <w:sz w:val="24"/>
          <w:szCs w:val="24"/>
          <w14:ligatures w14:val="none"/>
        </w:rPr>
        <w:t>wpłynęło pismo z dnia 9 maja 2023r, znak: NNZ-42-</w:t>
      </w:r>
      <w:r w:rsidR="000E636B" w:rsidRPr="000C6207">
        <w:rPr>
          <w:rFonts w:ascii="Arial Narrow" w:hAnsi="Arial Narrow"/>
          <w:kern w:val="0"/>
          <w:sz w:val="24"/>
          <w:szCs w:val="24"/>
          <w14:ligatures w14:val="none"/>
        </w:rPr>
        <w:t>05-47/23</w:t>
      </w:r>
      <w:r w:rsidR="003A348F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Państwowego Powiatowego Inspektora Sanitarnego we Włocławku, </w:t>
      </w:r>
      <w:r w:rsidR="000E636B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zgodnie z którym organ ten wyraził opinię, że „ po zapoznaniu się z charakterystyką </w:t>
      </w:r>
      <w:r w:rsidR="00F97777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zamierzenia zawartą w przedłożonej karcie informacyjnej przedsięwzięcia,  stwierdził, że dla przedmiotowego przedsięwzięcia </w:t>
      </w:r>
      <w:r w:rsidR="008A26CC" w:rsidRPr="000C6207">
        <w:rPr>
          <w:rFonts w:ascii="Arial Narrow" w:hAnsi="Arial Narrow"/>
          <w:kern w:val="0"/>
          <w:sz w:val="24"/>
          <w:szCs w:val="24"/>
          <w14:ligatures w14:val="none"/>
        </w:rPr>
        <w:t>nie ma potrzeby przeprowadzenia oceny oddziaływania na środowisko.</w:t>
      </w:r>
    </w:p>
    <w:p w14:paraId="268587E5" w14:textId="3BDBFD4D" w:rsidR="00F56CB2" w:rsidRPr="000C6207" w:rsidRDefault="00F56CB2" w:rsidP="00F56CB2">
      <w:pPr>
        <w:jc w:val="both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 xml:space="preserve">Dnia </w:t>
      </w:r>
      <w:r w:rsidR="008F661F" w:rsidRPr="000C6207">
        <w:rPr>
          <w:rFonts w:ascii="Arial Narrow" w:hAnsi="Arial Narrow"/>
          <w:kern w:val="0"/>
          <w14:ligatures w14:val="none"/>
        </w:rPr>
        <w:t>12 maja 2023</w:t>
      </w:r>
      <w:r w:rsidRPr="000C6207">
        <w:rPr>
          <w:rFonts w:ascii="Arial Narrow" w:hAnsi="Arial Narrow"/>
          <w:kern w:val="0"/>
          <w14:ligatures w14:val="none"/>
        </w:rPr>
        <w:t xml:space="preserve"> Regionalny Dyrektor Ochrony Środowiska w Bydgoszczy pismem znak: </w:t>
      </w:r>
      <w:bookmarkStart w:id="14" w:name="_Hlk152756400"/>
      <w:r w:rsidRPr="000C6207">
        <w:rPr>
          <w:rFonts w:ascii="Arial Narrow" w:hAnsi="Arial Narrow"/>
          <w:kern w:val="0"/>
          <w14:ligatures w14:val="none"/>
        </w:rPr>
        <w:t>WOO.4220.</w:t>
      </w:r>
      <w:r w:rsidR="005F04A8" w:rsidRPr="000C6207">
        <w:rPr>
          <w:rFonts w:ascii="Arial Narrow" w:hAnsi="Arial Narrow"/>
          <w:kern w:val="0"/>
          <w14:ligatures w14:val="none"/>
        </w:rPr>
        <w:t>376.</w:t>
      </w:r>
      <w:r w:rsidRPr="000C6207">
        <w:rPr>
          <w:rFonts w:ascii="Arial Narrow" w:hAnsi="Arial Narrow"/>
          <w:kern w:val="0"/>
          <w14:ligatures w14:val="none"/>
        </w:rPr>
        <w:t>.202</w:t>
      </w:r>
      <w:r w:rsidR="005F04A8" w:rsidRPr="000C6207">
        <w:rPr>
          <w:rFonts w:ascii="Arial Narrow" w:hAnsi="Arial Narrow"/>
          <w:kern w:val="0"/>
          <w14:ligatures w14:val="none"/>
        </w:rPr>
        <w:t>3</w:t>
      </w:r>
      <w:r w:rsidRPr="000C6207">
        <w:rPr>
          <w:rFonts w:ascii="Arial Narrow" w:hAnsi="Arial Narrow"/>
          <w:kern w:val="0"/>
          <w14:ligatures w14:val="none"/>
        </w:rPr>
        <w:t>.</w:t>
      </w:r>
      <w:r w:rsidR="005F04A8" w:rsidRPr="000C6207">
        <w:rPr>
          <w:rFonts w:ascii="Arial Narrow" w:hAnsi="Arial Narrow"/>
          <w:kern w:val="0"/>
          <w14:ligatures w14:val="none"/>
        </w:rPr>
        <w:t>.JM</w:t>
      </w:r>
      <w:r w:rsidRPr="000C6207">
        <w:rPr>
          <w:rFonts w:ascii="Arial Narrow" w:hAnsi="Arial Narrow"/>
          <w:kern w:val="0"/>
          <w14:ligatures w14:val="none"/>
        </w:rPr>
        <w:t xml:space="preserve"> </w:t>
      </w:r>
      <w:bookmarkEnd w:id="14"/>
      <w:r w:rsidRPr="000C6207">
        <w:rPr>
          <w:rFonts w:ascii="Arial Narrow" w:hAnsi="Arial Narrow"/>
          <w:kern w:val="0"/>
          <w14:ligatures w14:val="none"/>
        </w:rPr>
        <w:t xml:space="preserve">wezwał inwestora do złożenia wyjaśnień informacji zawartych w karcie informacyjnej przedsięwzięcia, złożonej wraz z wnioskiem Prezydenta Miasta Włocławek z dnia </w:t>
      </w:r>
      <w:r w:rsidR="00823049" w:rsidRPr="000C6207">
        <w:rPr>
          <w:rFonts w:ascii="Arial Narrow" w:hAnsi="Arial Narrow"/>
          <w:kern w:val="0"/>
          <w14:ligatures w14:val="none"/>
        </w:rPr>
        <w:t>25 kwietnia 2023r</w:t>
      </w:r>
      <w:r w:rsidRPr="000C6207">
        <w:rPr>
          <w:rFonts w:ascii="Arial Narrow" w:hAnsi="Arial Narrow"/>
          <w:kern w:val="0"/>
          <w14:ligatures w14:val="none"/>
        </w:rPr>
        <w:t xml:space="preserve"> o wydanie opinii  w sprawie konieczności przeprowadzenia oceny oddziaływania na środowisko dla przedsięwzięcia.</w:t>
      </w:r>
    </w:p>
    <w:p w14:paraId="6BBB3581" w14:textId="77777777" w:rsidR="00F56CB2" w:rsidRPr="000C6207" w:rsidRDefault="00F56CB2" w:rsidP="00F56CB2">
      <w:pPr>
        <w:jc w:val="both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lastRenderedPageBreak/>
        <w:t xml:space="preserve">Jednocześnie Regionalny Dyrektor Ochrony Środowiska w Bydgoszcz, działając w oparciu o art.36 §1 Kpa, zawiadomił inwestora i tut. Organ o przedłużeniu czasu wydania opinii i określił termin wydania przedmiotowej opinii na czas 14 dni od daty otrzymania wyjaśnień od inwestora. </w:t>
      </w:r>
    </w:p>
    <w:p w14:paraId="126A1289" w14:textId="55B2D58C" w:rsidR="00C772C6" w:rsidRPr="000C6207" w:rsidRDefault="001F4519" w:rsidP="00C772C6">
      <w:pPr>
        <w:contextualSpacing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 xml:space="preserve">W dniu 17 maja </w:t>
      </w:r>
      <w:r w:rsidR="001D11BD" w:rsidRPr="000C6207">
        <w:rPr>
          <w:rFonts w:ascii="Arial Narrow" w:hAnsi="Arial Narrow"/>
          <w:kern w:val="0"/>
          <w14:ligatures w14:val="none"/>
        </w:rPr>
        <w:t xml:space="preserve">pismem z dnia 9 maja 2023, znak: WA.ZZŚ.7.4901.89.2023.KSz. </w:t>
      </w:r>
      <w:r w:rsidRPr="000C6207">
        <w:rPr>
          <w:rFonts w:ascii="Arial Narrow" w:hAnsi="Arial Narrow"/>
          <w:kern w:val="0"/>
          <w14:ligatures w14:val="none"/>
        </w:rPr>
        <w:t xml:space="preserve">do organu wpłynęła opinia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Dyrektora Zarządu Zlewni w</w:t>
      </w:r>
      <w:r w:rsidR="001353C4" w:rsidRPr="000C6207">
        <w:rPr>
          <w:rFonts w:ascii="Arial Narrow" w:hAnsi="Arial Narrow"/>
          <w:kern w:val="0"/>
          <w:sz w:val="24"/>
          <w:szCs w:val="24"/>
          <w14:ligatures w14:val="none"/>
        </w:rPr>
        <w:t>e Włocławku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, Państwowego Gospodarstwa Wodnego Wody Polskie,</w:t>
      </w:r>
      <w:r w:rsidR="001D11BD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  <w:r w:rsidR="00C00F8B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zgodnie z którą </w:t>
      </w:r>
      <w:r w:rsidR="00C772C6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dla przedsięwzięcia polegającego na: </w:t>
      </w:r>
      <w:r w:rsidR="00C772C6" w:rsidRPr="000C6207">
        <w:rPr>
          <w:rFonts w:ascii="Arial Narrow" w:hAnsi="Arial Narrow"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 nie istnieje potrzeba przeprowadzenia oceny oddziaływania na środowisko.</w:t>
      </w:r>
      <w:r w:rsidR="006F6CBF" w:rsidRPr="000C6207">
        <w:rPr>
          <w:rFonts w:ascii="Arial Narrow" w:hAnsi="Arial Narrow"/>
          <w:sz w:val="24"/>
          <w:szCs w:val="24"/>
        </w:rPr>
        <w:t xml:space="preserve"> </w:t>
      </w:r>
      <w:bookmarkStart w:id="15" w:name="_Hlk140564222"/>
      <w:r w:rsidR="006F6CBF" w:rsidRPr="000C6207">
        <w:rPr>
          <w:rFonts w:ascii="Arial Narrow" w:hAnsi="Arial Narrow"/>
          <w:sz w:val="24"/>
          <w:szCs w:val="24"/>
        </w:rPr>
        <w:t>Dyrektor Zarządu Zlewni we Włocławku</w:t>
      </w:r>
      <w:r w:rsidR="00B8340E" w:rsidRPr="000C6207">
        <w:rPr>
          <w:rFonts w:ascii="Arial Narrow" w:hAnsi="Arial Narrow"/>
          <w:sz w:val="24"/>
          <w:szCs w:val="24"/>
        </w:rPr>
        <w:t xml:space="preserve"> </w:t>
      </w:r>
      <w:bookmarkEnd w:id="15"/>
      <w:r w:rsidR="00B8340E" w:rsidRPr="000C6207">
        <w:rPr>
          <w:rFonts w:ascii="Arial Narrow" w:hAnsi="Arial Narrow"/>
          <w:sz w:val="24"/>
          <w:szCs w:val="24"/>
        </w:rPr>
        <w:t>uznał, że nie jest konieczne przeprowad</w:t>
      </w:r>
      <w:r w:rsidR="0050172E" w:rsidRPr="000C6207">
        <w:rPr>
          <w:rFonts w:ascii="Arial Narrow" w:hAnsi="Arial Narrow"/>
          <w:sz w:val="24"/>
          <w:szCs w:val="24"/>
        </w:rPr>
        <w:t>z</w:t>
      </w:r>
      <w:r w:rsidR="00B8340E" w:rsidRPr="000C6207">
        <w:rPr>
          <w:rFonts w:ascii="Arial Narrow" w:hAnsi="Arial Narrow"/>
          <w:sz w:val="24"/>
          <w:szCs w:val="24"/>
        </w:rPr>
        <w:t>enie oceny oddziaływania na środowisko bior</w:t>
      </w:r>
      <w:r w:rsidR="0050172E" w:rsidRPr="000C6207">
        <w:rPr>
          <w:rFonts w:ascii="Arial Narrow" w:hAnsi="Arial Narrow"/>
          <w:sz w:val="24"/>
          <w:szCs w:val="24"/>
        </w:rPr>
        <w:t>ą</w:t>
      </w:r>
      <w:r w:rsidR="00B8340E" w:rsidRPr="000C6207">
        <w:rPr>
          <w:rFonts w:ascii="Arial Narrow" w:hAnsi="Arial Narrow"/>
          <w:sz w:val="24"/>
          <w:szCs w:val="24"/>
        </w:rPr>
        <w:t>c pod uwagę możliwy negatywny  wpływ przedmiotowego przedsięwzięcia na środowisko</w:t>
      </w:r>
      <w:r w:rsidR="004F2B44" w:rsidRPr="000C6207">
        <w:rPr>
          <w:rFonts w:ascii="Arial Narrow" w:hAnsi="Arial Narrow"/>
          <w:sz w:val="24"/>
          <w:szCs w:val="24"/>
        </w:rPr>
        <w:t xml:space="preserve"> wodne oraz możliwość nieosiągnięcia celów środowiskowych , o których stanowią art. 56, art.57, art.59 i art. 61 ustawy </w:t>
      </w:r>
      <w:r w:rsidR="0050172E" w:rsidRPr="000C6207">
        <w:rPr>
          <w:rFonts w:ascii="Arial Narrow" w:hAnsi="Arial Narrow"/>
          <w:sz w:val="24"/>
          <w:szCs w:val="24"/>
        </w:rPr>
        <w:t xml:space="preserve">z dnia 20 lipca 2017r- Prawo wodne ( Dz.U. z 2022r, poz. 2675 z </w:t>
      </w:r>
      <w:proofErr w:type="spellStart"/>
      <w:r w:rsidR="0050172E" w:rsidRPr="000C6207">
        <w:rPr>
          <w:rFonts w:ascii="Arial Narrow" w:hAnsi="Arial Narrow"/>
          <w:sz w:val="24"/>
          <w:szCs w:val="24"/>
        </w:rPr>
        <w:t>późn</w:t>
      </w:r>
      <w:proofErr w:type="spellEnd"/>
      <w:r w:rsidR="0050172E" w:rsidRPr="000C6207">
        <w:rPr>
          <w:rFonts w:ascii="Arial Narrow" w:hAnsi="Arial Narrow"/>
          <w:sz w:val="24"/>
          <w:szCs w:val="24"/>
        </w:rPr>
        <w:t>. zm.).</w:t>
      </w:r>
      <w:r w:rsidR="00A070A0" w:rsidRPr="000C6207">
        <w:rPr>
          <w:rFonts w:ascii="Arial Narrow" w:hAnsi="Arial Narrow"/>
          <w:sz w:val="24"/>
          <w:szCs w:val="24"/>
        </w:rPr>
        <w:t xml:space="preserve"> Jednocześnie </w:t>
      </w:r>
      <w:r w:rsidR="00AB2AAD" w:rsidRPr="000C6207">
        <w:rPr>
          <w:rFonts w:ascii="Arial Narrow" w:hAnsi="Arial Narrow"/>
          <w:kern w:val="0"/>
          <w:sz w:val="24"/>
          <w:szCs w:val="24"/>
          <w14:ligatures w14:val="none"/>
        </w:rPr>
        <w:t>organ ten wskazał na konieczność określenia w decyzji o środowiskowych uwarunkowaniach warunków i wymagań, które uwzględniono w niniejszej decyzji.</w:t>
      </w:r>
    </w:p>
    <w:p w14:paraId="1AEFBDC9" w14:textId="07BBC684" w:rsidR="00A726D0" w:rsidRPr="000C6207" w:rsidRDefault="00A726D0" w:rsidP="00C772C6">
      <w:pPr>
        <w:contextualSpacing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Pismem z dnia 20 czerwca 2023r, znak: S.6220.15.2023 Prezydent Miasta Włocławek wystąpił do </w:t>
      </w:r>
      <w:r w:rsidR="00247163" w:rsidRPr="000C6207">
        <w:rPr>
          <w:rFonts w:ascii="Arial Narrow" w:hAnsi="Arial Narrow"/>
          <w:sz w:val="24"/>
          <w:szCs w:val="24"/>
        </w:rPr>
        <w:t>Dyrektora Zarządu Zlewni we Włocławku ponownie o wyrażenie stanowiska w sprawie, przesyłając jednocześnie nowy materiał dowodowy</w:t>
      </w:r>
      <w:r w:rsidR="00196A6E" w:rsidRPr="000C6207">
        <w:rPr>
          <w:rFonts w:ascii="Arial Narrow" w:hAnsi="Arial Narrow"/>
          <w:sz w:val="24"/>
          <w:szCs w:val="24"/>
        </w:rPr>
        <w:t xml:space="preserve">. W dniu </w:t>
      </w:r>
      <w:r w:rsidR="00043EB4" w:rsidRPr="000C6207">
        <w:rPr>
          <w:rFonts w:ascii="Arial Narrow" w:hAnsi="Arial Narrow"/>
          <w:sz w:val="24"/>
          <w:szCs w:val="24"/>
        </w:rPr>
        <w:t xml:space="preserve">7 lipca do organu wpłynęło pismo Dyrektora Zarządu Zlewni we Włocławku ( pismo z dnia 29 czerwca 2023r , znak: </w:t>
      </w:r>
      <w:r w:rsidR="007D25F0" w:rsidRPr="000C6207">
        <w:rPr>
          <w:rFonts w:ascii="Arial Narrow" w:hAnsi="Arial Narrow"/>
          <w:sz w:val="24"/>
          <w:szCs w:val="24"/>
        </w:rPr>
        <w:t xml:space="preserve">WA.ZZŚ.7.4901.89.2023.KSz) , którym to organ ten podtrzymał swoje stanowisko z dnia </w:t>
      </w:r>
      <w:r w:rsidR="00A4492B" w:rsidRPr="000C6207">
        <w:rPr>
          <w:rFonts w:ascii="Arial Narrow" w:hAnsi="Arial Narrow"/>
          <w:sz w:val="24"/>
          <w:szCs w:val="24"/>
        </w:rPr>
        <w:t>9 maja 2023r</w:t>
      </w:r>
      <w:r w:rsidR="00EF1A42" w:rsidRPr="000C6207">
        <w:rPr>
          <w:rFonts w:ascii="Arial Narrow" w:hAnsi="Arial Narrow"/>
          <w:sz w:val="24"/>
          <w:szCs w:val="24"/>
        </w:rPr>
        <w:t xml:space="preserve"> o braku potrzeby przeprowadzenia oceny oddziaływania na środowisko dla tej inwestycji.</w:t>
      </w:r>
    </w:p>
    <w:p w14:paraId="0800837D" w14:textId="027D4C70" w:rsidR="00F56CB2" w:rsidRPr="000C6207" w:rsidRDefault="00F56CB2" w:rsidP="00F56CB2">
      <w:pPr>
        <w:shd w:val="clear" w:color="auto" w:fill="FFFFFF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W dniu </w:t>
      </w:r>
      <w:r w:rsidR="00ED1729" w:rsidRPr="000C6207">
        <w:rPr>
          <w:rFonts w:ascii="Arial Narrow" w:hAnsi="Arial Narrow"/>
          <w:kern w:val="0"/>
          <w:sz w:val="24"/>
          <w:szCs w:val="24"/>
          <w14:ligatures w14:val="none"/>
        </w:rPr>
        <w:t>17 maja 2023r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Prezydent Miasta Włocławek na podstawie art.36 § 1 Kpa zawiadomieniem znak: S.6220.</w:t>
      </w:r>
      <w:r w:rsidR="00A507E4" w:rsidRPr="000C6207">
        <w:rPr>
          <w:rFonts w:ascii="Arial Narrow" w:hAnsi="Arial Narrow"/>
          <w:kern w:val="0"/>
          <w:sz w:val="24"/>
          <w:szCs w:val="24"/>
          <w14:ligatures w14:val="none"/>
        </w:rPr>
        <w:t>15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.202</w:t>
      </w:r>
      <w:r w:rsidR="00A507E4" w:rsidRPr="000C6207">
        <w:rPr>
          <w:rFonts w:ascii="Arial Narrow" w:hAnsi="Arial Narrow"/>
          <w:kern w:val="0"/>
          <w:sz w:val="24"/>
          <w:szCs w:val="24"/>
          <w14:ligatures w14:val="none"/>
        </w:rPr>
        <w:t>3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r poinformował strony postępowania, że z uwagi na konieczność uzyskania opinii Regionalnego Dyrektora Ochrony Środowiska w Bydgoszczy, Państwowego Powiatowego Inspektora Sanitarnego we Włocławku, Dyrektora Zarządu Zlewni w Toruniu, Państwowego Gospodarstwa Wodnego Wody Polskie,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w przypadku konieczności nałożenia  obowiązku sporządzenia raportu oddziaływania na środowisko, ewentualne wydanie postanowienia w tym zakresie, nie nastąpi w terminie określonym w art. 65 ust. 1 ustawy 3 ustawy z dnia 3 października 2008 r. o udostępnianiu informacji o środowisku i jego ochronie, udziale społeczeństwa w ochronie środowiska oraz o ocenach oddziaływania na środowisko </w:t>
      </w:r>
      <w:r w:rsidR="00EE7F60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/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(. </w:t>
      </w:r>
      <w:r w:rsidR="00EE7F60" w:rsidRPr="000C6207">
        <w:rPr>
          <w:rFonts w:ascii="Arial Narrow" w:hAnsi="Arial Narrow"/>
          <w:sz w:val="24"/>
          <w:szCs w:val="24"/>
          <w:lang w:eastAsia="pl-PL"/>
        </w:rPr>
        <w:t xml:space="preserve">Dz.U.2023.1094  </w:t>
      </w:r>
      <w:proofErr w:type="spellStart"/>
      <w:r w:rsidR="00EE7F60" w:rsidRPr="000C6207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) i działając  na podstawie  art. 36 § 1 kpa, wyznaczył nowy termin załatwienia sprawy do dnia </w:t>
      </w:r>
      <w:r w:rsidR="002B5AB8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30 czerwca 2023r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w którym ewentualnie nastąpi też wydanie przez organ  </w:t>
      </w:r>
      <w:proofErr w:type="spellStart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ww</w:t>
      </w:r>
      <w:proofErr w:type="spellEnd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postanowienia, zgodnie z art. 63 ust. 1 ustawy z dnia 3 października 2008 r. o udostępnianiu informacji o środowisku i jego ochronie, udziale społeczeństwa w ochronie środowiska oraz o ocenach oddziaływania na środowisko (</w:t>
      </w:r>
      <w:r w:rsidR="00EE7F60" w:rsidRPr="000C6207">
        <w:rPr>
          <w:rFonts w:ascii="Arial Narrow" w:hAnsi="Arial Narrow"/>
          <w:sz w:val="24"/>
          <w:szCs w:val="24"/>
          <w:lang w:eastAsia="pl-PL"/>
        </w:rPr>
        <w:t xml:space="preserve">Dz.U.2023.1094  </w:t>
      </w:r>
      <w:proofErr w:type="spellStart"/>
      <w:r w:rsidR="00EE7F60" w:rsidRPr="000C6207">
        <w:rPr>
          <w:rFonts w:ascii="Arial Narrow" w:hAnsi="Arial Narrow"/>
          <w:sz w:val="24"/>
          <w:szCs w:val="24"/>
          <w:lang w:eastAsia="pl-PL"/>
        </w:rPr>
        <w:t>t.j</w:t>
      </w:r>
      <w:proofErr w:type="spellEnd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.). </w:t>
      </w:r>
    </w:p>
    <w:p w14:paraId="04903836" w14:textId="72349504" w:rsidR="00F56CB2" w:rsidRPr="000C6207" w:rsidRDefault="00E714F9" w:rsidP="0043203D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Po uzupełnieniach karty informacyjnej przedsięwzięcia  w dniach : 20 czerwca, 25 lipca oraz 31 października 2023r</w:t>
      </w:r>
      <w:r w:rsidR="00792B80" w:rsidRPr="000C6207">
        <w:rPr>
          <w:rFonts w:ascii="Arial Narrow" w:hAnsi="Arial Narrow"/>
          <w:kern w:val="0"/>
          <w:sz w:val="24"/>
          <w:szCs w:val="24"/>
          <w14:ligatures w14:val="none"/>
        </w:rPr>
        <w:t>, w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wyniku przeprowadzonej analizy Regionalny Dyrektor Ochrony Środowiska w Bydgoszczy  pismem z dnia 14.11.202</w:t>
      </w:r>
      <w:r w:rsidR="00792B80" w:rsidRPr="000C6207">
        <w:rPr>
          <w:rFonts w:ascii="Arial Narrow" w:hAnsi="Arial Narrow"/>
          <w:kern w:val="0"/>
          <w:sz w:val="24"/>
          <w:szCs w:val="24"/>
          <w14:ligatures w14:val="none"/>
        </w:rPr>
        <w:t>3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>r, ( wpływ do tut. organu w dniu 15.11.2022r</w:t>
      </w:r>
      <w:r w:rsidR="00792B80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, do Wydziału Środowiska w dniu 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), znak: </w:t>
      </w:r>
      <w:r w:rsidR="00B72368" w:rsidRPr="000C6207">
        <w:rPr>
          <w:rFonts w:ascii="Arial Narrow" w:hAnsi="Arial Narrow"/>
          <w:kern w:val="0"/>
          <w14:ligatures w14:val="none"/>
        </w:rPr>
        <w:t xml:space="preserve">WOO.4220.376..2023..JM.5 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>wyraził opinię, że dla przedmiotowego przedsięwzięcia nie istnieje konieczność przeprowadzenia oceny oddziaływania na środowisko, niemniej jednak stwierdził, że istnieje konieczność określenia  w decyzji o środowiskowych uwarunkowaniach  warunków  lub wymagań, o których mowa w art. 82 ust.1 pkt 1</w:t>
      </w:r>
      <w:r w:rsidR="0043203D" w:rsidRPr="000C6207">
        <w:rPr>
          <w:rFonts w:ascii="Arial Narrow" w:hAnsi="Arial Narrow"/>
          <w:kern w:val="0"/>
          <w:sz w:val="24"/>
          <w:szCs w:val="24"/>
          <w14:ligatures w14:val="none"/>
        </w:rPr>
        <w:t>.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</w:p>
    <w:p w14:paraId="68396550" w14:textId="15D14146" w:rsidR="00F56CB2" w:rsidRPr="000C6207" w:rsidRDefault="00F56CB2" w:rsidP="00F56CB2">
      <w:pPr>
        <w:jc w:val="both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 xml:space="preserve">Opiniując potrzebę przeprowadzenia oceny oddziaływania na środowisko na podstawie art. 64 ust. 1 pkt 1 ustawy </w:t>
      </w:r>
      <w:bookmarkStart w:id="16" w:name="_Hlk116025202"/>
      <w:r w:rsidRPr="000C6207">
        <w:rPr>
          <w:rFonts w:ascii="Arial Narrow" w:hAnsi="Arial Narrow"/>
          <w:kern w:val="0"/>
          <w14:ligatures w14:val="none"/>
        </w:rPr>
        <w:t xml:space="preserve">o udostępnianiu informacji o środowisku i jego ochronie, udziale społeczeństwa w ochronie środowiska oraz o </w:t>
      </w:r>
      <w:r w:rsidRPr="000C6207">
        <w:rPr>
          <w:rFonts w:ascii="Arial Narrow" w:hAnsi="Arial Narrow"/>
          <w:kern w:val="0"/>
          <w14:ligatures w14:val="none"/>
        </w:rPr>
        <w:lastRenderedPageBreak/>
        <w:t>ocenach oddziaływania na środowisko</w:t>
      </w:r>
      <w:bookmarkEnd w:id="16"/>
      <w:r w:rsidRPr="000C6207">
        <w:rPr>
          <w:rFonts w:ascii="Arial Narrow" w:hAnsi="Arial Narrow"/>
          <w:kern w:val="0"/>
          <w14:ligatures w14:val="none"/>
        </w:rPr>
        <w:t>, Regionalny Dyrektor Ochrony Środowiska w Bydgoszczy,   na podstawie art. 64 ust. 1 pkt 4 Dyrektor Zarządu Zlewni w</w:t>
      </w:r>
      <w:r w:rsidR="001353C4" w:rsidRPr="000C6207">
        <w:rPr>
          <w:rFonts w:ascii="Arial Narrow" w:hAnsi="Arial Narrow"/>
          <w:kern w:val="0"/>
          <w14:ligatures w14:val="none"/>
        </w:rPr>
        <w:t xml:space="preserve">e Włocławku </w:t>
      </w:r>
      <w:r w:rsidRPr="000C6207">
        <w:rPr>
          <w:rFonts w:ascii="Arial Narrow" w:hAnsi="Arial Narrow"/>
          <w:kern w:val="0"/>
          <w14:ligatures w14:val="none"/>
        </w:rPr>
        <w:t xml:space="preserve">Państwowe Gospodarstwo Wodne  Wody Polskie, na podstawie art. 64 ust.1 pkt 2 i art. 78 ust. 1 pkt 2  Państwowy Powiatowy Inspektor Sanitarny </w:t>
      </w:r>
      <w:r w:rsidR="00F643F5" w:rsidRPr="000C6207">
        <w:rPr>
          <w:rFonts w:ascii="Arial Narrow" w:hAnsi="Arial Narrow"/>
          <w:kern w:val="0"/>
          <w14:ligatures w14:val="none"/>
        </w:rPr>
        <w:t xml:space="preserve">we Włocławku </w:t>
      </w:r>
      <w:r w:rsidRPr="000C6207">
        <w:rPr>
          <w:rFonts w:ascii="Arial Narrow" w:hAnsi="Arial Narrow"/>
          <w:kern w:val="0"/>
          <w14:ligatures w14:val="none"/>
        </w:rPr>
        <w:t>przeanalizowali m.in.</w:t>
      </w:r>
    </w:p>
    <w:p w14:paraId="7CF09C81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>- materiał dowodowy dostarczony przez Prezydenta Miasta Włocławek przy wniosku o wydanie opinii</w:t>
      </w:r>
    </w:p>
    <w:p w14:paraId="35B0F707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>-kwalifikację przedsięwzięcia przeprowadzoną zgodnie z rozporządzeniem w sprawie przedsięwzięć mogących znacząco oddziaływać na środowisko</w:t>
      </w:r>
    </w:p>
    <w:p w14:paraId="61018C40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14:ligatures w14:val="none"/>
        </w:rPr>
        <w:t>- kryteria przedstawione w art.63 ust.1 ustawy  o udostępnianiu informacji o środowisku i jego ochronie, udziale społeczeństwa w ochronie środowiska oraz o ocenach oddziaływania na środowisko</w:t>
      </w:r>
    </w:p>
    <w:p w14:paraId="212C7CA2" w14:textId="20A7FC19" w:rsidR="00CB7FD8" w:rsidRPr="000C6207" w:rsidRDefault="00F56CB2" w:rsidP="00CB7FD8">
      <w:p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/>
          <w:kern w:val="0"/>
          <w14:ligatures w14:val="none"/>
        </w:rPr>
        <w:t xml:space="preserve">- charakter i wielkość przedsięwzięcia polegającego na:  </w:t>
      </w:r>
      <w:r w:rsidR="00CB7FD8" w:rsidRPr="000C6207">
        <w:rPr>
          <w:rFonts w:ascii="Arial Narrow" w:hAnsi="Arial Narrow"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</w:t>
      </w:r>
    </w:p>
    <w:p w14:paraId="0CCEF7A8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usytuowanie planowanej inwestycji z uwzględnieniem sąsiedztwa i możliwego zagrożenie dla środowiska, w tym m.in. wpływ na osiągnięcie celów środowiskowych dla jednolitych części wód</w:t>
      </w:r>
    </w:p>
    <w:p w14:paraId="7AFF9955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wielkość emisji substancji i energii do środowiska oraz inne oddziaływania związane z realizacją i eksploatacją przedsięwzięcia</w:t>
      </w:r>
    </w:p>
    <w:p w14:paraId="3AAA3FA6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powiazania z innymi przedsięwzięciami, w szczególności kumulowanie się oddziaływań przedsięwzięć realizowanych i zrealizowanych, dla których została wydana decyzja o środowiskowych uwarunkowaniach, znajdujących się na terenie, na którym planuje się realizację przedsięwzięcia oraz w obszarze oddziaływania przedsięwzięcia lub których oddziaływania mieszczą się w obszarze oddziaływania planowanego przedsięwzięcia  w zakresie, w jakim oddziaływania mogą prowadzić do skumulowania oddziaływań z planowanym przedsięwzięciem</w:t>
      </w:r>
    </w:p>
    <w:p w14:paraId="3058A131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ryzyko wystąpienia  poważnych awarii lub katastrof naturalnych i budowlanych, przy uwzględnieniu używanych  substancji i stosowanych technologii, w tym ryzyka związanego ze zmianą klimatu.</w:t>
      </w:r>
    </w:p>
    <w:p w14:paraId="532C9F21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wpływ na elementy środowiska objęte różnymi formami  ochrony przyrody, w szczególności Natura 2000.</w:t>
      </w:r>
    </w:p>
    <w:p w14:paraId="71E19605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przewidywane przez inwestora rozwiązania chroniące środowisko.</w:t>
      </w:r>
    </w:p>
    <w:p w14:paraId="76452045" w14:textId="06F50CB2" w:rsidR="00F56CB2" w:rsidRPr="000C6207" w:rsidRDefault="00F56CB2" w:rsidP="00F56CB2">
      <w:pPr>
        <w:jc w:val="both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W niniejszej sprawie zaistniała </w:t>
      </w:r>
      <w:r w:rsidR="00B532FE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zgodność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opinii</w:t>
      </w:r>
      <w:r w:rsidR="00FB5F9C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wyrażonych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przez organy współdziałające</w:t>
      </w:r>
      <w:r w:rsidRPr="000C6207">
        <w:rPr>
          <w:rFonts w:ascii="Arial Narrow" w:hAnsi="Arial Narrow"/>
          <w:kern w:val="0"/>
          <w14:ligatures w14:val="none"/>
        </w:rPr>
        <w:t xml:space="preserve">. </w:t>
      </w:r>
    </w:p>
    <w:p w14:paraId="54F3EAFB" w14:textId="47E76862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bookmarkStart w:id="17" w:name="_Hlk116281489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Tut. Organ przychylił się do stanowiska organów: Regionalnego Dyrektora Ochrony Środowiska w Bydgoszczy oraz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Dyrektora  Zarządu Zlewni w</w:t>
      </w:r>
      <w:r w:rsidR="00F335B2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e Włocławku Państwowe Gospodarstwo Wodne Wody Polskie oraz </w:t>
      </w:r>
      <w:r w:rsidR="00F335B2" w:rsidRPr="000C6207">
        <w:rPr>
          <w:rFonts w:ascii="Arial Narrow" w:hAnsi="Arial Narrow"/>
          <w:kern w:val="0"/>
          <w:sz w:val="24"/>
          <w:szCs w:val="24"/>
          <w14:ligatures w14:val="none"/>
        </w:rPr>
        <w:t>Państwowego Powiatowego Inspektora Sanitarnego we Włocławku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którzy w swoich opiniach stwierdzili brak obowiązku przeprowadzenia oceny oddziaływania na środowisko</w:t>
      </w:r>
      <w:r w:rsidR="0078538E" w:rsidRPr="000C6207">
        <w:rPr>
          <w:rFonts w:ascii="Arial Narrow" w:hAnsi="Arial Narrow"/>
          <w:kern w:val="0"/>
          <w:sz w:val="24"/>
          <w:szCs w:val="24"/>
          <w14:ligatures w14:val="none"/>
        </w:rPr>
        <w:t>.</w:t>
      </w:r>
    </w:p>
    <w:p w14:paraId="2C8A7906" w14:textId="0B04F4F3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Prezydent Miasta Włocławek uznał, że nie istnieje konieczność przeprowadzenia oceny oddziaływania na środowisko,  gdyż informacje wymagane </w:t>
      </w:r>
      <w:proofErr w:type="spellStart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ww</w:t>
      </w:r>
      <w:proofErr w:type="spellEnd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art.63 ust.1 zostały w sposób wyczerpujący przedstawione w karcie informacyjnej wraz z jej uzupełnieniami po wezwaniach do wyjaśnień </w:t>
      </w:r>
      <w:r w:rsidR="00CA2E74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organów współdziałających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w oparciu o którą tut. organ mógł stwierdzić, że realizacja i eksploatacja zamierzenia nie spowoduje wystąpienia oddziaływania o znacznej wielkości lub złożoności. Przedsięwzięcie przy zachowaniu odpowiednich środków i technik, nie powinno znacząco oddziaływać na środowisko. </w:t>
      </w:r>
    </w:p>
    <w:p w14:paraId="73610095" w14:textId="0CD2E054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Organ wnikliwie rozpatrzył przedmiotowy wniosek o wydanie decyzji o środowiskowych uwarunkowaniach i biorąc pod uwagę opinie: </w:t>
      </w:r>
      <w:bookmarkStart w:id="18" w:name="_Hlk117072013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Regionalnego Dyrektora Ochrony Środowiska w Bydgoszczy</w:t>
      </w:r>
      <w:bookmarkEnd w:id="18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 Państwowego </w:t>
      </w:r>
      <w:bookmarkStart w:id="19" w:name="_Hlk117069914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lastRenderedPageBreak/>
        <w:t>Powiatowego Inspektora Sanitarnego we Włocławku</w:t>
      </w:r>
      <w:bookmarkEnd w:id="19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</w:t>
      </w:r>
      <w:bookmarkStart w:id="20" w:name="_Hlk117069796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Dyrektora  Zarządu Zlewni w</w:t>
      </w:r>
      <w:r w:rsidR="00103C02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e Włocławku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Państwowe Gospodarstwo Wodne Wody Polskie  o</w:t>
      </w:r>
      <w:bookmarkEnd w:id="20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raz materiał dowodowy zgromadzony w sprawie, stwierdził brak  potrzeby przeprowadzenia oceny oddziaływania na środowisko oraz wskazał w niniejszej decyzji  warunki wymagane, o których mowa w art. 82 ust.1 pkt 1 lit. b lub c ustawy </w:t>
      </w:r>
      <w:bookmarkStart w:id="21" w:name="_Hlk116299164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 dnia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3 ustawy z dnia 3 października 2008 r. o udostępnianiu informacji o środowisku i jego ochronie, udziale społeczeństwa w ochronie środowiska oraz o ocenach oddziaływania na środowisko </w:t>
      </w:r>
      <w:bookmarkEnd w:id="21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oraz nałożył obowiązek działań, o których mowa w art. 82 ust. 1 pkt 2 </w:t>
      </w:r>
      <w:proofErr w:type="spellStart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lit.b</w:t>
      </w:r>
      <w:proofErr w:type="spellEnd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w/w ustawy, co szczegółowo uzasadnił w niniejszej decyzji. </w:t>
      </w:r>
    </w:p>
    <w:p w14:paraId="128267A3" w14:textId="5061BEB9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Pismem z dnia </w:t>
      </w:r>
      <w:r w:rsidR="00E02E84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6 grudnia 2023r,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znak: S.6220.</w:t>
      </w:r>
      <w:r w:rsidR="00E02E84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15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.202</w:t>
      </w:r>
      <w:r w:rsidR="00E02E84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3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organ  powiadomił strony poprzez zawiadomienie-obwieszczenie o zakończeniu postępowania dowodowego w przedmiotowej sprawie, informując jednocześnie  zgodnie z art. 10 § 1 Kpa o możliwości wypowiedzenia się co do zebranych dowodów i materiałów oraz zgłoszonych żądań stron w ciągu siedmiu dni od czternastu dni publicznego udostępniania informacji o zakończeniu postępowania w formie zawiadomienia-obwieszczenia. </w:t>
      </w:r>
    </w:p>
    <w:p w14:paraId="2FCE99B4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Strony nie wypowiedziały się co do zebranych dowodów i materiałów oraz zgłoszonych żądań.</w:t>
      </w:r>
    </w:p>
    <w:p w14:paraId="23EB5ECA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Organ stwierdzając brak potrzeby przeprowadzenia oceny oddziaływania na środowisko, rozważył informacje zawarte we Wniosku o wydanie decyzji o środowiskowych uwarunkowaniach, karcie informacyjnej przedsięwzięcia ( KIP), opiniach organów oraz dokonał stosownej oceny przedsięwzięcia, kierując się kryteriami wymienionymi w art. 63 ust. 1 </w:t>
      </w:r>
      <w:bookmarkStart w:id="22" w:name="_Hlk116386190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ustawy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 dnia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3 </w:t>
      </w:r>
      <w:bookmarkStart w:id="23" w:name="_Hlk116469185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ustawy z dnia 3 października 2008 r. o udostępnianiu informacji o środowisku i jego ochronie, udziale społeczeństwa w ochronie środowiska oraz o ocenach oddziaływania na środowisko</w:t>
      </w:r>
      <w:bookmarkEnd w:id="22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bookmarkEnd w:id="23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tj</w:t>
      </w:r>
      <w:proofErr w:type="spellEnd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:</w:t>
      </w:r>
    </w:p>
    <w:p w14:paraId="17A04167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1/ rodzajem i charakterystyką przedsięwzięcia z uwzględnieniem:</w:t>
      </w:r>
    </w:p>
    <w:p w14:paraId="79F9D3F9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a/ skali przedsięwzięcia i wielkości zajmowanego terenu oraz ich wzajemnych proporcji, a także istotnych rozwiązań charakteryzujących  przedsięwzięcie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:</w:t>
      </w:r>
    </w:p>
    <w:p w14:paraId="5841F92B" w14:textId="04A3AA84" w:rsidR="00945155" w:rsidRPr="000C6207" w:rsidRDefault="00F56CB2" w:rsidP="00945155">
      <w:pPr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Planowane przedsięwzięcie </w:t>
      </w:r>
      <w:proofErr w:type="spellStart"/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„</w:t>
      </w:r>
      <w:r w:rsidR="00945155" w:rsidRPr="000C6207">
        <w:rPr>
          <w:rFonts w:ascii="Arial Narrow" w:hAnsi="Arial Narrow"/>
          <w:sz w:val="24"/>
          <w:szCs w:val="24"/>
        </w:rPr>
        <w:t>Rozbudowa, przebudowa, nadbudowa i remont obiektów budowlanych i instalacji technologicznej istniejącej stacji paliw wraz z niezbędną infrastrukturą techniczną i zagospodarowaniem terenu oraz budowa myjni samochodowej samoobsługowej 4 stanowiskowej tj. dla samochodów osobowych 2 stanowiska i ciężarowych solo trzyosiowych o max długości 11m i wysokości 4m – 2 stanowiska, na terenie Przedsiębiorstwa Gospodarki Komunalnej „Saniko” Sp. z o.o. we Włocławku przy ul. Żytniej, na działkach o nr 49/8, 46/5, 42/6, 42/8, 43/4”</w:t>
      </w:r>
    </w:p>
    <w:p w14:paraId="0994F6D9" w14:textId="33989156" w:rsidR="00601F78" w:rsidRPr="000C6207" w:rsidRDefault="00601F78" w:rsidP="00601F78">
      <w:pPr>
        <w:suppressAutoHyphens/>
        <w:spacing w:before="120"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Analizowane zadanie inwestycyjne zlokalizowane zostanie na terenie istniejącej, choć niefunkcjonującej stacji paliw</w:t>
      </w:r>
      <w:r w:rsidR="008B41ED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przy ul. Żytniej we Włocławku. Po realizacji zamierzeń budowanych teren stacji paliw zajmie powierzchnię 0,4053 ha</w:t>
      </w:r>
    </w:p>
    <w:p w14:paraId="32CEABBD" w14:textId="77777777" w:rsidR="00601F78" w:rsidRPr="000C6207" w:rsidRDefault="00601F78" w:rsidP="00601F78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Omawiane przedsięwzięcie zostanie zrealizowane w dwóch etapach:</w:t>
      </w:r>
    </w:p>
    <w:p w14:paraId="3D9F4162" w14:textId="77777777" w:rsidR="00601F78" w:rsidRPr="000C6207" w:rsidRDefault="00601F78" w:rsidP="00601F78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b/>
          <w:kern w:val="0"/>
          <w:sz w:val="24"/>
          <w:szCs w:val="24"/>
          <w:lang w:eastAsia="zh-CN"/>
          <w14:ligatures w14:val="none"/>
        </w:rPr>
        <w:t xml:space="preserve">I ETAP: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wykonanie robót polegających na rozbudowie, przebudowie, nadbudowie i remoncie obiektów budowlanych i instalacji technologicznej istniejącej stacji paliw wraz z niezbędną infrastrukturą techniczną i zagospodarowaniem terenu;</w:t>
      </w:r>
    </w:p>
    <w:p w14:paraId="219C30A2" w14:textId="77777777" w:rsidR="00601F78" w:rsidRPr="000C6207" w:rsidRDefault="00601F78" w:rsidP="00601F78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b/>
          <w:kern w:val="0"/>
          <w:sz w:val="24"/>
          <w:szCs w:val="24"/>
          <w:lang w:eastAsia="zh-CN"/>
          <w14:ligatures w14:val="none"/>
        </w:rPr>
        <w:t xml:space="preserve">II ETAP: </w:t>
      </w:r>
      <w:r w:rsidRPr="000C6207">
        <w:rPr>
          <w:rFonts w:ascii="Arial Narrow" w:eastAsia="Times New Roman" w:hAnsi="Arial Narrow" w:cs="Calibri"/>
          <w:bCs/>
          <w:kern w:val="0"/>
          <w:sz w:val="24"/>
          <w:szCs w:val="24"/>
          <w:lang w:eastAsia="zh-CN"/>
          <w14:ligatures w14:val="none"/>
        </w:rPr>
        <w:t>b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udowa myjni samochodowej 4 stanowiskowej tj. dla samochodów osobowych – 2 stanowiska i ciężarowych Solo trzyosiowych o max długości 11 m i wysokości 4 m – 2 stanowiska wraz z podłączeniem do instalacji wykonanych w Etapie I. </w:t>
      </w:r>
    </w:p>
    <w:p w14:paraId="401F4044" w14:textId="77777777" w:rsidR="000B688F" w:rsidRPr="000C6207" w:rsidRDefault="000B688F" w:rsidP="000B688F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Biorąc pod uwagę zakres przedsięwzięcia należy stwierdzić, iż polega ono na:</w:t>
      </w:r>
    </w:p>
    <w:p w14:paraId="09F158EF" w14:textId="77777777" w:rsidR="000B688F" w:rsidRPr="000C6207" w:rsidRDefault="000B688F" w:rsidP="000B688F">
      <w:pPr>
        <w:numPr>
          <w:ilvl w:val="0"/>
          <w:numId w:val="22"/>
        </w:numPr>
        <w:suppressAutoHyphens/>
        <w:spacing w:before="120"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Budowie naziemnego zbiornika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, czyli realizacji przedsięwzięcia wymienionego w § 3 ust. 1 pkt 37 lit. c rozporządzenia Rady Ministrów dnia 10 września 2019 r. w sprawie przedsięwzięć mogących znacząco oddziaływać na środowisko (Dz. U. 2019 r., poz. 1839 ze zm.), tj.: ,,Do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>przedsięwzięć mogących potencjalnie znacząco oddziaływać na środowisko zalicza się następujące rodzaje przedsięwzięć: instalacje do naziemnego magazynowania: substancji lub mieszanin, w rozumieniu odpowiednio art. 3 pkt 1 i 2 rozporządzenia nr 1907/2006, niebędących produktami spożywczymi”;</w:t>
      </w:r>
    </w:p>
    <w:p w14:paraId="0AED6F57" w14:textId="77777777" w:rsidR="000B688F" w:rsidRPr="000C6207" w:rsidRDefault="000B688F" w:rsidP="000B688F">
      <w:pPr>
        <w:numPr>
          <w:ilvl w:val="0"/>
          <w:numId w:val="22"/>
        </w:num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Przebudowie/rozbudowie/nadbudowie już istniejącego przedsięwzięcia wymienionego w § 3 ust. 1 pkt 34 przywołanego wyżej rozporządzenia, tj.: ,,Do przedsięwzięć mogących potencjalnie znacząco oddziaływać na środowisko zalicza się następujące rodzaje przedsięwzięć: instalacje do dystrybucji:</w:t>
      </w:r>
    </w:p>
    <w:p w14:paraId="51D51E04" w14:textId="77777777" w:rsidR="000B688F" w:rsidRPr="000C6207" w:rsidRDefault="000B688F" w:rsidP="000B688F">
      <w:pPr>
        <w:suppressAutoHyphens/>
        <w:spacing w:after="0" w:line="276" w:lineRule="auto"/>
        <w:ind w:left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a) ropy naftowej,</w:t>
      </w:r>
    </w:p>
    <w:p w14:paraId="77ED6F3E" w14:textId="77777777" w:rsidR="000B688F" w:rsidRPr="000C6207" w:rsidRDefault="000B688F" w:rsidP="000B688F">
      <w:pPr>
        <w:suppressAutoHyphens/>
        <w:spacing w:after="0" w:line="276" w:lineRule="auto"/>
        <w:ind w:left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b) produktów naftowych,</w:t>
      </w:r>
    </w:p>
    <w:p w14:paraId="6AD19E06" w14:textId="77777777" w:rsidR="000B688F" w:rsidRPr="000C6207" w:rsidRDefault="000B688F" w:rsidP="000B688F">
      <w:pPr>
        <w:suppressAutoHyphens/>
        <w:spacing w:after="0" w:line="276" w:lineRule="auto"/>
        <w:ind w:left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c) substancji lub mieszanin, w rozumieniu odpowiednio art. 3 pkt 1 i 2 rozporządzenia nr 1907/2006, niebędących produktami spożywczymi</w:t>
      </w:r>
    </w:p>
    <w:p w14:paraId="06A839CE" w14:textId="77777777" w:rsidR="000B688F" w:rsidRPr="000C6207" w:rsidRDefault="000B688F" w:rsidP="000B688F">
      <w:pPr>
        <w:suppressAutoHyphens/>
        <w:spacing w:after="0" w:line="276" w:lineRule="auto"/>
        <w:ind w:left="36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–</w:t>
      </w:r>
      <w:r w:rsidRPr="000C6207">
        <w:rPr>
          <w:rFonts w:ascii="Arial Narrow" w:eastAsia="Calibri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z wyłączeniem stacji paliw gazu płynnego lub sprężonego”;</w:t>
      </w:r>
    </w:p>
    <w:p w14:paraId="7EBE3D6B" w14:textId="77777777" w:rsidR="000B688F" w:rsidRPr="000C6207" w:rsidRDefault="000B688F" w:rsidP="00705BD1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Należy podkreślić, iż przedsięwzięcia polegające na ingerencji (rozbudowa, przebudowa lub montaż) w obiekty/procesy wymienione w § 3 ust. 1, kwalifikuje się do § 3 ust. 2 pkt 2 ww. rozporządzenia. </w:t>
      </w:r>
    </w:p>
    <w:p w14:paraId="021BB3B5" w14:textId="1204734F" w:rsidR="009A3D92" w:rsidRPr="000C6207" w:rsidRDefault="009A3D92" w:rsidP="009A3D9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Planowane przedsięwzięcie zrealizowane zostanie na terenie istniejącej, choć od wielu lat niefunkcjonującej stacji paliw. Teren inwestycji zajmuje powierzchnię 0,4053 ha. Obecny sposób zagospodarowania terenu przedsięwzięcia przedstawia się następująco:</w:t>
      </w:r>
    </w:p>
    <w:p w14:paraId="52EF72B9" w14:textId="77777777" w:rsidR="009A3D92" w:rsidRPr="000C6207" w:rsidRDefault="009A3D92" w:rsidP="009A3D92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Bilans terenu przedsięwzięcia – stan obecny: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1417"/>
      </w:tblGrid>
      <w:tr w:rsidR="000C6207" w:rsidRPr="000C6207" w14:paraId="429EAB10" w14:textId="77777777" w:rsidTr="0068183D">
        <w:tc>
          <w:tcPr>
            <w:tcW w:w="6062" w:type="dxa"/>
            <w:shd w:val="clear" w:color="auto" w:fill="auto"/>
          </w:tcPr>
          <w:p w14:paraId="47110151" w14:textId="77777777" w:rsidR="009A3D92" w:rsidRPr="000C6207" w:rsidRDefault="009A3D92" w:rsidP="009A3D9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Powierzchnia zabudowy budynków/obiektów budowlanych</w:t>
            </w:r>
          </w:p>
        </w:tc>
        <w:tc>
          <w:tcPr>
            <w:tcW w:w="1417" w:type="dxa"/>
            <w:shd w:val="clear" w:color="auto" w:fill="auto"/>
          </w:tcPr>
          <w:p w14:paraId="726C5FA8" w14:textId="77777777" w:rsidR="009A3D92" w:rsidRPr="000C6207" w:rsidRDefault="009A3D92" w:rsidP="009A3D9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92 m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0C6207" w:rsidRPr="000C6207" w14:paraId="2764C290" w14:textId="77777777" w:rsidTr="0068183D">
        <w:tc>
          <w:tcPr>
            <w:tcW w:w="6062" w:type="dxa"/>
            <w:shd w:val="clear" w:color="auto" w:fill="auto"/>
          </w:tcPr>
          <w:p w14:paraId="5C15688A" w14:textId="77777777" w:rsidR="009A3D92" w:rsidRPr="000C6207" w:rsidRDefault="009A3D92" w:rsidP="009A3D9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Powierzchnia terenów utwardzonych </w:t>
            </w:r>
          </w:p>
        </w:tc>
        <w:tc>
          <w:tcPr>
            <w:tcW w:w="1417" w:type="dxa"/>
            <w:shd w:val="clear" w:color="auto" w:fill="auto"/>
          </w:tcPr>
          <w:p w14:paraId="3C586D45" w14:textId="77777777" w:rsidR="009A3D92" w:rsidRPr="000C6207" w:rsidRDefault="009A3D92" w:rsidP="009A3D9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2898,9 m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0C6207" w:rsidRPr="000C6207" w14:paraId="5FE3B942" w14:textId="77777777" w:rsidTr="0068183D">
        <w:tc>
          <w:tcPr>
            <w:tcW w:w="6062" w:type="dxa"/>
            <w:shd w:val="clear" w:color="auto" w:fill="auto"/>
          </w:tcPr>
          <w:p w14:paraId="5F88E7A0" w14:textId="77777777" w:rsidR="009A3D92" w:rsidRPr="000C6207" w:rsidRDefault="009A3D92" w:rsidP="009A3D9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Powierzchni terenów biologicznie czynnych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222AD2BF" w14:textId="77777777" w:rsidR="009A3D92" w:rsidRPr="000C6207" w:rsidRDefault="009A3D92" w:rsidP="009A3D9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1062,1 m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9A3D92" w:rsidRPr="000C6207" w14:paraId="104DB0C5" w14:textId="77777777" w:rsidTr="0068183D">
        <w:tc>
          <w:tcPr>
            <w:tcW w:w="6062" w:type="dxa"/>
            <w:shd w:val="clear" w:color="auto" w:fill="auto"/>
          </w:tcPr>
          <w:p w14:paraId="3E470AF1" w14:textId="77777777" w:rsidR="009A3D92" w:rsidRPr="000C6207" w:rsidRDefault="009A3D92" w:rsidP="009A3D92">
            <w:pPr>
              <w:suppressAutoHyphens/>
              <w:spacing w:after="0" w:line="276" w:lineRule="auto"/>
              <w:jc w:val="righ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</w:tcPr>
          <w:p w14:paraId="467BA3F4" w14:textId="77777777" w:rsidR="009A3D92" w:rsidRPr="000C6207" w:rsidRDefault="009A3D92" w:rsidP="009A3D92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4053 m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</w:tbl>
    <w:p w14:paraId="409637CC" w14:textId="77777777" w:rsidR="004A4D54" w:rsidRPr="000C6207" w:rsidRDefault="004A4D54" w:rsidP="004A4D54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10FAEEBD" w14:textId="77777777" w:rsidR="004A4D54" w:rsidRPr="000C6207" w:rsidRDefault="004A4D54" w:rsidP="004A4D54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7518360A" w14:textId="5DE7642D" w:rsidR="004A4D54" w:rsidRPr="000C6207" w:rsidRDefault="004A4D54" w:rsidP="004A4D54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Bilans terenu przedsięwzięcia – stan projektowany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1417"/>
      </w:tblGrid>
      <w:tr w:rsidR="000C6207" w:rsidRPr="000C6207" w14:paraId="1C7F6FBB" w14:textId="77777777" w:rsidTr="00490A1B">
        <w:tc>
          <w:tcPr>
            <w:tcW w:w="6062" w:type="dxa"/>
            <w:shd w:val="clear" w:color="auto" w:fill="auto"/>
          </w:tcPr>
          <w:p w14:paraId="3CDE24CE" w14:textId="77777777" w:rsidR="004A4D54" w:rsidRPr="000C6207" w:rsidRDefault="004A4D54" w:rsidP="00490A1B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Powierzchnia zabudowy budynków/obiektów budowlanych</w:t>
            </w:r>
          </w:p>
        </w:tc>
        <w:tc>
          <w:tcPr>
            <w:tcW w:w="1417" w:type="dxa"/>
            <w:shd w:val="clear" w:color="auto" w:fill="auto"/>
          </w:tcPr>
          <w:p w14:paraId="3136C063" w14:textId="36C306A1" w:rsidR="004A4D54" w:rsidRPr="000C6207" w:rsidRDefault="00723AB3" w:rsidP="00490A1B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4A4D54"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390,1 m</w:t>
            </w:r>
            <w:r w:rsidR="004A4D54"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0C6207" w:rsidRPr="000C6207" w14:paraId="3F810A6C" w14:textId="77777777" w:rsidTr="00490A1B">
        <w:tc>
          <w:tcPr>
            <w:tcW w:w="6062" w:type="dxa"/>
            <w:shd w:val="clear" w:color="auto" w:fill="auto"/>
          </w:tcPr>
          <w:p w14:paraId="5FEE23A3" w14:textId="77777777" w:rsidR="004A4D54" w:rsidRPr="000C6207" w:rsidRDefault="004A4D54" w:rsidP="00490A1B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Powierzchnia terenów utwardzonych </w:t>
            </w:r>
          </w:p>
        </w:tc>
        <w:tc>
          <w:tcPr>
            <w:tcW w:w="1417" w:type="dxa"/>
            <w:shd w:val="clear" w:color="auto" w:fill="auto"/>
          </w:tcPr>
          <w:p w14:paraId="4DDA01BA" w14:textId="72E21C1C" w:rsidR="004A4D54" w:rsidRPr="000C6207" w:rsidRDefault="004A4D54" w:rsidP="00490A1B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2917,</w:t>
            </w:r>
            <w:r w:rsidR="00723AB3"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6 m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0C6207" w:rsidRPr="000C6207" w14:paraId="420D9335" w14:textId="77777777" w:rsidTr="00490A1B">
        <w:tc>
          <w:tcPr>
            <w:tcW w:w="6062" w:type="dxa"/>
            <w:shd w:val="clear" w:color="auto" w:fill="auto"/>
          </w:tcPr>
          <w:p w14:paraId="5479A082" w14:textId="77777777" w:rsidR="004A4D54" w:rsidRPr="000C6207" w:rsidRDefault="004A4D54" w:rsidP="00490A1B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Powierzchni terenów biologicznie czynnych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14:paraId="590F7BCF" w14:textId="625EA0D0" w:rsidR="004A4D54" w:rsidRPr="000C6207" w:rsidRDefault="00723AB3" w:rsidP="00490A1B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745, 3</w:t>
            </w:r>
            <w:r w:rsidR="004A4D54"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m</w:t>
            </w:r>
            <w:r w:rsidR="004A4D54"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  <w:tr w:rsidR="004A4D54" w:rsidRPr="000C6207" w14:paraId="25386FCA" w14:textId="77777777" w:rsidTr="00490A1B">
        <w:tc>
          <w:tcPr>
            <w:tcW w:w="6062" w:type="dxa"/>
            <w:shd w:val="clear" w:color="auto" w:fill="auto"/>
          </w:tcPr>
          <w:p w14:paraId="1DD53E62" w14:textId="77777777" w:rsidR="004A4D54" w:rsidRPr="000C6207" w:rsidRDefault="004A4D54" w:rsidP="00490A1B">
            <w:pPr>
              <w:suppressAutoHyphens/>
              <w:spacing w:after="0" w:line="276" w:lineRule="auto"/>
              <w:jc w:val="righ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</w:tcPr>
          <w:p w14:paraId="18C6FF2F" w14:textId="77777777" w:rsidR="004A4D54" w:rsidRPr="000C6207" w:rsidRDefault="004A4D54" w:rsidP="00490A1B">
            <w:pPr>
              <w:suppressAutoHyphens/>
              <w:spacing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4053 m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vertAlign w:val="superscript"/>
                <w:lang w:eastAsia="zh-CN"/>
                <w14:ligatures w14:val="none"/>
              </w:rPr>
              <w:t>2</w:t>
            </w:r>
          </w:p>
        </w:tc>
      </w:tr>
    </w:tbl>
    <w:p w14:paraId="4DA5FF3E" w14:textId="77777777" w:rsidR="00601F78" w:rsidRPr="000C6207" w:rsidRDefault="00601F78" w:rsidP="00945155">
      <w:pPr>
        <w:jc w:val="both"/>
        <w:rPr>
          <w:rFonts w:ascii="Arial Narrow" w:hAnsi="Arial Narrow"/>
          <w:sz w:val="24"/>
          <w:szCs w:val="24"/>
        </w:rPr>
      </w:pPr>
    </w:p>
    <w:p w14:paraId="24C03353" w14:textId="77777777" w:rsidR="00AC2B09" w:rsidRPr="000C6207" w:rsidRDefault="00AC2B09" w:rsidP="00AC2B09">
      <w:p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u w:val="single"/>
          <w:lang w:eastAsia="zh-CN"/>
          <w14:ligatures w14:val="none"/>
        </w:rPr>
        <w:t>Działki wchodzące w skład terenu inwestycji: </w:t>
      </w:r>
    </w:p>
    <w:p w14:paraId="7C7DC034" w14:textId="77777777" w:rsidR="00AC2B09" w:rsidRPr="000C6207" w:rsidRDefault="00AC2B09" w:rsidP="00AC2B09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42/6 uwzględniona w KM 112/1  o powierzchni 126 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Włocławku,</w:t>
      </w:r>
    </w:p>
    <w:p w14:paraId="7F438EE9" w14:textId="77777777" w:rsidR="00AC2B09" w:rsidRPr="000C6207" w:rsidRDefault="00AC2B09" w:rsidP="00AC2B09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42/8 uwzględniona w KM 112/1  o powierzchni 71 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Włocławku,</w:t>
      </w:r>
    </w:p>
    <w:p w14:paraId="5DCE82F1" w14:textId="77777777" w:rsidR="00AC2B09" w:rsidRPr="000C6207" w:rsidRDefault="00AC2B09" w:rsidP="00AC2B09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43/3 uwzględniona w KM 112/1  o powierzchni 214m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Włocławku,</w:t>
      </w:r>
    </w:p>
    <w:p w14:paraId="568252F5" w14:textId="77777777" w:rsidR="00AC2B09" w:rsidRPr="000C6207" w:rsidRDefault="00AC2B09" w:rsidP="00AC2B09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46/5 uwzględniona w KM 112/1  o powierzchni 877 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Włocławku,</w:t>
      </w:r>
    </w:p>
    <w:p w14:paraId="60B5610F" w14:textId="77777777" w:rsidR="00AC2B09" w:rsidRPr="000C6207" w:rsidRDefault="00AC2B09" w:rsidP="00AC2B09">
      <w:pPr>
        <w:numPr>
          <w:ilvl w:val="0"/>
          <w:numId w:val="23"/>
        </w:numPr>
        <w:suppressAutoHyphens/>
        <w:spacing w:after="0" w:line="276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Działka gruntowa oznaczona numerem 49/8 uwzględniona w KM 112/1  o  powierzchni 2765 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2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położona przy ul. Żytniej we Włocławku.</w:t>
      </w:r>
    </w:p>
    <w:p w14:paraId="4ADD8E5B" w14:textId="77777777" w:rsidR="00787FF6" w:rsidRPr="000C6207" w:rsidRDefault="00787FF6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</w:p>
    <w:p w14:paraId="387D8F99" w14:textId="77777777" w:rsidR="00787FF6" w:rsidRPr="000C6207" w:rsidRDefault="00787FF6" w:rsidP="00787FF6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 xml:space="preserve">Dla terenu omawianej inwestycji nie obowiązują ustalenia miejscowego planu zagospodarowania przestrzennego. Zgodnie z ustaleniami Studium uwarunkowań i kierunków zagospodarowania przestrzennego miasta Włocławka, przyjętego Uchwałą Nr 10/XIX/2000 Rady Miasta Włocławek z dnia 21 marca 2000 r. z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późn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zm.,  działki inwestycyjne znajdują się w obszarze oznaczonym symbolem P - obszarze przemysłowym. Zapisy Studium nie wykluczają możliwości realizacji przedmiotowego przedsięwzięcia w zaplanowanej lokalizacji i przyjętej technologii. Realizacja omawianej inwestycji będzie wymagała uzyskania decyzji o warunkach zabudowy i zagospodarowania terenu. </w:t>
      </w:r>
    </w:p>
    <w:p w14:paraId="2E0692F8" w14:textId="77777777" w:rsidR="00787FF6" w:rsidRPr="000C6207" w:rsidRDefault="00787FF6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</w:p>
    <w:p w14:paraId="2654D0C0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b/ powiazań z innymi przedsięwzięciami w szczególności kumulowania się oddziaływań przedsięwzięć realizowanych i zrealizowanych, dla których została wydana decyzja o środowiskowych uwarunkowaniach, znajdujących się na terenie, na którym planuje się realizację przedsięwzięcia oraz w obszarze oddziaływania przedsięwzięcia lub których oddziaływania mieszczą się  w obszarze oddziaływania planowanego przedsięwzięcia w zakresie, w jakim ich oddziaływanie mogą prowadzić do skumulowania oddziaływań z planowanym przedsięwzięciem:</w:t>
      </w:r>
    </w:p>
    <w:p w14:paraId="205344CE" w14:textId="77777777" w:rsidR="00BD6CA0" w:rsidRPr="000C6207" w:rsidRDefault="00BD6CA0" w:rsidP="00F56CB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139C406" w14:textId="66368DCB" w:rsidR="00C925A0" w:rsidRPr="000C6207" w:rsidRDefault="00C925A0" w:rsidP="00F56CB2">
      <w:pPr>
        <w:spacing w:after="0"/>
        <w:jc w:val="both"/>
        <w:rPr>
          <w:rFonts w:ascii="Arial Narrow" w:hAnsi="Arial Narrow" w:cs="Calibri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Planowane przedsięwzięcie zrealizowane zostanie na terenie istniejącej, choć od wielu lat niefunkcjonującej stacji paliw</w:t>
      </w:r>
      <w:r w:rsidR="003B00DE" w:rsidRPr="000C6207">
        <w:rPr>
          <w:rFonts w:ascii="Arial Narrow" w:hAnsi="Arial Narrow" w:cs="Calibri"/>
          <w:sz w:val="24"/>
          <w:szCs w:val="24"/>
        </w:rPr>
        <w:t>.</w:t>
      </w:r>
    </w:p>
    <w:p w14:paraId="280DB302" w14:textId="77777777" w:rsidR="00F72B65" w:rsidRPr="000C6207" w:rsidRDefault="00F72B65" w:rsidP="00F72B65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bCs/>
          <w:kern w:val="0"/>
          <w:sz w:val="24"/>
          <w:szCs w:val="24"/>
          <w:u w:val="single"/>
          <w:lang w:eastAsia="zh-CN"/>
          <w14:ligatures w14:val="none"/>
        </w:rPr>
        <w:t>Na terenie inwestycji obecnie znajdują się następujące obiekty budowlane:</w:t>
      </w:r>
    </w:p>
    <w:p w14:paraId="019A04FC" w14:textId="7F0C60B6" w:rsidR="00EA28DA" w:rsidRPr="000C6207" w:rsidRDefault="00BE3B18" w:rsidP="00ED0F69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-   </w:t>
      </w:r>
      <w:r w:rsidR="000B1635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  </w:t>
      </w:r>
      <w:r w:rsidR="00F72B65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pawilon stacji paliw płynnych – jednokondygnacyjny,</w:t>
      </w:r>
      <w:r w:rsidR="002E72D8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="00EA28DA" w:rsidRPr="000C6207">
        <w:rPr>
          <w:rFonts w:ascii="Arial Narrow" w:hAnsi="Arial Narrow" w:cs="Calibri"/>
          <w:sz w:val="24"/>
          <w:szCs w:val="24"/>
        </w:rPr>
        <w:t>rok budowy: 1981 r.; budynek handlowo-usługowy stacji paliw, wolnostojący, parterowy, bez podpiwniczenia, pomieszczenia w budynku ogrzewane są lokalnie piecykami elektrycznymi;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E72D8" w:rsidRPr="000C620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k</w:t>
      </w:r>
      <w:r w:rsidR="00EA28DA" w:rsidRPr="000C6207">
        <w:rPr>
          <w:rFonts w:ascii="Arial Narrow" w:hAnsi="Arial Narrow" w:cs="Calibri"/>
          <w:sz w:val="24"/>
          <w:szCs w:val="24"/>
        </w:rPr>
        <w:t>onstrukcja budynku: tradycyjna murowana z cegły ceramicznej, dach budynku stanowi żelbetowy dach pełny niewentylowany, dach pokryty jest papą termozgrzewalną;</w:t>
      </w:r>
      <w:r w:rsidRPr="000C620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EA28DA" w:rsidRPr="000C6207">
        <w:rPr>
          <w:rFonts w:ascii="Arial Narrow" w:hAnsi="Arial Narrow" w:cs="Calibri"/>
          <w:sz w:val="24"/>
          <w:szCs w:val="24"/>
        </w:rPr>
        <w:t>powierzchnia zabudowy 92,12 m</w:t>
      </w:r>
      <w:r w:rsidR="00EA28DA" w:rsidRPr="000C6207">
        <w:rPr>
          <w:rFonts w:ascii="Arial Narrow" w:hAnsi="Arial Narrow" w:cs="Calibri"/>
          <w:sz w:val="24"/>
          <w:szCs w:val="24"/>
          <w:vertAlign w:val="superscript"/>
        </w:rPr>
        <w:t>2</w:t>
      </w:r>
      <w:r w:rsidR="00EA28DA" w:rsidRPr="000C6207">
        <w:rPr>
          <w:rFonts w:ascii="Arial Narrow" w:hAnsi="Arial Narrow" w:cs="Calibri"/>
          <w:sz w:val="24"/>
          <w:szCs w:val="24"/>
        </w:rPr>
        <w:t>;powierzchnia użytkowa 71,6 m</w:t>
      </w:r>
      <w:r w:rsidR="00EA28DA" w:rsidRPr="000C6207">
        <w:rPr>
          <w:rFonts w:ascii="Arial Narrow" w:hAnsi="Arial Narrow" w:cs="Calibri"/>
          <w:sz w:val="24"/>
          <w:szCs w:val="24"/>
          <w:vertAlign w:val="superscript"/>
        </w:rPr>
        <w:t>2</w:t>
      </w:r>
      <w:r w:rsidR="00EA28DA" w:rsidRPr="000C6207">
        <w:rPr>
          <w:rFonts w:ascii="Arial Narrow" w:hAnsi="Arial Narrow" w:cs="Calibri"/>
          <w:sz w:val="24"/>
          <w:szCs w:val="24"/>
        </w:rPr>
        <w:t>;</w:t>
      </w:r>
    </w:p>
    <w:p w14:paraId="7B9631F6" w14:textId="77777777" w:rsidR="00F72B65" w:rsidRPr="000C6207" w:rsidRDefault="00F72B65" w:rsidP="00F72B65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wiata nad dystrybutorami o wysokości około 4,20 m,</w:t>
      </w:r>
    </w:p>
    <w:p w14:paraId="4C07AC71" w14:textId="77777777" w:rsidR="00F72B65" w:rsidRPr="000C6207" w:rsidRDefault="00F72B65" w:rsidP="00F72B65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wysepka z dystrybutorami paliw płynnych pod wiatą,</w:t>
      </w:r>
    </w:p>
    <w:p w14:paraId="5D6F517A" w14:textId="77777777" w:rsidR="00F72B65" w:rsidRPr="000C6207" w:rsidRDefault="00F72B65" w:rsidP="00F72B65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4 zbiorniki podziemne na paliwo mające pozytywne badania Urzędu Dozoru Technicznego o pojemnościach 34 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32 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 32 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i 5 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perscript"/>
          <w:lang w:eastAsia="zh-CN"/>
          <w14:ligatures w14:val="none"/>
        </w:rPr>
        <w:t>3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wraz z infrastrukturą towarzyszącą.</w:t>
      </w:r>
    </w:p>
    <w:p w14:paraId="5A63DAA2" w14:textId="7CEBDBA2" w:rsidR="000B1635" w:rsidRPr="000C6207" w:rsidRDefault="000B1635" w:rsidP="000B1635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hAnsi="Arial Narrow" w:cs="Calibri"/>
          <w:sz w:val="24"/>
          <w:szCs w:val="24"/>
        </w:rPr>
        <w:t>W chwili obecnej na terenie przeznaczonym pod inwestycję nie jest prowadzona działalność gospodarcza. W przeszłości ten teren wykorzystywany na potrzeby działalności stacji paliw, o czym świadczy pozostała zabudowa i infrastruktura</w:t>
      </w:r>
      <w:r w:rsidRPr="000C6207">
        <w:rPr>
          <w:rFonts w:ascii="Arial Narrow" w:hAnsi="Arial Narrow" w:cs="Calibri"/>
        </w:rPr>
        <w:t>.</w:t>
      </w:r>
    </w:p>
    <w:p w14:paraId="105F7586" w14:textId="77777777" w:rsidR="00F72B65" w:rsidRPr="000C6207" w:rsidRDefault="00F72B65" w:rsidP="00F72B65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bCs/>
          <w:kern w:val="0"/>
          <w:sz w:val="24"/>
          <w:szCs w:val="24"/>
          <w:u w:val="single"/>
          <w:lang w:eastAsia="zh-CN"/>
          <w14:ligatures w14:val="none"/>
        </w:rPr>
        <w:t>Dostępność komunikacyjna:</w:t>
      </w:r>
    </w:p>
    <w:p w14:paraId="392C561E" w14:textId="77777777" w:rsidR="00F72B65" w:rsidRPr="000C6207" w:rsidRDefault="00F72B65" w:rsidP="00F72B65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Obecnie teren inwestycji dostępny jest poprzez istniejący zjazd na działce o nr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ewid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.: 61/6. </w:t>
      </w:r>
    </w:p>
    <w:p w14:paraId="4E0A145D" w14:textId="77777777" w:rsidR="00F72B65" w:rsidRPr="000C6207" w:rsidRDefault="00F72B65" w:rsidP="00F72B65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bCs/>
          <w:kern w:val="0"/>
          <w:sz w:val="24"/>
          <w:szCs w:val="24"/>
          <w:u w:val="single"/>
          <w:lang w:eastAsia="zh-CN"/>
          <w14:ligatures w14:val="none"/>
        </w:rPr>
        <w:t xml:space="preserve">Nawierzchnie placów i drogi komunikacyjne: </w:t>
      </w:r>
    </w:p>
    <w:p w14:paraId="250ED83A" w14:textId="73BC1C9B" w:rsidR="003B00DE" w:rsidRPr="000C6207" w:rsidRDefault="00F72B65" w:rsidP="00F72B65">
      <w:pPr>
        <w:spacing w:after="0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Obecnie teren stacji paliw jest częściowo utwardzony, poprzez prefabrykowane płyty betonowe i nawierzchnie betonowe</w:t>
      </w:r>
    </w:p>
    <w:p w14:paraId="5C4861A4" w14:textId="28EFD967" w:rsidR="007F0CCF" w:rsidRPr="000C6207" w:rsidRDefault="007F0CCF" w:rsidP="007F0CCF">
      <w:pPr>
        <w:tabs>
          <w:tab w:val="left" w:pos="-1440"/>
          <w:tab w:val="left" w:pos="-720"/>
          <w:tab w:val="right" w:pos="284"/>
        </w:tabs>
        <w:suppressAutoHyphens/>
        <w:spacing w:after="0" w:line="276" w:lineRule="auto"/>
        <w:ind w:right="4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Teren planowanego przedsięwzięcia został już znacznie przekształcony antropogenicznie i na większości powierzchni pozbawiony jest roślinności. W obrębie terenów biologicznie czynnych występuje zieleń niska w postaci trawników oraz zieleń wysoka – drzewa i krzewy pełniące funkcje ozdobą.</w:t>
      </w:r>
    </w:p>
    <w:p w14:paraId="5FD6A924" w14:textId="77777777" w:rsidR="007F0CCF" w:rsidRPr="000C6207" w:rsidRDefault="007F0CCF" w:rsidP="007F0CCF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W granicach planowanego przedsięwzięcia nie zidentyfikowano roślin chronionych wymienionych w rozporządzeniu Ministra Środowiska z dnia 9 października 2014 r. </w:t>
      </w:r>
      <w:r w:rsidRPr="000C6207">
        <w:rPr>
          <w:rFonts w:ascii="Arial Narrow" w:eastAsia="Times New Roman" w:hAnsi="Arial Narrow" w:cs="Calibri"/>
          <w:i/>
          <w:kern w:val="0"/>
          <w:sz w:val="24"/>
          <w:szCs w:val="24"/>
          <w:lang w:eastAsia="zh-CN"/>
          <w14:ligatures w14:val="none"/>
        </w:rPr>
        <w:t xml:space="preserve">w sprawie ochrony gatunkowej roślin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(Dz. U. 2014 r., poz. 1409). Żadne z odnotowanych siedlisk przyrodniczych w granicach inwestycji nie zostały wymienione w rozporządzeniu Ministra Środowiska z dnia 13 kwietnia 2010 r. </w:t>
      </w:r>
      <w:r w:rsidRPr="000C6207">
        <w:rPr>
          <w:rFonts w:ascii="Arial Narrow" w:eastAsia="Times New Roman" w:hAnsi="Arial Narrow" w:cs="Calibri"/>
          <w:i/>
          <w:kern w:val="0"/>
          <w:sz w:val="24"/>
          <w:szCs w:val="24"/>
          <w:lang w:eastAsia="zh-CN"/>
          <w14:ligatures w14:val="none"/>
        </w:rPr>
        <w:t xml:space="preserve">w sprawie siedlisk przyrodniczych oraz gatunków będących przedmiotem zainteresowania Wspólnoty, a także kryteriów </w:t>
      </w:r>
      <w:r w:rsidRPr="000C6207">
        <w:rPr>
          <w:rFonts w:ascii="Arial Narrow" w:eastAsia="Times New Roman" w:hAnsi="Arial Narrow" w:cs="Calibri"/>
          <w:i/>
          <w:kern w:val="0"/>
          <w:sz w:val="24"/>
          <w:szCs w:val="24"/>
          <w:lang w:eastAsia="zh-CN"/>
          <w14:ligatures w14:val="none"/>
        </w:rPr>
        <w:lastRenderedPageBreak/>
        <w:t>wyboru obszarów kwalifikujących się do uznania lub wyznaczenia jako obszary Natura 2000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(Dz. U. Nr 77, poz. 510 z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późn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. zm.).</w:t>
      </w:r>
    </w:p>
    <w:p w14:paraId="7AA198D8" w14:textId="082CE3D5" w:rsidR="00C906E4" w:rsidRPr="000C6207" w:rsidRDefault="00C906E4" w:rsidP="00C906E4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Tereny sąsiadujące z inwestycją </w:t>
      </w:r>
      <w:r w:rsidR="0055393F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to:</w:t>
      </w:r>
    </w:p>
    <w:p w14:paraId="247182F8" w14:textId="77777777" w:rsidR="00C906E4" w:rsidRPr="000C6207" w:rsidRDefault="00C906E4" w:rsidP="00C906E4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od strony północnej z zabudową usługową (min. Pocztą Polską,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Sangaz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Włocławek,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Krysgaz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)</w:t>
      </w:r>
    </w:p>
    <w:p w14:paraId="31BA182C" w14:textId="77777777" w:rsidR="00C906E4" w:rsidRPr="000C6207" w:rsidRDefault="00C906E4" w:rsidP="00C906E4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od strony wschodniej z zabudową usługową (m.in. Eko-Opas).</w:t>
      </w:r>
    </w:p>
    <w:p w14:paraId="4B3E0CAD" w14:textId="77777777" w:rsidR="00C906E4" w:rsidRPr="000C6207" w:rsidRDefault="00C906E4" w:rsidP="00C906E4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od strony południowej z zabudową usługową (m.in. Warsztaty Szkolne Zespołu Szkół Samochodowych im. T. Kościuszki),</w:t>
      </w:r>
    </w:p>
    <w:p w14:paraId="267927A2" w14:textId="77777777" w:rsidR="00C906E4" w:rsidRPr="000C6207" w:rsidRDefault="00C906E4" w:rsidP="00C906E4">
      <w:pPr>
        <w:numPr>
          <w:ilvl w:val="0"/>
          <w:numId w:val="26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od strony zachodniej z zabudową usługową (m.in. obiektami handlowymi, magazynowymi, parkingiem).</w:t>
      </w:r>
    </w:p>
    <w:p w14:paraId="741A0170" w14:textId="0CE3D0C4" w:rsidR="00C925A0" w:rsidRPr="000C6207" w:rsidRDefault="00F22AA3" w:rsidP="00F56CB2">
      <w:pPr>
        <w:spacing w:after="0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W ramach inwestycji powstaną</w:t>
      </w:r>
      <w:r w:rsidR="002057DD" w:rsidRPr="000C6207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 xml:space="preserve"> następujące obiekty</w:t>
      </w:r>
      <w:r w:rsidR="002057DD" w:rsidRPr="000C6207">
        <w:rPr>
          <w:rFonts w:ascii="Arial Narrow" w:hAnsi="Arial Narrow"/>
          <w:kern w:val="0"/>
          <w:sz w:val="24"/>
          <w:szCs w:val="24"/>
          <w14:ligatures w14:val="none"/>
        </w:rPr>
        <w:t>:</w:t>
      </w:r>
    </w:p>
    <w:p w14:paraId="7F54C8A6" w14:textId="77777777" w:rsidR="00F22AA3" w:rsidRPr="000C6207" w:rsidRDefault="00F22AA3" w:rsidP="00F22AA3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budynek stacji paliw powstały w wyniku rozbudowy, przebudowy, nadbudowy i remontu, </w:t>
      </w:r>
    </w:p>
    <w:p w14:paraId="72A28462" w14:textId="77777777" w:rsidR="00F22AA3" w:rsidRPr="000C6207" w:rsidRDefault="00F22AA3" w:rsidP="00F22AA3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pylon cenowy z podświetleniem energooszczędnym (diody LED) i czujnikiem zmierzchu wraz z niezbędnymi instalacjami,</w:t>
      </w:r>
    </w:p>
    <w:p w14:paraId="5FBD9C02" w14:textId="77777777" w:rsidR="00F22AA3" w:rsidRPr="000C6207" w:rsidRDefault="00F22AA3" w:rsidP="00F22AA3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podświetlana wiata nad dystrybutorami z zamontowanym neonem reklamowym na dachu,</w:t>
      </w:r>
    </w:p>
    <w:p w14:paraId="0816F509" w14:textId="1EF986F1" w:rsidR="00F22AA3" w:rsidRPr="000C6207" w:rsidRDefault="00F22AA3" w:rsidP="00F22AA3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przebudowana wysepka na dystrybutory (wymiana istniejących dystrybutorów na 2-wężowe z uwzględnieniem 4 rodzajów paliwa przeznaczone do tankowania samochodów osobowych- dystrybutory dwustronne - możliwość tankowania 4 rodzajów paliwa-</w:t>
      </w:r>
      <w:r w:rsidR="005F254A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wielowężowe, możliwość jednoczesnego tankowania dwóch samochodów, po dwóch stronach dystrybutora),</w:t>
      </w:r>
    </w:p>
    <w:p w14:paraId="73C31ADB" w14:textId="25852789" w:rsidR="00F22AA3" w:rsidRPr="000C6207" w:rsidRDefault="00F22AA3" w:rsidP="00F22AA3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nowa wysepka na dystrybutory z dystrybutorem 2-wężowym z uwzględnieniem 4 rodzajów paliwa przeznaczony</w:t>
      </w:r>
      <w:r w:rsidR="00981CB7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m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do tankowania samochodów ciężarowych /również dla  samochodów osobowych, dystrybutory dwustronne- możliwość tankowania 4 rodzajów paliwa-</w:t>
      </w:r>
      <w:r w:rsidR="00981CB7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wielowężowe, możliwość jednoczesnego tankowania dwóch samochodów, po dwóch stronach dystrybutora), naziemnym zbiornikiem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, dystrybutorem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dla samochodów osobowych i ciężarowych.</w:t>
      </w:r>
    </w:p>
    <w:p w14:paraId="1EEA336E" w14:textId="40D391F2" w:rsidR="00F22AA3" w:rsidRPr="000C6207" w:rsidRDefault="00F22AA3" w:rsidP="00F22AA3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budynek myjni samoobsługowej 4 stanowiskowej tj. dla samochodów osobowych </w:t>
      </w:r>
      <w:r w:rsidR="0059549D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-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2 stanowiska i ciężarowych solo trzyosiowych o max długości 11 m i wysokości 4 m – 2 stanowiska z zamkniętym obiegiem wody,</w:t>
      </w:r>
    </w:p>
    <w:p w14:paraId="19C3BDC8" w14:textId="77777777" w:rsidR="00F22AA3" w:rsidRPr="000C6207" w:rsidRDefault="00F22AA3" w:rsidP="00F22AA3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odkurzacz,</w:t>
      </w:r>
    </w:p>
    <w:p w14:paraId="05546BB0" w14:textId="77777777" w:rsidR="00F22AA3" w:rsidRPr="000C6207" w:rsidRDefault="00F22AA3" w:rsidP="00F22AA3">
      <w:pPr>
        <w:numPr>
          <w:ilvl w:val="0"/>
          <w:numId w:val="27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kompresor.</w:t>
      </w:r>
    </w:p>
    <w:p w14:paraId="1AD81EC6" w14:textId="77777777" w:rsidR="00DF7768" w:rsidRPr="000C6207" w:rsidRDefault="00DF7768" w:rsidP="008C4C92">
      <w:pPr>
        <w:spacing w:after="0" w:line="276" w:lineRule="auto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0C6207">
        <w:rPr>
          <w:rFonts w:ascii="Arial Narrow" w:hAnsi="Arial Narrow" w:cs="Calibri"/>
          <w:sz w:val="24"/>
          <w:szCs w:val="24"/>
          <w:u w:val="single"/>
        </w:rPr>
        <w:t>W ramach pierwszego etapu inwestycji zaplanowano:</w:t>
      </w:r>
    </w:p>
    <w:p w14:paraId="73F78823" w14:textId="52C997F9" w:rsidR="008C4C92" w:rsidRPr="000C6207" w:rsidRDefault="008C4C92" w:rsidP="008C4C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  <w:u w:val="single"/>
        </w:rPr>
        <w:t>Budynek stacji paliw</w:t>
      </w:r>
    </w:p>
    <w:p w14:paraId="7A2E8D23" w14:textId="77777777" w:rsidR="008C4C92" w:rsidRPr="000C6207" w:rsidRDefault="008C4C92" w:rsidP="008C4C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 xml:space="preserve">Stacja paliw będzie funkcjonowała jako ogólnodostępna z uwzględnieniem wymagań </w:t>
      </w:r>
      <w:r w:rsidRPr="000C6207">
        <w:rPr>
          <w:rFonts w:ascii="Arial Narrow" w:hAnsi="Arial Narrow" w:cs="Calibri"/>
          <w:sz w:val="24"/>
          <w:szCs w:val="24"/>
        </w:rPr>
        <w:br/>
        <w:t xml:space="preserve">w zakresie dostępności dla osób niepełnosprawnych. Istniejący budynek zostanie zachowany, rozbudowany, przebudowany, nadbudowany i wyremontowany. Istniejący budynek stacji paliw zostanie rozbudowany w kierunku północno-zachodnim, istniejąca część budynku zostanie nadbudowana wraz ze zmianą dachu/stropodachu, zgodnie z wytycznymi o warunkach zabudowy, w związku z nadbudową, tak aby zapewnić minimalną wysokość w świetle zgodną z wymogami prawa. Zaprojektowane zostały 3 wejścia do budynku, wejście 01 – główne dla użytkowników budynku stacji paliw, wejście 02 – przeznaczone dla pracowników, wejście 03 – wejście techniczne, dostęp do magazynu. W wyniku rozbudowy, przebudowy, nadbudowy i remontu powstanie nowy układ funkcjonalny budynku stacji paliw, w skład którego wchodzić będą takie pomieszczenia jak: pomieszczenie kas z częścią handlową ograniczoną do sprzedaży części i akcesoriów do pojazdów samochodowych (nie przewiduje się działalności gastronomicznej), magazyn, pomieszczenie techniczne, pomieszczenie porządkowe, ogólnodostępne sanitariaty dla mężczyzn, kobiet i osób niepełnosprawnych), pomieszczenie socjalne dla </w:t>
      </w:r>
      <w:r w:rsidRPr="000C6207">
        <w:rPr>
          <w:rFonts w:ascii="Arial Narrow" w:hAnsi="Arial Narrow" w:cs="Calibri"/>
          <w:sz w:val="24"/>
          <w:szCs w:val="24"/>
        </w:rPr>
        <w:lastRenderedPageBreak/>
        <w:t xml:space="preserve">pracowników (max. 4 osoby), </w:t>
      </w:r>
      <w:proofErr w:type="spellStart"/>
      <w:r w:rsidRPr="000C6207">
        <w:rPr>
          <w:rFonts w:ascii="Arial Narrow" w:hAnsi="Arial Narrow" w:cs="Calibri"/>
          <w:sz w:val="24"/>
          <w:szCs w:val="24"/>
        </w:rPr>
        <w:t>wc</w:t>
      </w:r>
      <w:proofErr w:type="spellEnd"/>
      <w:r w:rsidRPr="000C6207">
        <w:rPr>
          <w:rFonts w:ascii="Arial Narrow" w:hAnsi="Arial Narrow" w:cs="Calibri"/>
          <w:sz w:val="24"/>
          <w:szCs w:val="24"/>
        </w:rPr>
        <w:t xml:space="preserve"> dla pracowników, pomieszczenie biurowe. Wszystkie pomieszczenia budynku zlokalizowane będą na 1 kondygnacji. Uwzględnione zostały wymagania w zakresie dostępności dla osób niepełnosprawnych poprzez zastosowanie </w:t>
      </w:r>
      <w:proofErr w:type="spellStart"/>
      <w:r w:rsidRPr="000C6207">
        <w:rPr>
          <w:rFonts w:ascii="Arial Narrow" w:hAnsi="Arial Narrow" w:cs="Calibri"/>
          <w:sz w:val="24"/>
          <w:szCs w:val="24"/>
        </w:rPr>
        <w:t>bezprogowych</w:t>
      </w:r>
      <w:proofErr w:type="spellEnd"/>
      <w:r w:rsidRPr="000C6207">
        <w:rPr>
          <w:rFonts w:ascii="Arial Narrow" w:hAnsi="Arial Narrow" w:cs="Calibri"/>
          <w:sz w:val="24"/>
          <w:szCs w:val="24"/>
        </w:rPr>
        <w:t xml:space="preserve"> drzwi szer. w świetle przejścia 0,9 m, komunikację wewnętrzną uwzględniającą przejazd osób poruszających się na wózkach inwalidzkich, </w:t>
      </w:r>
      <w:proofErr w:type="spellStart"/>
      <w:r w:rsidRPr="000C6207">
        <w:rPr>
          <w:rFonts w:ascii="Arial Narrow" w:hAnsi="Arial Narrow" w:cs="Calibri"/>
          <w:sz w:val="24"/>
          <w:szCs w:val="24"/>
        </w:rPr>
        <w:t>wc</w:t>
      </w:r>
      <w:proofErr w:type="spellEnd"/>
      <w:r w:rsidRPr="000C6207">
        <w:rPr>
          <w:rFonts w:ascii="Arial Narrow" w:hAnsi="Arial Narrow" w:cs="Calibri"/>
          <w:sz w:val="24"/>
          <w:szCs w:val="24"/>
        </w:rPr>
        <w:t xml:space="preserve"> przystosowane do potrzeb osób niepełnosprawnych. </w:t>
      </w:r>
    </w:p>
    <w:p w14:paraId="66E9839B" w14:textId="77777777" w:rsidR="008C4C92" w:rsidRPr="000C6207" w:rsidRDefault="008C4C92" w:rsidP="002D5276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 xml:space="preserve">Wymagane jest podniesienie odporności ogniowej ściany zewnętrznej (części istniejącej) oraz budowa ściany oddzielania pożarowego części rozbudowywanej od granicy inwestycji. Klasa odporności pożarowej budynku stacji: D. Ściana oddzielania pożarowego bez otworów okiennych i drzwiowych docieplona wełną mineralną.  </w:t>
      </w:r>
    </w:p>
    <w:p w14:paraId="276AAFF2" w14:textId="77777777" w:rsidR="008C4C92" w:rsidRPr="000C6207" w:rsidRDefault="008C4C92" w:rsidP="00DF7768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Budynek wyposażony zostanie we wszystkie niezbędne instalacje:</w:t>
      </w:r>
    </w:p>
    <w:p w14:paraId="42EC9A33" w14:textId="77777777" w:rsidR="008C4C92" w:rsidRPr="000C6207" w:rsidRDefault="008C4C92" w:rsidP="008C4C92">
      <w:pPr>
        <w:numPr>
          <w:ilvl w:val="0"/>
          <w:numId w:val="28"/>
        </w:numPr>
        <w:suppressAutoHyphens/>
        <w:spacing w:after="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 xml:space="preserve">centralnego ogrzewania z kotłem elektrycznym, </w:t>
      </w:r>
    </w:p>
    <w:p w14:paraId="09E474B7" w14:textId="77777777" w:rsidR="008C4C92" w:rsidRPr="000C6207" w:rsidRDefault="008C4C92" w:rsidP="008C4C92">
      <w:pPr>
        <w:numPr>
          <w:ilvl w:val="0"/>
          <w:numId w:val="28"/>
        </w:numPr>
        <w:suppressAutoHyphens/>
        <w:spacing w:after="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piorunochronna,</w:t>
      </w:r>
    </w:p>
    <w:p w14:paraId="1C5E5052" w14:textId="77777777" w:rsidR="008C4C92" w:rsidRPr="000C6207" w:rsidRDefault="008C4C92" w:rsidP="008C4C92">
      <w:pPr>
        <w:numPr>
          <w:ilvl w:val="0"/>
          <w:numId w:val="28"/>
        </w:numPr>
        <w:suppressAutoHyphens/>
        <w:spacing w:after="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sanitarne,</w:t>
      </w:r>
    </w:p>
    <w:p w14:paraId="693C2A56" w14:textId="77777777" w:rsidR="008C4C92" w:rsidRPr="000C6207" w:rsidRDefault="008C4C92" w:rsidP="008C4C92">
      <w:pPr>
        <w:numPr>
          <w:ilvl w:val="0"/>
          <w:numId w:val="28"/>
        </w:numPr>
        <w:suppressAutoHyphens/>
        <w:spacing w:after="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elektryczne,</w:t>
      </w:r>
    </w:p>
    <w:p w14:paraId="44310932" w14:textId="77777777" w:rsidR="008C4C92" w:rsidRPr="000C6207" w:rsidRDefault="008C4C92" w:rsidP="008C4C92">
      <w:pPr>
        <w:numPr>
          <w:ilvl w:val="0"/>
          <w:numId w:val="28"/>
        </w:numPr>
        <w:suppressAutoHyphens/>
        <w:spacing w:after="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monitoringu,</w:t>
      </w:r>
    </w:p>
    <w:p w14:paraId="283AA8D8" w14:textId="77777777" w:rsidR="008C4C92" w:rsidRPr="000C6207" w:rsidRDefault="008C4C92" w:rsidP="008C4C92">
      <w:pPr>
        <w:numPr>
          <w:ilvl w:val="0"/>
          <w:numId w:val="28"/>
        </w:numPr>
        <w:suppressAutoHyphens/>
        <w:spacing w:after="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klimatyzacja,</w:t>
      </w:r>
    </w:p>
    <w:p w14:paraId="6D6C2C99" w14:textId="77777777" w:rsidR="008C4C92" w:rsidRPr="000C6207" w:rsidRDefault="008C4C92" w:rsidP="008C4C92">
      <w:pPr>
        <w:numPr>
          <w:ilvl w:val="0"/>
          <w:numId w:val="28"/>
        </w:numPr>
        <w:suppressAutoHyphens/>
        <w:spacing w:after="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wentylacja,</w:t>
      </w:r>
    </w:p>
    <w:p w14:paraId="69F7EA62" w14:textId="77777777" w:rsidR="008C4C92" w:rsidRPr="000C6207" w:rsidRDefault="008C4C92" w:rsidP="008C4C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i inne wymagane.</w:t>
      </w:r>
    </w:p>
    <w:p w14:paraId="66E794BB" w14:textId="70215A4F" w:rsidR="008C4C92" w:rsidRPr="000C6207" w:rsidRDefault="008C4C92" w:rsidP="008C4C9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 xml:space="preserve">Do obsługi stacji paliw zatrudnionych zostanie około 4 pracowników. Stacja funkcjonować będzie przez 24 godziny na dobę we wszystkie dni w roku. </w:t>
      </w:r>
    </w:p>
    <w:p w14:paraId="5D41AFAF" w14:textId="6BC34028" w:rsidR="008C4C92" w:rsidRPr="000C6207" w:rsidRDefault="00DF7768" w:rsidP="008C4C92">
      <w:pPr>
        <w:spacing w:line="276" w:lineRule="auto"/>
        <w:jc w:val="both"/>
        <w:rPr>
          <w:rFonts w:ascii="Arial Narrow" w:hAnsi="Arial Narrow" w:cs="Calibri"/>
          <w:sz w:val="24"/>
          <w:szCs w:val="24"/>
          <w:u w:val="single"/>
        </w:rPr>
      </w:pPr>
      <w:r w:rsidRPr="000C6207">
        <w:rPr>
          <w:rFonts w:ascii="Arial Narrow" w:hAnsi="Arial Narrow" w:cs="Calibri"/>
          <w:sz w:val="24"/>
          <w:szCs w:val="24"/>
          <w:u w:val="single"/>
        </w:rPr>
        <w:t>W ramach drugiego etapu inwestycji zaplanowano:</w:t>
      </w:r>
    </w:p>
    <w:p w14:paraId="1D2355A2" w14:textId="6FC1F2EA" w:rsidR="002120E7" w:rsidRPr="000C6207" w:rsidRDefault="002120E7" w:rsidP="002120E7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u w:val="single"/>
          <w:lang w:eastAsia="zh-CN"/>
          <w14:ligatures w14:val="none"/>
        </w:rPr>
        <w:t>-  Budynek myjni samochodowej</w:t>
      </w:r>
    </w:p>
    <w:p w14:paraId="6F98EF08" w14:textId="13D0BAB4" w:rsidR="002120E7" w:rsidRPr="000C6207" w:rsidRDefault="002120E7" w:rsidP="003158AC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 południowo-wschodniej części terenu inwestycji zaprojektowany został budynek myjni samoobsługowej 4 stanowiskowej, tj. dla samochodów osobowych 2 stanowiska</w:t>
      </w:r>
      <w:r w:rsidR="003158AC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i ciężarowych solo trzyosiowych o max długości 11 m i wysokości 4 m – 2 stanowiska. </w:t>
      </w:r>
    </w:p>
    <w:p w14:paraId="5916F52C" w14:textId="499735E0" w:rsidR="002120E7" w:rsidRPr="000C6207" w:rsidRDefault="002120E7" w:rsidP="003158AC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Dla samochodów osobowych przewidziano realizację myjni samoobsługowej bezdotykowej dwustanowiskowej, dla samochodów ciężarowych</w:t>
      </w:r>
      <w:r w:rsidR="00642857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,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myjni portalowej z systemem mycia ręcznego dwustanowiskowej. Przewiduje się 4 programy mycia: mycia zasadniczego-gorącą wodą z dodatkiem szamponu w płynie, płukanie wodą czystą, woskowanie-konserwację polimerem - woda zmiękczona, nabłyszczanie - woda demineralizowana. Istnieje możliwość dodatkowych programów, tj. moduł szamponu proszkowego, program do mycia ze szczotką, wstępne mycie chemiczne, mycie felg, tzw. „turbo piana”. </w:t>
      </w:r>
    </w:p>
    <w:p w14:paraId="60C88F25" w14:textId="77ED8E45" w:rsidR="002120E7" w:rsidRPr="000C6207" w:rsidRDefault="002120E7" w:rsidP="003158AC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Umożliwiony będzie swobodny, bezkolizyjny przejazd samochodów osobowych i ciężarowych. Przy budynku myjni przewidziane zostało zewnętrzne stanowisko do odkurzania i kompresor. </w:t>
      </w:r>
    </w:p>
    <w:p w14:paraId="09286971" w14:textId="77777777" w:rsidR="002120E7" w:rsidRPr="000C6207" w:rsidRDefault="002120E7" w:rsidP="000C7CBF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 ramach inwestycji zaplanowano:</w:t>
      </w:r>
    </w:p>
    <w:p w14:paraId="6E61D636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zadaszenie stanowisk myjni w postaci lekkiej zabudowy,</w:t>
      </w:r>
    </w:p>
    <w:p w14:paraId="3A63BE5E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myjnię z wykorzystaniem ciepłej wody w procesie mycia,</w:t>
      </w:r>
    </w:p>
    <w:p w14:paraId="1F8AF398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zaopatrzenie w system uzdatniania wody technologicznej,</w:t>
      </w:r>
    </w:p>
    <w:p w14:paraId="30AFC0B9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podgrzewanie wody za pomocą kotła elektrycznego,</w:t>
      </w:r>
    </w:p>
    <w:p w14:paraId="61813D04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instalacje myjni: wodna, kanalizacji technologicznej i deszczowej,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antyzamarzaniowa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(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antyfrost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) i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antyoblodzeniowa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(podgrzewanie posadzki), oświetlenia stanowisk myjni, okablowania pulpitów sterowniczych z opcją transportu monet i inne wymagane,</w:t>
      </w:r>
    </w:p>
    <w:p w14:paraId="360EAB0E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>urządzenia podczyszczające: wstępny osadnik szlamowy na stanowiskach myjni, osadnik błota, separator olejów i inne wymagane,</w:t>
      </w:r>
    </w:p>
    <w:p w14:paraId="6BC50170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przyłącza: wodne, ścieków przemysłowych, energetyczne, </w:t>
      </w:r>
    </w:p>
    <w:p w14:paraId="7FD51F38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hydrofor, </w:t>
      </w:r>
    </w:p>
    <w:p w14:paraId="2E1B9929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kompresor,</w:t>
      </w:r>
    </w:p>
    <w:p w14:paraId="73CF906F" w14:textId="77777777" w:rsidR="002120E7" w:rsidRPr="000C6207" w:rsidRDefault="002120E7" w:rsidP="002120E7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odkurzacz.</w:t>
      </w:r>
    </w:p>
    <w:p w14:paraId="546BE29D" w14:textId="24D6E64E" w:rsidR="00E9123E" w:rsidRPr="000C6207" w:rsidRDefault="00E9123E" w:rsidP="00C31D81">
      <w:pPr>
        <w:spacing w:line="276" w:lineRule="auto"/>
        <w:jc w:val="both"/>
        <w:rPr>
          <w:rFonts w:ascii="Arial Narrow" w:hAnsi="Arial Narrow" w:cs="Calibri"/>
          <w:sz w:val="24"/>
          <w:szCs w:val="24"/>
        </w:rPr>
      </w:pPr>
      <w:r w:rsidRPr="000C6207">
        <w:rPr>
          <w:rFonts w:ascii="Arial Narrow" w:hAnsi="Arial Narrow" w:cs="Calibri"/>
          <w:sz w:val="24"/>
          <w:szCs w:val="24"/>
        </w:rPr>
        <w:t>W ramach przedsięwzięcia planowane jest utwardzenie terenu przy budynkach oraz stanowiące dojście i dojazd na terenie stacji paliw z myjnią samoobsługową. Zaprojektowano również 15 miejsc postojowych przeznaczonych dla samochodów osobowych, w tym 1 przeznaczone dla osób niepełnosprawnych oraz 1 miejsce postojowe przeznaczone dla samochodu ciężarowego. Przewidziane zostały również plac postojowy dla cysterny rozładowujących paliwo do zbiorników magazynowych podziemnych i plac oczekiwania przed dystrybutorami. Nawierzchnie wykonane będą z asfaltu/</w:t>
      </w:r>
      <w:r w:rsidR="00801E48" w:rsidRPr="000C6207">
        <w:rPr>
          <w:rFonts w:ascii="Arial Narrow" w:hAnsi="Arial Narrow" w:cs="Calibri"/>
          <w:sz w:val="24"/>
          <w:szCs w:val="24"/>
        </w:rPr>
        <w:t xml:space="preserve"> </w:t>
      </w:r>
      <w:r w:rsidRPr="000C6207">
        <w:rPr>
          <w:rFonts w:ascii="Arial Narrow" w:hAnsi="Arial Narrow" w:cs="Calibri"/>
          <w:sz w:val="24"/>
          <w:szCs w:val="24"/>
        </w:rPr>
        <w:t>kostki/</w:t>
      </w:r>
      <w:r w:rsidR="00801E48" w:rsidRPr="000C6207">
        <w:rPr>
          <w:rFonts w:ascii="Arial Narrow" w:hAnsi="Arial Narrow" w:cs="Calibri"/>
          <w:sz w:val="24"/>
          <w:szCs w:val="24"/>
        </w:rPr>
        <w:t xml:space="preserve"> </w:t>
      </w:r>
      <w:r w:rsidRPr="000C6207">
        <w:rPr>
          <w:rFonts w:ascii="Arial Narrow" w:hAnsi="Arial Narrow" w:cs="Calibri"/>
          <w:sz w:val="24"/>
          <w:szCs w:val="24"/>
        </w:rPr>
        <w:t>betonu.</w:t>
      </w:r>
    </w:p>
    <w:p w14:paraId="2115F22D" w14:textId="634DFE06" w:rsidR="00C31D81" w:rsidRPr="000C6207" w:rsidRDefault="00C31D81" w:rsidP="00C31D81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Ze względu na brak możliwości wykorzystania działki nr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ewid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61/6 wraz z istniejącym na niej zjazdem w koncepcji zaproponowano nową lokalizację zjazdu z ul. Polnej. Szerokość drogi wjazdowo-wyjazdowej pozwala na bezkolizyjny przejazd samochodów osobowych i ciężarowych. Przewidziano montaż bramy wjazdowej o szerokości min. 4,0 m.  Przy wjeździe na teren inwestycji przewiduje się lokalizację pylonu cenowego z podświetleniem energooszczędnym i czujnikiem zmierzchu. </w:t>
      </w:r>
    </w:p>
    <w:p w14:paraId="2E73BBBA" w14:textId="61F87632" w:rsidR="00D43D4A" w:rsidRPr="000C6207" w:rsidRDefault="00C31D81" w:rsidP="00C31D81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C6207">
        <w:rPr>
          <w:rFonts w:ascii="Arial Narrow" w:eastAsia="Times New Roman" w:hAnsi="Arial Narrow" w:cs="Calibri"/>
          <w:sz w:val="24"/>
          <w:szCs w:val="24"/>
          <w:lang w:eastAsia="zh-CN"/>
        </w:rPr>
        <w:t>Projektowane zagospodarowanie terenu zapewni bezkolizyjny układ komunikacyjny umożliwiający swobodny przejazd samochodów osobowych i samochodów ciężarowych korzystających ze stacji paliw oraz myjni samoobsługowej oraz samochodów gospodarki komunalnej, cystern tankujących itd. zarówno po zrealizowaniu całego zamierzenia inwestycyjnego jak i na poszczególnych jego etapach (przed i w trakcie realizacji budowy myjni samoobsługowej</w:t>
      </w:r>
    </w:p>
    <w:p w14:paraId="2858D219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d/ emisji i występowania innych uciążliwości</w:t>
      </w:r>
    </w:p>
    <w:p w14:paraId="7280CF5D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Etap budowy będzie związany z  emisją hałasu do środowiska, substancji do powietrza, wytwarzaniem ścieków oraz odpadów, będzie to jednak oddziaływanie przejściowe, krótkotrwałe. </w:t>
      </w:r>
    </w:p>
    <w:p w14:paraId="52A00B29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Również etap eksploatacji przedsięwzięcia będzie się wiązał z emisją substancji do powietrza, emisją hałasu do środowiska, powstawaniem ścieków oraz odpadów.</w:t>
      </w:r>
    </w:p>
    <w:p w14:paraId="60D8FEC8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Emisja hałasu do środowiska</w:t>
      </w:r>
    </w:p>
    <w:p w14:paraId="7FB32528" w14:textId="7F958583" w:rsidR="00F56CB2" w:rsidRPr="000C6207" w:rsidRDefault="00F56CB2" w:rsidP="00F56CB2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 w:cs="Arial"/>
          <w:kern w:val="0"/>
          <w:sz w:val="24"/>
          <w:szCs w:val="24"/>
          <w:u w:val="single"/>
          <w14:ligatures w14:val="none"/>
        </w:rPr>
        <w:t>- na etapie realizacji przedsięwzięcia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będzie występować okresowo emisja hałasu związana z prowadzeniem prac budowlanych i montażowych zgodnych z zakresem inwestycji. Źródłem hałasu będzie praca sprzętu budowlanego oraz przejazdy pojazdów transportujących materiały</w:t>
      </w:r>
      <w:r w:rsidR="007029E3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i 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surowce niezbędne do wykonania poszczególnych prac</w:t>
      </w:r>
      <w:r w:rsidR="00677C56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oaz</w:t>
      </w:r>
      <w:r w:rsidR="00677C56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samochody osobowe dowożące pracowników.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Będzie to oddziaływanie o charakterze przejściowym. </w:t>
      </w: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W celu ograniczenia oddziaływań związanych z emisją hałasu, wibracji i zanieczyszczeń do powietrza, uciążliwe prace budowlane (przede wszystkim prace hałaśliwe oraz związane z wykorzystywaniem ciężkiego sprzętu/transportu) będą prowadzone wyłącznie w porze dziennej, tj. w godz. 6:00 – 22:00</w:t>
      </w:r>
    </w:p>
    <w:p w14:paraId="197E4DCC" w14:textId="262FFC4F" w:rsidR="00146674" w:rsidRPr="000C6207" w:rsidRDefault="00146674" w:rsidP="00026354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AGaramondPro-Regular" w:hAnsi="Arial Narrow" w:cs="Calibri"/>
          <w:kern w:val="0"/>
          <w:sz w:val="24"/>
          <w:szCs w:val="24"/>
          <w:lang w:eastAsia="zh-CN"/>
          <w14:ligatures w14:val="none"/>
        </w:rPr>
        <w:t>Przewiduje się, że maszyny i urządzenia nie będą pracowały w sposób ciągły. Szacunkowy łączny czas ich pracy wynosi 6 – 8 godzin na dobę.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D7B4CC0" w14:textId="1333D845" w:rsidR="00146674" w:rsidRPr="000C6207" w:rsidRDefault="00146674" w:rsidP="00026354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Przewidywane natężenie ruchu pojazdów na etapie realizacji wynosi średnio: </w:t>
      </w:r>
    </w:p>
    <w:p w14:paraId="1E3C19B9" w14:textId="77777777" w:rsidR="00146674" w:rsidRPr="000C6207" w:rsidRDefault="00146674" w:rsidP="00146674">
      <w:pPr>
        <w:numPr>
          <w:ilvl w:val="0"/>
          <w:numId w:val="31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samochody osobowe - 3 szt./dzień,</w:t>
      </w:r>
    </w:p>
    <w:p w14:paraId="02B39BFD" w14:textId="77777777" w:rsidR="00146674" w:rsidRPr="000C6207" w:rsidRDefault="00146674" w:rsidP="00146674">
      <w:pPr>
        <w:numPr>
          <w:ilvl w:val="0"/>
          <w:numId w:val="31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samochody ciężarowe - 2 szt./dzień.</w:t>
      </w:r>
    </w:p>
    <w:p w14:paraId="3F73DADA" w14:textId="34FAC3BC" w:rsidR="00146674" w:rsidRPr="000C6207" w:rsidRDefault="00026354" w:rsidP="00146674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</w:t>
      </w:r>
      <w:r w:rsidR="00146674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ojazdy te będą poruszać się ze stosunkowo niską prędkością. </w:t>
      </w:r>
    </w:p>
    <w:p w14:paraId="298E6BBB" w14:textId="6B521FBD" w:rsidR="002C2534" w:rsidRPr="000C6207" w:rsidRDefault="002C2534" w:rsidP="00F4745E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u w:val="single"/>
          <w:lang w:eastAsia="zh-CN"/>
          <w14:ligatures w14:val="none"/>
        </w:rPr>
        <w:t>- na etapie eksploatacji stacji paliw z myjnią można wyróżnić następujące źródła emisji hałasu:</w:t>
      </w:r>
    </w:p>
    <w:p w14:paraId="57C7A4FF" w14:textId="77777777" w:rsidR="002C2534" w:rsidRPr="000C6207" w:rsidRDefault="002C2534" w:rsidP="0086749D">
      <w:pPr>
        <w:numPr>
          <w:ilvl w:val="0"/>
          <w:numId w:val="33"/>
        </w:numPr>
        <w:suppressAutoHyphens/>
        <w:spacing w:after="0" w:line="276" w:lineRule="auto"/>
        <w:ind w:left="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>emitory punktowe – wentylatory/klimatyzatory w budynku stacji paliw,</w:t>
      </w:r>
    </w:p>
    <w:p w14:paraId="2111B018" w14:textId="77777777" w:rsidR="002C2534" w:rsidRPr="000C6207" w:rsidRDefault="002C2534" w:rsidP="0086749D">
      <w:pPr>
        <w:numPr>
          <w:ilvl w:val="0"/>
          <w:numId w:val="33"/>
        </w:numPr>
        <w:suppressAutoHyphens/>
        <w:spacing w:after="0" w:line="276" w:lineRule="auto"/>
        <w:ind w:left="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emitory liniowe - ruch pojazdów po terenie przedsięwzięcia;</w:t>
      </w:r>
    </w:p>
    <w:p w14:paraId="3E9D39F2" w14:textId="77777777" w:rsidR="002C2534" w:rsidRPr="000C6207" w:rsidRDefault="002C2534" w:rsidP="0086749D">
      <w:pPr>
        <w:numPr>
          <w:ilvl w:val="0"/>
          <w:numId w:val="33"/>
        </w:numPr>
        <w:suppressAutoHyphens/>
        <w:spacing w:after="0" w:line="276" w:lineRule="auto"/>
        <w:ind w:left="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emitory typu ,,budynek” – budynek stacji paliw i myjni samochodowej.</w:t>
      </w:r>
    </w:p>
    <w:p w14:paraId="6A8DA95B" w14:textId="77777777" w:rsidR="0095722E" w:rsidRPr="000C6207" w:rsidRDefault="009A0BA7" w:rsidP="0086749D">
      <w:pPr>
        <w:suppressAutoHyphens/>
        <w:spacing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B</w:t>
      </w:r>
      <w:r w:rsidR="002C2534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udynki mieszkalne znajdują w odległości około 115 m od granic terenu przedsięwzięcia. </w:t>
      </w:r>
    </w:p>
    <w:p w14:paraId="30C4DFB8" w14:textId="0FEF4DF0" w:rsidR="002C2534" w:rsidRPr="000C6207" w:rsidRDefault="002C2534" w:rsidP="0086749D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Zgodnie z rozporządzeniem Ministra Ochrony Środowiska z dnia 14 czerwca 2007 r. w sprawie dopuszczalnych poziomów hałasu w środowisku na terenie:</w:t>
      </w:r>
    </w:p>
    <w:p w14:paraId="0BC7516A" w14:textId="77777777" w:rsidR="002C2534" w:rsidRPr="000C6207" w:rsidRDefault="002C2534" w:rsidP="0086749D">
      <w:pPr>
        <w:numPr>
          <w:ilvl w:val="0"/>
          <w:numId w:val="32"/>
        </w:numPr>
        <w:suppressAutoHyphens/>
        <w:spacing w:after="0" w:line="276" w:lineRule="auto"/>
        <w:ind w:left="0"/>
        <w:contextualSpacing/>
        <w:jc w:val="both"/>
        <w:rPr>
          <w:rFonts w:ascii="Arial Narrow" w:eastAsia="Calibri" w:hAnsi="Arial Narrow" w:cs="Times New Roman"/>
          <w:kern w:val="0"/>
          <w:lang w:eastAsia="zh-CN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zabudowy mieszkaniowej jednorodzinnej dopuszczalny poziom hałasu powodowany przez:</w:t>
      </w:r>
    </w:p>
    <w:p w14:paraId="788B127E" w14:textId="77777777" w:rsidR="002C2534" w:rsidRPr="000C6207" w:rsidRDefault="002C2534" w:rsidP="0086749D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drogi - dla pory dnia wynosi 61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dB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, dla pory nocy wynosi 56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dB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,</w:t>
      </w:r>
    </w:p>
    <w:p w14:paraId="0A515474" w14:textId="489F867B" w:rsidR="002C2534" w:rsidRPr="000C6207" w:rsidRDefault="002C2534" w:rsidP="0086749D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pozostałe obiekty i działalność będącą źródłem hałasu – dla pory dnia wynosi 5</w:t>
      </w:r>
      <w:r w:rsidR="008A1631"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0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dB, dla pory nocy wynosi 40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dB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>.</w:t>
      </w:r>
    </w:p>
    <w:p w14:paraId="6D21902C" w14:textId="77777777" w:rsidR="002C2534" w:rsidRPr="000C6207" w:rsidRDefault="002C2534" w:rsidP="00F4745E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Budynek stacji paliw ze względu na swój charakter i wyposażenie nie będzie stanowił istotnego źródła hałasu. Moc akustyczna wentylatorów, umieszczonych na dachu lub elewacji, nie będzie przekraczać 55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dB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Poziom maksymalny dźwięku centrali wentylacyjnej wynosił będzie około 77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dB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Poziom ciśnienia akustycznego jednostki zewnętrznej klimatyzatora wynosił będzie do 59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dB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Poziom mocy akustycznej urządzeń myjni samochodowej wynosił będzie około 80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dB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Biorąc pod uwagę wyposażenie instalacji do dystrybucji paliw, budynku stacji paliw i myjni to będą to obiekty nieuciążliwe dla otoczenia, powodujące emisję hałasu na takim poziomie jak inne obiekty usługowe usytuowane w sąsiedztwie. </w:t>
      </w:r>
    </w:p>
    <w:p w14:paraId="3BA4E45E" w14:textId="77777777" w:rsidR="002C2534" w:rsidRPr="000C6207" w:rsidRDefault="002C2534" w:rsidP="00F4745E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Na etapie funkcjonowania stacji paliw źródłem emisji hałasu będą pojazdy korzystające ze stacji paliw i myjni samochodowej. Szacuje się, że natężenie ruchu pojazdów wyniesie:</w:t>
      </w:r>
    </w:p>
    <w:p w14:paraId="3FD9B1B5" w14:textId="07D06DA3" w:rsidR="002C2534" w:rsidRPr="000C6207" w:rsidRDefault="002C2534" w:rsidP="0086749D">
      <w:pPr>
        <w:numPr>
          <w:ilvl w:val="0"/>
          <w:numId w:val="35"/>
        </w:numPr>
        <w:suppressAutoHyphens/>
        <w:spacing w:after="0" w:line="276" w:lineRule="auto"/>
        <w:ind w:left="357" w:hanging="3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samochody osobowe – max. 36 poj</w:t>
      </w:r>
      <w:r w:rsidR="0094321C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azdów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/h, średnio 350 poj./dobę;</w:t>
      </w:r>
    </w:p>
    <w:p w14:paraId="1D833224" w14:textId="0AA5148B" w:rsidR="002C2534" w:rsidRPr="000C6207" w:rsidRDefault="002C2534" w:rsidP="0086749D">
      <w:pPr>
        <w:numPr>
          <w:ilvl w:val="0"/>
          <w:numId w:val="35"/>
        </w:numPr>
        <w:suppressAutoHyphens/>
        <w:spacing w:after="0" w:line="276" w:lineRule="auto"/>
        <w:ind w:left="357" w:hanging="3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samochody ciężarowe – max. 18 poj</w:t>
      </w:r>
      <w:r w:rsidR="0094321C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azdów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/h, średnio 150 poj./dobę.</w:t>
      </w:r>
    </w:p>
    <w:p w14:paraId="4D274A32" w14:textId="77777777" w:rsidR="002C2534" w:rsidRPr="000C6207" w:rsidRDefault="002C2534" w:rsidP="00F4745E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Emisję hałasu powodować będzie również cysterna dowożąca paliwo do projektowanej stacji. Szacuje się, że proces tankowania podziemnych zbiorników odbywał się będzie około 3 razy w miesiącu w przypadku oleju napędowego i około 1 raz w miesiącu w przypadku benzyny i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Wymienione pojazdy poruszać się będą po terenie przedsięwzięcia z prędkością nie większą niż 5 km/h. </w:t>
      </w:r>
    </w:p>
    <w:p w14:paraId="17F80FAA" w14:textId="0C6E4E55" w:rsidR="00146674" w:rsidRPr="000C6207" w:rsidRDefault="002C2534" w:rsidP="00F4745E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Biorąc pod uwagę niewielki zakres przedsięwzięcia, a zwłaszcza jego lokalizację w znacznym oddaleniu od zabudowy chronionej pod względem akustycznym przewiduje się, że na etapie funkcjonowania stacji paliw z myjnią nie dojdzie do przekroczenia określonych standardów dotyczących emisji hałasu do środowiska. </w:t>
      </w:r>
    </w:p>
    <w:p w14:paraId="4FE7C848" w14:textId="77777777" w:rsidR="00F56CB2" w:rsidRPr="000C6207" w:rsidRDefault="00F56CB2" w:rsidP="00F56CB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 w:cs="Arial"/>
          <w:b/>
          <w:bCs/>
          <w:kern w:val="0"/>
          <w:sz w:val="24"/>
          <w:szCs w:val="24"/>
          <w14:ligatures w14:val="none"/>
        </w:rPr>
        <w:t>Emisja substancji do powietrza</w:t>
      </w:r>
    </w:p>
    <w:p w14:paraId="09FB5BF5" w14:textId="281DB7DF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 w:cs="Arial"/>
          <w:kern w:val="0"/>
          <w:sz w:val="24"/>
          <w:szCs w:val="24"/>
          <w:u w:val="single"/>
          <w14:ligatures w14:val="none"/>
        </w:rPr>
        <w:t xml:space="preserve">- </w:t>
      </w:r>
      <w:r w:rsidRPr="000C6207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realizacja przedsięwzięcia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będzie w niewielkim stopniu związana z oddziaływaniem na jakość powietrza. Podczas wykonywania prac budowlanych powstaną emisje niezorganizowane</w:t>
      </w:r>
      <w:r w:rsidR="007E7519" w:rsidRPr="000C6207">
        <w:rPr>
          <w:rFonts w:ascii="Arial Narrow" w:hAnsi="Arial Narrow"/>
          <w:kern w:val="0"/>
          <w:sz w:val="24"/>
          <w:szCs w:val="24"/>
          <w14:ligatures w14:val="none"/>
        </w:rPr>
        <w:t>.</w:t>
      </w:r>
      <w:r w:rsidR="00006B8E" w:rsidRPr="000C6207">
        <w:rPr>
          <w:rFonts w:ascii="Arial Narrow" w:hAnsi="Arial Narrow" w:cs="Calibri"/>
        </w:rPr>
        <w:t xml:space="preserve"> </w:t>
      </w:r>
      <w:r w:rsidR="007E7519" w:rsidRPr="000C6207">
        <w:rPr>
          <w:rFonts w:ascii="Arial Narrow" w:hAnsi="Arial Narrow" w:cs="Calibri"/>
          <w:sz w:val="24"/>
          <w:szCs w:val="24"/>
        </w:rPr>
        <w:t>M</w:t>
      </w:r>
      <w:r w:rsidR="00006B8E" w:rsidRPr="000C6207">
        <w:rPr>
          <w:rFonts w:ascii="Arial Narrow" w:hAnsi="Arial Narrow" w:cs="Calibri"/>
          <w:sz w:val="24"/>
          <w:szCs w:val="24"/>
        </w:rPr>
        <w:t>oże wystąpić okresowe pogorszenie jakości powietrza, w wyniku spalania paliw w pojazdach transportujących oraz wykorzystywanych maszynach i urządzeniach budowlanych. Wykorzystywane będą pojazdy i sprzęt w dobrym stanie technicznym (prowadzony będzie stały monitoring stanu technicznego). W trakcie przerw w pracy silniki pojazdów oraz wykorzystywany sprzęt będzie wyłączany. Stosowane będą gotowe mieszanki betonu (przygotowywane w wytwórniach betonu) dowożone za pomocą tzw. samochodów ,,gruszek”, dzięki czemu zostanie wyeliminowane pylenie podczas przygotowywania spoiwa w miejscu budowy</w:t>
      </w:r>
      <w:r w:rsidR="00AF021C" w:rsidRPr="000C6207">
        <w:rPr>
          <w:rFonts w:ascii="Arial Narrow" w:hAnsi="Arial Narrow" w:cs="Calibri"/>
          <w:sz w:val="24"/>
          <w:szCs w:val="24"/>
        </w:rPr>
        <w:t xml:space="preserve">.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Zakres prac nie będzie jednak obejmował tak dużego obszaru, aby uciążliwość mogła być odczuwalna. </w:t>
      </w:r>
    </w:p>
    <w:p w14:paraId="6CD58338" w14:textId="2864FB7B" w:rsidR="006A6475" w:rsidRPr="000C6207" w:rsidRDefault="00F56CB2" w:rsidP="00CC61C5">
      <w:pPr>
        <w:spacing w:before="12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- na etapie eksploatacji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występować będzie jedynie emisja zanieczyszczeń pochodzących ze </w:t>
      </w:r>
      <w:r w:rsidR="006A6475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spalania paliw w silnikach pojazdów korzystających ze stacji.</w:t>
      </w:r>
      <w:r w:rsidR="00237004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</w:p>
    <w:p w14:paraId="0549455D" w14:textId="77777777" w:rsidR="007F5715" w:rsidRPr="000C6207" w:rsidRDefault="007F5715" w:rsidP="007F5715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lastRenderedPageBreak/>
        <w:t xml:space="preserve">Budynek stacji paliw ogrzewany będzie elektrycznie. Woda na potrzeby socjalne i potrzeby myjni samochodowej również będzie podgrzewana elektrycznie. </w:t>
      </w:r>
    </w:p>
    <w:p w14:paraId="66F6B4EF" w14:textId="77777777" w:rsidR="007F5715" w:rsidRPr="000C6207" w:rsidRDefault="007F5715" w:rsidP="007F5715">
      <w:pPr>
        <w:suppressAutoHyphens/>
        <w:spacing w:before="120"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W trakcie procesu napełniania podziemnych zbiorników paliwa oraz w trakcie napełniania zbiorników pojazdów korzystających ze stacji może dochodzić do emisji ale będzie ona na pomijalnie niskim poziomie. Szacuje się, że proces tankowania podziemnych zbiorników odbywał się będzie około 3 razy w miesiącu w przypadku oleju napędowego i około 1 raz w miesiącu w przypadku benzyny i </w:t>
      </w:r>
      <w:proofErr w:type="spellStart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adblue</w:t>
      </w:r>
      <w:proofErr w:type="spellEnd"/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. Projektowana stacja paliw zostanie wyposażona w szereg zabezpieczeń mających na celu eliminację emisji par. Są to m.in.: hermetyzacja procesu spustu i wydawania paliwa, zastosowanie zaworów oddechowych komór zbiorników paliw.</w:t>
      </w:r>
    </w:p>
    <w:p w14:paraId="4D44247A" w14:textId="5617ECA2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Wielkości emisji są niewielkie i nie będą stanowiły znaczącego wpływu na środowisko. </w:t>
      </w:r>
    </w:p>
    <w:p w14:paraId="230AD953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Gospodarka wodno-ściekowa</w:t>
      </w:r>
    </w:p>
    <w:p w14:paraId="59D8EB2F" w14:textId="72D62D82" w:rsidR="00927C74" w:rsidRPr="000C6207" w:rsidRDefault="00F56CB2" w:rsidP="00927C74">
      <w:pPr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na etapie realizacji prac budowlanych potencjalnym źródłem zanieczyszczenia środowiska gruntowo-wodnego substancjami ropopochodnymi będzie przede wszystkim pracujący sprzęt budowlany. A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by wyeliminować możliwość skażenia substancjami ropopochodnymi wskazana jest prawidłowa eksploatacja maszyn i urządzeń oraz utrzymanie ich w odpowiednim stanie technicznym w zakresie układów paliwowo-olejowych</w:t>
      </w:r>
      <w:r w:rsidR="00927C74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, </w:t>
      </w:r>
      <w:r w:rsidR="00927C74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prowadzona będzie stała kontrola stanu technicznego i przeglądy stosowanych maszyn i urządzeń</w:t>
      </w:r>
      <w:r w:rsidR="00927C74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Wyeliminuje to potencjalną możliwość wycieku paliwa i olejów do gruntu.</w:t>
      </w:r>
      <w:r w:rsidR="00927C74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</w:t>
      </w:r>
      <w:r w:rsidR="00927C74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Do zasypania wykopów wykorzystane zostaną grunty rodzime,</w:t>
      </w:r>
    </w:p>
    <w:p w14:paraId="46AC456D" w14:textId="40DD673A" w:rsidR="00953F30" w:rsidRPr="000C6207" w:rsidRDefault="00953F30" w:rsidP="00F56CB2">
      <w:pPr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Maszyny i pojazdy w czasie przerw w pracy będą parkowane na utwardzonym terenie w obr</w:t>
      </w:r>
      <w:r w:rsidR="00034B23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ę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bie zaplecza</w:t>
      </w:r>
      <w:r w:rsidR="00034B23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technicznego</w:t>
      </w:r>
    </w:p>
    <w:p w14:paraId="632E286B" w14:textId="568D2B94" w:rsidR="00F56CB2" w:rsidRPr="000C6207" w:rsidRDefault="00F56CB2" w:rsidP="00F56CB2">
      <w:pPr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- na etapie realizacji </w:t>
      </w:r>
      <w:bookmarkStart w:id="24" w:name="_Hlk116897348"/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przedsięwzięcia</w:t>
      </w:r>
      <w:bookmarkEnd w:id="24"/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woda będzie pobierana na cele socjalno-bytowe</w:t>
      </w:r>
      <w:r w:rsidR="00C562DF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i dostarczana z </w:t>
      </w:r>
      <w:r w:rsidR="00F7611B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istniejącej sieci wodociągowej, a w okresie kiedy będzie to niemożliwe, będzie dostarczana na plac budowy w pojemnikach, beczkach, w butelkach.</w:t>
      </w:r>
      <w:r w:rsidR="00BB5E9C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Przewiduje się ponadto zaopatrzenie placu budowy w specjalne środki do usuwania ewentualnych rozlewów oleju, tzw. sorbentów, które cechują się dużą chłonnością. Po zakończeniu budowy teren zaplecza zostanie uporządkowany. </w:t>
      </w:r>
    </w:p>
    <w:p w14:paraId="7CD174F9" w14:textId="77777777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Na przedmiotowym terenie </w:t>
      </w:r>
      <w:r w:rsidRPr="000C6207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nie będą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wykonywane czynności związane z uzupełnianiem paliwa i naprawiania sprzętu budowlanego.</w:t>
      </w:r>
    </w:p>
    <w:p w14:paraId="0A816813" w14:textId="77777777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W celu zapewnienia zaplecza socjalnego dla pracowników w okresie budowy będą zastosowane sanitariaty z toaletami ze zbiornikami bezodpływowymi opróżnianymi przez specjalistyczne jednostki gospodarcze (typu </w:t>
      </w:r>
      <w:proofErr w:type="spellStart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toi</w:t>
      </w:r>
      <w:proofErr w:type="spellEnd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  <w:proofErr w:type="spellStart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toi</w:t>
      </w:r>
      <w:proofErr w:type="spellEnd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lub pokrewne).</w:t>
      </w:r>
    </w:p>
    <w:p w14:paraId="21825EDF" w14:textId="72D34701" w:rsidR="00F56CB2" w:rsidRPr="000C6207" w:rsidRDefault="00F56CB2" w:rsidP="00C655A2">
      <w:pPr>
        <w:tabs>
          <w:tab w:val="left" w:pos="-1440"/>
          <w:tab w:val="left" w:pos="-720"/>
          <w:tab w:val="right" w:pos="9000"/>
        </w:tabs>
        <w:suppressAutoHyphens/>
        <w:spacing w:after="0" w:line="276" w:lineRule="auto"/>
        <w:ind w:right="45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na etapie eksploatacji potencjalnymi źródłami zanieczyszczenia środowiska gruntowo-wodnego będą ewentualne sytuacje związane z wyciekami substancji ropopochodnych z samochodów</w:t>
      </w:r>
      <w:r w:rsidR="003B7F45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, </w:t>
      </w:r>
      <w:r w:rsidR="003B7F45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paliwo dostarczane będzie cysternami dopuszczonymi do przewozu materiałów niebezpiecznych, zgodnie z Umową europejską dotyczącą międzynarodowego przewozu drogowego towarów niebezpiecznych (ADR), stacja paliw wyposażona zostanie we wszystkie wymagane środki ochrony przeciwpożarowej.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Utwardzona nawierzchnia drogi dojazdowej znacząco ograniczy możliwości bezpośredniego przenikania ich do środowiska gruntowo-wodnego i ewentualne zanieczyszczenie wody gruntowej w strefie lokalizacji projektowanej inwestycji.</w:t>
      </w:r>
      <w:r w:rsidR="00470311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Zbiorniki na paliwa zostaną wyposażone w urządzenia do monitorowania stanu magazynowania</w:t>
      </w:r>
      <w:r w:rsidR="00890797" w:rsidRPr="000C6207">
        <w:rPr>
          <w:rFonts w:ascii="Arial Narrow" w:hAnsi="Arial Narrow"/>
          <w:kern w:val="0"/>
          <w:sz w:val="24"/>
          <w:szCs w:val="24"/>
          <w14:ligatures w14:val="none"/>
        </w:rPr>
        <w:t>, urządzenia do sygnalizacji wycieku paliwa do gruntu, wód powierzchniowych i gruntowych oraz zamknięcia hydrauliczne</w:t>
      </w:r>
      <w:r w:rsidR="00C53D59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i urządzenia zabezpieczające przed przepełnieniem zbiorników</w:t>
      </w:r>
      <w:r w:rsidR="005C7145" w:rsidRPr="000C6207">
        <w:rPr>
          <w:rFonts w:ascii="Arial Narrow" w:hAnsi="Arial Narrow"/>
          <w:kern w:val="0"/>
          <w:sz w:val="24"/>
          <w:szCs w:val="24"/>
          <w14:ligatures w14:val="none"/>
        </w:rPr>
        <w:t>. Jakość wód podziemnych będzie monitorowana</w:t>
      </w:r>
    </w:p>
    <w:p w14:paraId="217E4CCF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lastRenderedPageBreak/>
        <w:t>Ścieki bytowe, powstające podczas eksploatacji inwestycji będą odprowadzane do miejskiej sieci kanalizacji sanitarnej.</w:t>
      </w:r>
    </w:p>
    <w:p w14:paraId="355385E2" w14:textId="31373949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Wody opadowe i roztopowe z powierzchni utwardzonych (dróg i parkingów) po uprzednim podczyszczeniu w separatorze substancji ropopochodnych odprowadzane będą do miejskiej kanalizacji deszczowej. </w:t>
      </w:r>
      <w:r w:rsidR="003346A2"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Myjnia samochodowa będzie pracowała w zamkniętym obiegu wody.</w:t>
      </w:r>
    </w:p>
    <w:p w14:paraId="6044008C" w14:textId="77777777" w:rsidR="00F56CB2" w:rsidRPr="000C6207" w:rsidRDefault="00F56CB2" w:rsidP="00F56CB2">
      <w:pPr>
        <w:spacing w:after="0" w:line="276" w:lineRule="auto"/>
        <w:rPr>
          <w:rFonts w:ascii="Arial Narrow" w:hAnsi="Arial Narrow"/>
          <w:b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>Gospodarka odpadami</w:t>
      </w:r>
    </w:p>
    <w:p w14:paraId="2BD5E5B5" w14:textId="77777777" w:rsidR="00F56CB2" w:rsidRPr="000C6207" w:rsidRDefault="00F56CB2" w:rsidP="00F56CB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- na etapie realizacji przedsięwzięcia głównym źródłem odpadów będą:</w:t>
      </w:r>
    </w:p>
    <w:p w14:paraId="47DA2B58" w14:textId="77777777" w:rsidR="00F56CB2" w:rsidRPr="000C6207" w:rsidRDefault="00F56CB2" w:rsidP="00F56CB2">
      <w:pPr>
        <w:numPr>
          <w:ilvl w:val="0"/>
          <w:numId w:val="6"/>
        </w:num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prace budowlane – prace związane z wykonaniem nowych obiektów i prac ziemnych;</w:t>
      </w:r>
    </w:p>
    <w:p w14:paraId="17BD999A" w14:textId="77777777" w:rsidR="00F56CB2" w:rsidRPr="000C6207" w:rsidRDefault="00F56CB2" w:rsidP="00F56CB2">
      <w:pPr>
        <w:numPr>
          <w:ilvl w:val="0"/>
          <w:numId w:val="6"/>
        </w:num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odpady opakowaniowe – w postaci odpadów opakowań z papieru i tektury, z tworzyw sztucznych, z metali, szkła, opakowań wielomateriałowych (opakowania po materiałach budowanych, malarskich itp.);</w:t>
      </w:r>
    </w:p>
    <w:p w14:paraId="5FBA591F" w14:textId="77777777" w:rsidR="00F56CB2" w:rsidRPr="000C6207" w:rsidRDefault="00F56CB2" w:rsidP="00F56CB2">
      <w:pPr>
        <w:numPr>
          <w:ilvl w:val="0"/>
          <w:numId w:val="6"/>
        </w:num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zaplecze socjalno- bytowe pracowników.</w:t>
      </w:r>
    </w:p>
    <w:p w14:paraId="0AF9F29A" w14:textId="77777777" w:rsidR="00F56CB2" w:rsidRPr="000C6207" w:rsidRDefault="00F56CB2" w:rsidP="00F56CB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Na etapie budowy powstaną resztki materiałów budowlanych w postaci bloczków gazobetonowych, odpadów drewna, odpadów materiałów wykończeniowych (płytki ceramiczne, kleje, farby, gips, płyty gipsowo-kartonowe itp.). Będą to odpady z grupy 17.</w:t>
      </w:r>
    </w:p>
    <w:p w14:paraId="31DCA67C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Możliwe jest też powstanie niewielkich ilości odpadów opakowaniowych (kartony, worki papierowe i foliowe, pojemniki po farbach i klejach) - odpady z grupy 15.</w:t>
      </w:r>
    </w:p>
    <w:p w14:paraId="78EBA0C9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Przewiduje się selektywne gromadzenie wszystkich odpadów. Odpady gruzu będą wykorzystywane do utwardzenia terenów. Odpady opakowaniowe będą zbierane selektywnie, zabezpieczone przed rozwiewaniem poprzez belowanie na terenie inwestycji, następnie </w:t>
      </w: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z odpowiednią częstotliwością przekazywane do odzysku lub unieszkodliwiania podmiotom posiadającym stosowne pozwolenia.</w:t>
      </w:r>
    </w:p>
    <w:p w14:paraId="028432A3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Na etapie eksploatacji powstawać będą głównie odpady komunalne, które zostaną zagospodarowane zgodnie z obowiązującymi przepisami.</w:t>
      </w:r>
    </w:p>
    <w:p w14:paraId="2497552F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Rodzaj i ilość wytwarzanych odpadów nie będą miały znaczącego negatywnego wpływu na środowisko przy zachowaniu podstawowych zasad gospodarowania odpadami, tj. hierarchii sposobów postępowania z odpadami zawartej w art. 17 ustawy z dnia 14 grudnia 2012 r. o odpadach (Dz. U. z 2022 r., poz. 699 ze zm.).</w:t>
      </w:r>
    </w:p>
    <w:p w14:paraId="5CABA7DE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e/ ocenionego w oparciu o wiedzę naukową ryzyka wystąpienia poważnych awarii lub katastrof naturalnych i budowlanych, przy uwzględnieniu używanych substancji i stosowanych technologii, w tym ryzyka związanego ze zmianą klimatu</w:t>
      </w:r>
    </w:p>
    <w:p w14:paraId="4B1354B1" w14:textId="38866175" w:rsidR="004B06C5" w:rsidRPr="000C6207" w:rsidRDefault="00F56CB2" w:rsidP="004B06C5">
      <w:pPr>
        <w:spacing w:after="0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Projektowana inwestycja będzie obiektem bezpiecznym, który w normalnym użytkowaniu nie będzie stanowił ponadnormatywnego zagrożenia dla środowiska. Przedsięwzięcie ze względu na charakter i skalę, nie należy do przedsięwzięć mogących powodować ryzyko wystąpienia poważnej awarii</w:t>
      </w:r>
      <w:r w:rsidR="00FD4DFA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  <w:r w:rsidR="004B06C5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na podstawie rozporządzenia Ministra Gospodarki </w:t>
      </w:r>
      <w:r w:rsidR="004B06C5" w:rsidRPr="000C6207">
        <w:rPr>
          <w:rFonts w:ascii="Arial Narrow" w:eastAsia="Times New Roman" w:hAnsi="Arial Narrow" w:cs="Calibr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z dnia 29 stycznia 2016 r. w sprawie rodzajów i ilości znajdujących się w zakładzie substancji niebezpiecznych, decydujących o zaliczeniu zakładu do zakładu o zwiększonym lub dużym ryzyku wystąpienia poważnej awarii przemysłowej (Dz. U. 2016 r., poz. 138). </w:t>
      </w:r>
    </w:p>
    <w:p w14:paraId="4053DE8B" w14:textId="300F01E3" w:rsidR="00F56CB2" w:rsidRPr="000C6207" w:rsidRDefault="004B06C5" w:rsidP="00CC5F31">
      <w:pPr>
        <w:spacing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 ramach analizowanego przedsięwzięcia zastosowanych zostanie wiele rozwiązań mający na celu zapobieganie lub ograniczanie skutków sytuacji awaryjnych</w:t>
      </w:r>
      <w:r w:rsidR="004F74CB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. 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 uwagi na lokalizację przedsięwzięcia  z dala od terenów narażonych na klęski żywiołowe typu powódź, osuwiska, zapadliska itp. Stwierdzić można, że ryzyko wystąpienia poważnej katastrofy naturalnej jest pomijalnie małe. </w:t>
      </w:r>
    </w:p>
    <w:p w14:paraId="6C8D4DBD" w14:textId="31B950F7" w:rsidR="00F56CB2" w:rsidRPr="000C6207" w:rsidRDefault="00FD4DFA" w:rsidP="00F56CB2">
      <w:pPr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i/>
          <w:kern w:val="0"/>
          <w:sz w:val="24"/>
          <w:szCs w:val="24"/>
          <w14:ligatures w14:val="none"/>
        </w:rPr>
        <w:t xml:space="preserve">- </w:t>
      </w:r>
      <w:r w:rsidR="00F56CB2" w:rsidRPr="000C6207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Na etapie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  <w:r w:rsidR="00F56CB2" w:rsidRPr="000C6207">
        <w:rPr>
          <w:rFonts w:ascii="Arial Narrow" w:hAnsi="Arial Narrow"/>
          <w:i/>
          <w:kern w:val="0"/>
          <w:sz w:val="24"/>
          <w:szCs w:val="24"/>
          <w:u w:val="single"/>
          <w14:ligatures w14:val="none"/>
        </w:rPr>
        <w:t xml:space="preserve">realizacji przedsięwzięcia  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poważna awaria może mieć miejsce w przypadku, jeśli zostaną rozlane substancje niebezpieczne, w tym przede wszystkim znajdujące się w napędach maszyn i urządzeń (czyli różne substancje ropopochodne: benzyna, olej napędowy, smary, itp.). Prawdopodobieństwo wystąpienia zdarzeń o znamionach poważnej awarii będzie mniejsze, jeśli w </w:t>
      </w:r>
      <w:r w:rsidR="00F56CB2" w:rsidRPr="000C6207">
        <w:rPr>
          <w:rFonts w:ascii="Arial Narrow" w:hAnsi="Arial Narrow"/>
          <w:kern w:val="0"/>
          <w:sz w:val="24"/>
          <w:szCs w:val="24"/>
          <w14:ligatures w14:val="none"/>
        </w:rPr>
        <w:lastRenderedPageBreak/>
        <w:t xml:space="preserve">rejonie budowy substancje te nie będą składowane, a pojazdy i maszyny będą tankowane w miejscach do tego przeznaczonych i zabezpieczonych przed przedostaniem się zanieczyszczeń do wód i gleb. W przypadku awarii jakiegoś urządzenia może nastąpić wyciek ze zbiorników. W takiej sytuacji zebranie i unieszkodliwienie materiału przez odpowiednie służby (Straż Pożarną) zapobiegnie skażeniu środowiska. </w:t>
      </w:r>
    </w:p>
    <w:p w14:paraId="03EC444C" w14:textId="5F146652" w:rsidR="00F56CB2" w:rsidRPr="000C6207" w:rsidRDefault="00331183" w:rsidP="00F56CB2">
      <w:pPr>
        <w:rPr>
          <w:rFonts w:ascii="Arial Narrow" w:hAnsi="Arial Narrow"/>
          <w:i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- </w:t>
      </w:r>
      <w:r w:rsidR="00F56CB2" w:rsidRPr="000C6207"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  <w:t>Na etapie</w:t>
      </w:r>
      <w:r w:rsidR="00F56CB2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 </w:t>
      </w:r>
      <w:r w:rsidR="00F56CB2" w:rsidRPr="000C6207"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  <w:t xml:space="preserve"> eksploatacji przedsięwzięcia  </w:t>
      </w:r>
      <w:r w:rsidR="00F56CB2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przyczyną awarii mogą być następujące zdarzenia: </w:t>
      </w:r>
    </w:p>
    <w:p w14:paraId="1A04DC2C" w14:textId="77777777" w:rsidR="00F56CB2" w:rsidRPr="000C6207" w:rsidRDefault="00F56CB2" w:rsidP="00F56CB2">
      <w:pPr>
        <w:numPr>
          <w:ilvl w:val="0"/>
          <w:numId w:val="8"/>
        </w:numPr>
        <w:spacing w:before="120" w:after="0" w:line="276" w:lineRule="auto"/>
        <w:contextualSpacing/>
        <w:jc w:val="both"/>
        <w:rPr>
          <w:rFonts w:ascii="Arial Narrow" w:hAnsi="Arial Narrow"/>
          <w:i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eksplozje, </w:t>
      </w:r>
    </w:p>
    <w:p w14:paraId="477F3F2D" w14:textId="77777777" w:rsidR="00F56CB2" w:rsidRPr="000C6207" w:rsidRDefault="00F56CB2" w:rsidP="00F56CB2">
      <w:pPr>
        <w:numPr>
          <w:ilvl w:val="0"/>
          <w:numId w:val="8"/>
        </w:numPr>
        <w:spacing w:before="120" w:after="0" w:line="276" w:lineRule="auto"/>
        <w:contextualSpacing/>
        <w:jc w:val="both"/>
        <w:rPr>
          <w:rFonts w:ascii="Arial Narrow" w:hAnsi="Arial Narrow"/>
          <w:i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>pożary.</w:t>
      </w:r>
    </w:p>
    <w:p w14:paraId="77A78E37" w14:textId="77777777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Zagrożenia te będą dotyczyły głównie zanieczyszczeń powietrza i w niewielkim stopniu może wystąpić zanieczyszczenie wierzchniej warstwy gruntu przepuszczalnego powyżej poziomu wód gruntowych. Zastosowanie odpowiednich zabezpieczeń technicznych i odpowiednia organizacja akcji ratowniczej powinno ograniczyć do minimum ryzyko zanieczyszczenia wód i gruntu, lecz nawet gdyby do takiego zdarzenia doszło to służby ratownictwa chemiczno- ekologicznego są w stanie zminimalizować ich skutki.</w:t>
      </w:r>
    </w:p>
    <w:p w14:paraId="7207D142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Przedmiotowe przedsięwzięcie, a zastosowane środki  adaptacyjne do zmian klimatu.</w:t>
      </w:r>
    </w:p>
    <w:p w14:paraId="30F3C5CB" w14:textId="77777777" w:rsidR="00F56CB2" w:rsidRPr="000C6207" w:rsidRDefault="00F56CB2" w:rsidP="00F56CB2">
      <w:pPr>
        <w:spacing w:before="120" w:after="120" w:line="276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Przystosowanie inwestycji do zmian klimatu</w:t>
      </w:r>
    </w:p>
    <w:p w14:paraId="2ACED43A" w14:textId="55109577" w:rsidR="009A6333" w:rsidRPr="000C6207" w:rsidRDefault="009A6333" w:rsidP="00293E36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Na etapie realizacji przedsięwzięcia wystąpi emisja zanieczyszczeń do powietrza pochodząca z pracy maszyn i urządzeń budowlanych spalających paliwo. Emitowane będą gazy cieplarniane (głównie CO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vertAlign w:val="subscript"/>
          <w:lang w:eastAsia="zh-CN"/>
          <w14:ligatures w14:val="none"/>
        </w:rPr>
        <w:t>2</w:t>
      </w: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oraz tlenki azotu), jednak skala emisji nie będzie znacząca i nie będzie bezpośrednio wpływała na zwiększenie zjawiska efektu cieplarnianego. Oddziaływania będą miały charakter chwilowy i ustaną wraz z zakończeniem etapu budowy.</w:t>
      </w:r>
    </w:p>
    <w:p w14:paraId="5BB07163" w14:textId="77777777" w:rsidR="009A6333" w:rsidRPr="000C6207" w:rsidRDefault="009A6333" w:rsidP="00A01F7A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Realizacja inwestycji będzie wymagała wycinki około 12 szt. drzew. W związku z tym oddziaływanie na klimat związane zmianą sposobu zagospodarowania terenu i jego pokrycia oceniono jako znikome i nie mające w praktyce znaczenia.</w:t>
      </w:r>
    </w:p>
    <w:p w14:paraId="1AFAC546" w14:textId="2FCAEB6F" w:rsidR="009A6333" w:rsidRPr="000C6207" w:rsidRDefault="00A01F7A" w:rsidP="00A01F7A">
      <w:pPr>
        <w:suppressAutoHyphens/>
        <w:spacing w:before="120"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I</w:t>
      </w:r>
      <w:r w:rsidR="009A6333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lość emitowanych zanieczyszczeń na etapie użytkowania stacji paliw nie będzie przekraczać dopuszczalnych wartości </w:t>
      </w:r>
      <w:r w:rsidR="001D559A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, </w:t>
      </w:r>
      <w:r w:rsidR="009A6333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 </w:t>
      </w:r>
      <w:r w:rsidR="001D559A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w</w:t>
      </w:r>
      <w:r w:rsidR="009A6333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 związku z </w:t>
      </w:r>
      <w:r w:rsidR="001D559A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czym </w:t>
      </w:r>
      <w:r w:rsidR="009A6333"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etap użytkowania inwestycji nie przyczyni się w sposób znaczący do zmian warunków klimatycznych. </w:t>
      </w:r>
    </w:p>
    <w:p w14:paraId="216ECDE5" w14:textId="77777777" w:rsidR="009A6333" w:rsidRPr="000C6207" w:rsidRDefault="009A6333" w:rsidP="001D559A">
      <w:pPr>
        <w:suppressAutoHyphens/>
        <w:spacing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Jednym ze skutków zmian klimatu może być występowanie ekstremalnych zjawisk pogodowych typu huragany, intensywne burze, itp. Istniejący budynek stacji posadowiony jest na fundamentach o parametrach odpowiednio dobranych do warunków klimatycznych i gruntowo-wodnych. Istniejące i projektowane obiekty zostaną tak rozbudowane/przebudowane/wykonane aby odporne były na wahania temperatury powietrza, intensywne opady, obciążenie silnym wiatrem oraz śniegiem. Wykonana zostanie instalacja odgromowa. </w:t>
      </w:r>
    </w:p>
    <w:p w14:paraId="32DD9E43" w14:textId="77777777" w:rsidR="009A6333" w:rsidRPr="000C6207" w:rsidRDefault="009A6333" w:rsidP="00CD683C">
      <w:pPr>
        <w:suppressAutoHyphens/>
        <w:spacing w:after="0" w:line="276" w:lineRule="auto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 xml:space="preserve">Innym skutkiem zmian klimatu mogą być susze sprzyjające deficytowi wody. W przypadku omawianej inwestycji źródłem wody technologicznej na potrzeby myjni będzie miejska sieć wodociągowa. W ramach inwestycji zostanie zaprojektowana i wybudowana myjnia z zamkniętym obiegiem wody. Dzięki takim rozwiązaniom możliwe będzie znaczne ograniczenie poboru wody z sieci, co będzie mieć duże znaczenie w trakcie deficytu wody. </w:t>
      </w:r>
    </w:p>
    <w:p w14:paraId="7B0D4288" w14:textId="77777777" w:rsidR="009A6333" w:rsidRPr="000C6207" w:rsidRDefault="009A6333" w:rsidP="00CD683C">
      <w:p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Teren inwestycji usytuowany jest poza obszarami szczególnego zagrożenia powodzią. W związku z tym w ramach przedsięwzięcia nie ma potrzeby podejmowania dodatkowych działań mających na celu adaptację do obserwowanych zmian klimatu.</w:t>
      </w:r>
    </w:p>
    <w:p w14:paraId="728DC297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436EFE36" w14:textId="6373E292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lastRenderedPageBreak/>
        <w:t xml:space="preserve">Analizując wpływ zamierzenia w kontekście adaptacji do skutków zmian klimatu należy wskazać, </w:t>
      </w:r>
      <w:r w:rsidR="00292AAD"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br/>
      </w: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iż inwestycja z uwagi na swój rodzaj i charakter nie wpłynie na zmiany klimatu. </w:t>
      </w:r>
    </w:p>
    <w:p w14:paraId="141B3210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725C5E7C" w14:textId="6FC7D999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f/ przewidywanych ilości i rodzaju wytwarzanych odpadów oraz ich wpływu na środowisko, </w:t>
      </w:r>
      <w:r w:rsidR="00292AAD"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w przypadkach gdy planuje się ich powstawanie</w:t>
      </w:r>
    </w:p>
    <w:p w14:paraId="5CA1B09C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42012A5C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4C68AD05" w14:textId="43C11008" w:rsidR="008766E7" w:rsidRPr="000C6207" w:rsidRDefault="00F56CB2" w:rsidP="008766E7">
      <w:pPr>
        <w:suppressAutoHyphens/>
        <w:spacing w:after="0" w:line="240" w:lineRule="auto"/>
        <w:rPr>
          <w:rFonts w:ascii="Arial Narrow" w:eastAsia="Times New Roman" w:hAnsi="Arial Narrow" w:cs="Calibri"/>
          <w:b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W poniższej tabeli zestawiono odpady planowane do wytworzenia na etapie realizacji inwestycji.</w:t>
      </w:r>
    </w:p>
    <w:p w14:paraId="2E8B92EB" w14:textId="77777777" w:rsidR="008766E7" w:rsidRPr="000C6207" w:rsidRDefault="008766E7" w:rsidP="008766E7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89"/>
        <w:gridCol w:w="5344"/>
        <w:gridCol w:w="1714"/>
      </w:tblGrid>
      <w:tr w:rsidR="000C6207" w:rsidRPr="000C6207" w14:paraId="08B76E6A" w14:textId="77777777" w:rsidTr="00081849">
        <w:trPr>
          <w:trHeight w:val="143"/>
          <w:tblHeader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2866F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Kod odpadu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AC468F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Rodzaj odpadu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BCDEB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Masa odpadów  [Mg]</w:t>
            </w:r>
          </w:p>
        </w:tc>
      </w:tr>
      <w:tr w:rsidR="000C6207" w:rsidRPr="000C6207" w14:paraId="6D6FCE8A" w14:textId="77777777" w:rsidTr="00081849">
        <w:trPr>
          <w:trHeight w:val="236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9B46" w14:textId="77777777" w:rsidR="008766E7" w:rsidRPr="000C6207" w:rsidRDefault="008766E7" w:rsidP="008766E7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15 01 01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879D7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papieru i tektury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6E36F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0,1</w:t>
            </w:r>
          </w:p>
        </w:tc>
      </w:tr>
      <w:tr w:rsidR="000C6207" w:rsidRPr="000C6207" w14:paraId="58F43BAD" w14:textId="77777777" w:rsidTr="00081849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7B22" w14:textId="77777777" w:rsidR="008766E7" w:rsidRPr="000C6207" w:rsidRDefault="008766E7" w:rsidP="008766E7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15 01 02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D0D9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tworzyw sztucznych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D44C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0,1</w:t>
            </w:r>
          </w:p>
        </w:tc>
      </w:tr>
      <w:tr w:rsidR="000C6207" w:rsidRPr="000C6207" w14:paraId="37923B2C" w14:textId="77777777" w:rsidTr="00081849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5469" w14:textId="77777777" w:rsidR="008766E7" w:rsidRPr="000C6207" w:rsidRDefault="008766E7" w:rsidP="008766E7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15 01 03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FD95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drewna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3B3C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0,5</w:t>
            </w:r>
          </w:p>
        </w:tc>
      </w:tr>
      <w:tr w:rsidR="000C6207" w:rsidRPr="000C6207" w14:paraId="50EAD764" w14:textId="77777777" w:rsidTr="00081849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E0AC" w14:textId="77777777" w:rsidR="008766E7" w:rsidRPr="000C6207" w:rsidRDefault="008766E7" w:rsidP="008766E7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15 01 04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1095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metali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505C3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0,1</w:t>
            </w:r>
          </w:p>
        </w:tc>
      </w:tr>
      <w:tr w:rsidR="000C6207" w:rsidRPr="000C6207" w14:paraId="0F69393E" w14:textId="77777777" w:rsidTr="00081849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5F117" w14:textId="77777777" w:rsidR="008766E7" w:rsidRPr="000C6207" w:rsidRDefault="008766E7" w:rsidP="008766E7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01 10*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F06C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zawierające pozostałości substancji niebezpiecznych lub nimi zanieczyszczone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3CBF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0,05 </w:t>
            </w:r>
          </w:p>
        </w:tc>
      </w:tr>
      <w:tr w:rsidR="000C6207" w:rsidRPr="000C6207" w14:paraId="1FD98E03" w14:textId="77777777" w:rsidTr="00081849">
        <w:trPr>
          <w:trHeight w:val="143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A86F" w14:textId="77777777" w:rsidR="008766E7" w:rsidRPr="000C6207" w:rsidRDefault="008766E7" w:rsidP="008766E7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02 02*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8AE9" w14:textId="77777777" w:rsidR="008766E7" w:rsidRPr="000C6207" w:rsidRDefault="008766E7" w:rsidP="008766E7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Sorbenty, materiały filtracyjne, tkaniny do wycierania  i ubrania ochronne zanieczyszczone substancjami niebezpiecznymi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C54B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0,05 </w:t>
            </w:r>
          </w:p>
        </w:tc>
      </w:tr>
      <w:tr w:rsidR="000C6207" w:rsidRPr="000C6207" w14:paraId="4EC57E31" w14:textId="77777777" w:rsidTr="00081849">
        <w:trPr>
          <w:trHeight w:val="61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D2AB" w14:textId="77777777" w:rsidR="008766E7" w:rsidRPr="000C6207" w:rsidRDefault="008766E7" w:rsidP="008766E7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15 02 03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D232" w14:textId="77777777" w:rsidR="008766E7" w:rsidRPr="000C6207" w:rsidRDefault="008766E7" w:rsidP="008766E7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Sorbenty, materiały filtracyjne, tkaniny do wycierania i ubrania ochronne inne niż wymienione w 15 02 02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3AD8B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0,1 </w:t>
            </w:r>
          </w:p>
        </w:tc>
      </w:tr>
      <w:tr w:rsidR="000C6207" w:rsidRPr="000C6207" w14:paraId="6624C2E4" w14:textId="77777777" w:rsidTr="00081849">
        <w:trPr>
          <w:trHeight w:val="250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0FB2" w14:textId="77777777" w:rsidR="008766E7" w:rsidRPr="000C6207" w:rsidRDefault="008766E7" w:rsidP="008766E7">
            <w:pPr>
              <w:suppressAutoHyphens/>
              <w:spacing w:before="40" w:after="40" w:line="20" w:lineRule="atLeast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17 01 01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D6BD" w14:textId="77777777" w:rsidR="008766E7" w:rsidRPr="000C6207" w:rsidRDefault="008766E7" w:rsidP="008766E7">
            <w:pPr>
              <w:suppressAutoHyphens/>
              <w:spacing w:before="40" w:after="40" w:line="20" w:lineRule="atLeas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Odpady betonu oraz gruz betonowy z rozbiórek i remontów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D78B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40</w:t>
            </w:r>
          </w:p>
        </w:tc>
      </w:tr>
      <w:tr w:rsidR="000C6207" w:rsidRPr="000C6207" w14:paraId="4D5F07BE" w14:textId="77777777" w:rsidTr="00081849">
        <w:trPr>
          <w:trHeight w:val="597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850A" w14:textId="77777777" w:rsidR="008766E7" w:rsidRPr="000C6207" w:rsidRDefault="008766E7" w:rsidP="008766E7">
            <w:pPr>
              <w:suppressAutoHyphens/>
              <w:spacing w:before="40" w:after="40" w:line="20" w:lineRule="atLeast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17 01 03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8CCE" w14:textId="77777777" w:rsidR="008766E7" w:rsidRPr="000C6207" w:rsidRDefault="008766E7" w:rsidP="008766E7">
            <w:pPr>
              <w:suppressAutoHyphens/>
              <w:spacing w:before="40" w:after="40" w:line="20" w:lineRule="atLeas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Odpady innych materiałów ceramicznych</w:t>
            </w:r>
          </w:p>
          <w:p w14:paraId="706F68D7" w14:textId="77777777" w:rsidR="008766E7" w:rsidRPr="000C6207" w:rsidRDefault="008766E7" w:rsidP="008766E7">
            <w:pPr>
              <w:suppressAutoHyphens/>
              <w:spacing w:before="40" w:after="40" w:line="20" w:lineRule="atLeast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Calibri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i elementów wyposażenia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EE2C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5</w:t>
            </w:r>
          </w:p>
        </w:tc>
      </w:tr>
      <w:tr w:rsidR="000C6207" w:rsidRPr="000C6207" w14:paraId="55ADB4DB" w14:textId="77777777" w:rsidTr="00081849">
        <w:trPr>
          <w:trHeight w:val="68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E44E" w14:textId="77777777" w:rsidR="008766E7" w:rsidRPr="000C6207" w:rsidRDefault="008766E7" w:rsidP="008766E7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17 01 07</w:t>
            </w:r>
          </w:p>
          <w:p w14:paraId="3D1B6DD6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7AFD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Zmieszane odpady z betonu, gruzu ceglanego, odpadów materiałów ceramicznych i elementów wyposażenia inne niż wymienione w 17 01 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2A5B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5</w:t>
            </w:r>
          </w:p>
        </w:tc>
      </w:tr>
      <w:tr w:rsidR="000C6207" w:rsidRPr="000C6207" w14:paraId="628AF706" w14:textId="77777777" w:rsidTr="00081849">
        <w:trPr>
          <w:trHeight w:val="25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208F" w14:textId="77777777" w:rsidR="008766E7" w:rsidRPr="000C6207" w:rsidRDefault="008766E7" w:rsidP="008766E7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17 02 03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DD01D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Tworzywa sztuczne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AAEC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0,1</w:t>
            </w:r>
          </w:p>
        </w:tc>
      </w:tr>
      <w:tr w:rsidR="000C6207" w:rsidRPr="000C6207" w14:paraId="60B79A29" w14:textId="77777777" w:rsidTr="00081849">
        <w:trPr>
          <w:trHeight w:val="25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927A" w14:textId="77777777" w:rsidR="008766E7" w:rsidRPr="000C6207" w:rsidRDefault="008766E7" w:rsidP="008766E7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17 04 07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F802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Mieszaniny metali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4C93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0,5</w:t>
            </w:r>
          </w:p>
        </w:tc>
      </w:tr>
      <w:tr w:rsidR="000C6207" w:rsidRPr="000C6207" w14:paraId="02168CF4" w14:textId="77777777" w:rsidTr="00081849">
        <w:trPr>
          <w:trHeight w:val="25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1359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17 04 11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3239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Kable inne niż wymienione w 17 04 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75F9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0,5 </w:t>
            </w:r>
          </w:p>
        </w:tc>
      </w:tr>
      <w:tr w:rsidR="000C6207" w:rsidRPr="000C6207" w14:paraId="2A3F7B9A" w14:textId="77777777" w:rsidTr="00081849">
        <w:trPr>
          <w:trHeight w:val="318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28A9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17 06 04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A1D5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Materiały izolacyjne inne niż wymienione w 17 06 01 i 17 06 03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28F8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0,5</w:t>
            </w:r>
          </w:p>
        </w:tc>
      </w:tr>
      <w:tr w:rsidR="000C6207" w:rsidRPr="000C6207" w14:paraId="67EB4F60" w14:textId="77777777" w:rsidTr="00081849">
        <w:trPr>
          <w:trHeight w:val="579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57DB0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Univers-PL" w:hAnsi="Arial Narrow" w:cs="Calibri"/>
                <w:bCs/>
                <w:kern w:val="0"/>
                <w:sz w:val="24"/>
                <w:szCs w:val="24"/>
                <w:lang w:eastAsia="zh-CN"/>
                <w14:ligatures w14:val="none"/>
              </w:rPr>
              <w:t>17 09 04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B25D" w14:textId="77777777" w:rsidR="008766E7" w:rsidRPr="000C6207" w:rsidRDefault="008766E7" w:rsidP="008766E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14:ligatures w14:val="none"/>
              </w:rPr>
              <w:t>Zmieszane odpady z budowy, remontów</w:t>
            </w:r>
            <w:r w:rsidRPr="000C6207">
              <w:rPr>
                <w:rFonts w:ascii="Arial Narrow" w:eastAsia="Calibri" w:hAnsi="Arial Narrow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14:ligatures w14:val="none"/>
              </w:rPr>
              <w:t>i demontażu inne niż wymienione w 17 09 01, 17 09 02 i 17 09 03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6312" w14:textId="77777777" w:rsidR="008766E7" w:rsidRPr="000C6207" w:rsidRDefault="008766E7" w:rsidP="008766E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20</w:t>
            </w:r>
          </w:p>
        </w:tc>
      </w:tr>
    </w:tbl>
    <w:p w14:paraId="49510BA9" w14:textId="77777777" w:rsidR="008766E7" w:rsidRPr="000C6207" w:rsidRDefault="008766E7" w:rsidP="008766E7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0C6207"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  <w:t>*odpady niebezpieczne</w:t>
      </w:r>
    </w:p>
    <w:p w14:paraId="453940EA" w14:textId="77777777" w:rsidR="008766E7" w:rsidRPr="000C6207" w:rsidRDefault="008766E7" w:rsidP="008766E7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Calibri"/>
          <w:kern w:val="0"/>
          <w:sz w:val="24"/>
          <w:szCs w:val="24"/>
          <w:lang w:eastAsia="zh-CN"/>
          <w14:ligatures w14:val="none"/>
        </w:rPr>
      </w:pPr>
    </w:p>
    <w:p w14:paraId="7D27FD4A" w14:textId="17874861" w:rsidR="00F56CB2" w:rsidRPr="000C6207" w:rsidRDefault="00F56CB2" w:rsidP="00F56CB2">
      <w:pPr>
        <w:spacing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- na etapie eksploatacji</w:t>
      </w:r>
      <w:r w:rsidRPr="000C6207">
        <w:rPr>
          <w:rFonts w:ascii="Arial Narrow" w:hAnsi="Arial Narrow"/>
          <w:b/>
          <w:kern w:val="0"/>
          <w:sz w:val="24"/>
          <w:szCs w:val="24"/>
          <w:u w:val="single"/>
          <w14:ligatures w14:val="none"/>
        </w:rPr>
        <w:t xml:space="preserve"> </w:t>
      </w: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przedsięwzięcia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wytwarzane będą </w:t>
      </w:r>
      <w:r w:rsidR="00134548"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poniżej podane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odpady</w:t>
      </w:r>
      <w:r w:rsidR="007D3684" w:rsidRPr="000C6207">
        <w:rPr>
          <w:rFonts w:ascii="Arial Narrow" w:hAnsi="Arial Narrow"/>
          <w:kern w:val="0"/>
          <w:sz w:val="24"/>
          <w:szCs w:val="24"/>
          <w14:ligatures w14:val="none"/>
        </w:rPr>
        <w:t>,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gromadzone selektywnie w pojemnikach zlokalizowanych na terenie inwestycji</w:t>
      </w:r>
      <w:r w:rsidR="00732517" w:rsidRPr="000C6207">
        <w:rPr>
          <w:rFonts w:ascii="Arial Narrow" w:hAnsi="Arial Narrow"/>
          <w:kern w:val="0"/>
          <w:sz w:val="24"/>
          <w:szCs w:val="24"/>
          <w14:ligatures w14:val="none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3"/>
        <w:gridCol w:w="5206"/>
        <w:gridCol w:w="1740"/>
      </w:tblGrid>
      <w:tr w:rsidR="000C6207" w:rsidRPr="000C6207" w14:paraId="62BFA351" w14:textId="77777777" w:rsidTr="000F6007">
        <w:trPr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2D32CDC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>Kod odpadu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A6C9EED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>Grupa, podgrupa i rodzaje odpadów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419F458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b/>
                <w:kern w:val="0"/>
                <w:sz w:val="24"/>
                <w:szCs w:val="24"/>
                <w:lang w:eastAsia="zh-CN"/>
                <w14:ligatures w14:val="none"/>
              </w:rPr>
              <w:t>Masa odpadów [Mg/rok]</w:t>
            </w:r>
          </w:p>
        </w:tc>
      </w:tr>
      <w:tr w:rsidR="000C6207" w:rsidRPr="000C6207" w14:paraId="472C95E8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941F9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13 05 02*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4EEB5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Szlamy z odwadniania oleju w separatorach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967C55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10</w:t>
            </w:r>
          </w:p>
        </w:tc>
      </w:tr>
      <w:tr w:rsidR="000C6207" w:rsidRPr="000C6207" w14:paraId="36CD52D2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7FB4A2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13 05 08*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16C0B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Mieszanina odpadów z piaskowników i z odwadniania olejów w separatorach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A9686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10</w:t>
            </w:r>
          </w:p>
        </w:tc>
      </w:tr>
      <w:tr w:rsidR="000C6207" w:rsidRPr="000C6207" w14:paraId="62D9E8D5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EF1F59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15 01 01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928A19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papieru i tektury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8C928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około 0,1</w:t>
            </w:r>
          </w:p>
        </w:tc>
      </w:tr>
      <w:tr w:rsidR="000C6207" w:rsidRPr="000C6207" w14:paraId="35C3F9B7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62365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15 01 02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48C8BC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tworzyw sztucznych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9B57A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0,1</w:t>
            </w:r>
          </w:p>
        </w:tc>
      </w:tr>
      <w:tr w:rsidR="000C6207" w:rsidRPr="000C6207" w14:paraId="72637C3C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A6A4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15 01 04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8AE28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 metali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E006E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0,1</w:t>
            </w:r>
          </w:p>
        </w:tc>
      </w:tr>
      <w:tr w:rsidR="000C6207" w:rsidRPr="000C6207" w14:paraId="09ABB432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208CC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15 01 07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3875D0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ze szkła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CA892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0,1</w:t>
            </w:r>
          </w:p>
        </w:tc>
      </w:tr>
      <w:tr w:rsidR="000C6207" w:rsidRPr="000C6207" w14:paraId="72720B10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2C9CC3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01 10*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699F7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Opakowania zawierające pozostałości substancji niebezpiecznych lub nimi zanieczyszczone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D6A40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0,2</w:t>
            </w:r>
          </w:p>
        </w:tc>
      </w:tr>
      <w:tr w:rsidR="000C6207" w:rsidRPr="000C6207" w14:paraId="24240F7D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F61A5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02 02*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1C217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FF3AE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0,01</w:t>
            </w:r>
          </w:p>
        </w:tc>
      </w:tr>
      <w:tr w:rsidR="000C6207" w:rsidRPr="000C6207" w14:paraId="50597C3E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2E782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15 02 03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82970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Sorbenty, materiały filtracyjne, tkaniny do wycierania </w:t>
            </w: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br/>
              <w:t>(np. szmaty, ścierki) i ubrania ochronne inne niż wymienione w 15 02 02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A84E8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0,01</w:t>
            </w:r>
          </w:p>
        </w:tc>
      </w:tr>
      <w:tr w:rsidR="000C6207" w:rsidRPr="000C6207" w14:paraId="6F296B42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026B3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13 05 06*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96223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Olej z odwadniania olejów w separatorach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96D300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0,1</w:t>
            </w:r>
          </w:p>
        </w:tc>
      </w:tr>
      <w:tr w:rsidR="000C6207" w:rsidRPr="000C6207" w14:paraId="7A321B47" w14:textId="77777777" w:rsidTr="000F600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04AF07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16 02  14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B6741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Zużyte urządzenia inne niż wymienione 16 02 09 do 16 02 13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4D593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0,05</w:t>
            </w:r>
          </w:p>
        </w:tc>
      </w:tr>
      <w:tr w:rsidR="000C6207" w:rsidRPr="000C6207" w14:paraId="326C7079" w14:textId="77777777" w:rsidTr="000F6007">
        <w:trPr>
          <w:trHeight w:val="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4D5971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20 03 01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D49F4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Niesegregowane odpady komunalne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AB988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1</w:t>
            </w:r>
          </w:p>
        </w:tc>
      </w:tr>
      <w:tr w:rsidR="000C6207" w:rsidRPr="000C6207" w14:paraId="0F47D13E" w14:textId="77777777" w:rsidTr="000F6007">
        <w:trPr>
          <w:trHeight w:val="6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3922D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20 01 99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AB6F03" w14:textId="77777777" w:rsidR="00615D4D" w:rsidRPr="000C6207" w:rsidRDefault="00615D4D" w:rsidP="00615D4D">
            <w:pPr>
              <w:suppressAutoHyphens/>
              <w:spacing w:before="40" w:after="40" w:line="240" w:lineRule="auto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Odpady ulegające biodegradacji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E9571" w14:textId="77777777" w:rsidR="00615D4D" w:rsidRPr="000C6207" w:rsidRDefault="00615D4D" w:rsidP="00615D4D">
            <w:pPr>
              <w:suppressAutoHyphens/>
              <w:spacing w:before="40" w:after="4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C6207"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zh-CN"/>
                <w14:ligatures w14:val="none"/>
              </w:rPr>
              <w:t>około 1</w:t>
            </w:r>
          </w:p>
        </w:tc>
      </w:tr>
    </w:tbl>
    <w:p w14:paraId="7BF0A8B9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g/ zagrożenia dla zdrowia ludzi, w tym wynikających z emisji</w:t>
      </w:r>
    </w:p>
    <w:p w14:paraId="5A85BF3C" w14:textId="77777777" w:rsidR="00F56CB2" w:rsidRPr="000C6207" w:rsidRDefault="00F56CB2" w:rsidP="00F56CB2">
      <w:pPr>
        <w:spacing w:after="0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 karty informacyjnej  przedsięwzięcia nie wynika, aby przedsięwzięcie stanowiło zagrożenie dla zdrowia ludzi.</w:t>
      </w:r>
    </w:p>
    <w:p w14:paraId="58064EB7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0506AE3B" w14:textId="77777777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2/ usytuowanie przedsięwzięcia z uwzględnieniem możliwego zagrożenia  dla środowiska w szczególności przy istniejącym i planowanym użytkowaniu terenu, zdolności samooczyszczania się środowiska i odnawiania się zasobów naturalnych walorów przyrodniczych i krajobrazowych oraz uwarunkowań miejscowych planów zagospodarowania przestrzennego, uwzgledniającym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:</w:t>
      </w:r>
    </w:p>
    <w:p w14:paraId="6C56C88D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a/ obszary wodno-błotne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 inne obszary o płytkim zaleganiu wód podziemnych, w tym siedliska łęgowe oraz ujście rzek</w:t>
      </w:r>
    </w:p>
    <w:p w14:paraId="5858AF20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Nie dotyczy. Przedmiotowa inwestycja znajduje się poza obszarami wodno-błotnymi</w:t>
      </w:r>
    </w:p>
    <w:p w14:paraId="5D4339A9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b/ obszary wybrzeży i środowiska morskie</w:t>
      </w:r>
    </w:p>
    <w:p w14:paraId="7707FCD4" w14:textId="77777777" w:rsidR="00F56CB2" w:rsidRPr="000C6207" w:rsidRDefault="00F56CB2" w:rsidP="00F56CB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Nie dotyczy. Inwestycja znajduje się poza obszarem wybrzeży i środowiskiem morskim.</w:t>
      </w:r>
    </w:p>
    <w:p w14:paraId="087B5B90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c/ obszary górskie lub leśne</w:t>
      </w:r>
    </w:p>
    <w:p w14:paraId="7F74513D" w14:textId="77777777" w:rsidR="00F56CB2" w:rsidRPr="000C6207" w:rsidRDefault="00F56CB2" w:rsidP="00F56CB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Nie dotyczy. Inwestycja znajduje się poza obszarami górskimi i leśnymi.</w:t>
      </w:r>
    </w:p>
    <w:p w14:paraId="2C5D9EA0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d/ obszary objęte ochroną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 w tym strefy ochronne ujęć wód i obszary ochronne zbiorników wód śródlądowych</w:t>
      </w:r>
    </w:p>
    <w:p w14:paraId="1E9B3792" w14:textId="3894C6D0" w:rsidR="00F56CB2" w:rsidRPr="000C6207" w:rsidRDefault="00F56CB2" w:rsidP="00F56CB2">
      <w:pPr>
        <w:spacing w:after="0" w:line="276" w:lineRule="auto"/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 przedłożonej dokumentacji wynika, że przedsięwzięcie zlokalizowane będzie poza obszarami objętymi ochroną, w tym strefami ochronnymi ujęć wód i obszarami ochronnymi zbiorników wód śródlądowych.</w:t>
      </w:r>
      <w:r w:rsidRPr="000C6207">
        <w:rPr>
          <w:rFonts w:ascii="Arial Narrow" w:hAnsi="Arial Narrow"/>
          <w:i/>
          <w:kern w:val="0"/>
          <w:u w:val="single"/>
          <w14:ligatures w14:val="none"/>
        </w:rPr>
        <w:t xml:space="preserve"> </w:t>
      </w:r>
      <w:r w:rsidRPr="000C6207"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  <w:t>Główne zbiorniki wód podziemnych</w:t>
      </w:r>
      <w:r w:rsidR="00BB65EB" w:rsidRPr="000C6207">
        <w:rPr>
          <w:rFonts w:ascii="Arial Narrow" w:hAnsi="Arial Narrow"/>
          <w:iCs/>
          <w:kern w:val="0"/>
          <w:sz w:val="24"/>
          <w:szCs w:val="24"/>
          <w:u w:val="single"/>
          <w14:ligatures w14:val="none"/>
        </w:rPr>
        <w:t xml:space="preserve"> </w:t>
      </w:r>
    </w:p>
    <w:p w14:paraId="544108BA" w14:textId="3B49B298" w:rsidR="00DE50C0" w:rsidRPr="000C6207" w:rsidRDefault="00DE50C0" w:rsidP="00F56CB2">
      <w:pPr>
        <w:spacing w:after="0" w:line="276" w:lineRule="auto"/>
        <w:rPr>
          <w:rFonts w:ascii="Arial Narrow" w:hAnsi="Arial Narrow"/>
          <w:i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>Teren realizacji przedsięwzięcia zl</w:t>
      </w:r>
      <w:r w:rsidR="009A0E54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>o</w:t>
      </w:r>
      <w:r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kalizowany jest w granicy </w:t>
      </w:r>
      <w:r w:rsidR="009A0E54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>jednolitej części wód podziemnych o europejskim kodzie</w:t>
      </w:r>
      <w:r w:rsidR="00835B5A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>PLGW200047, która charakteryzuje się dobrym stanem ilościowym i chemicznym</w:t>
      </w:r>
      <w:r w:rsidR="007220FC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. </w:t>
      </w:r>
      <w:r w:rsidR="007220FC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lastRenderedPageBreak/>
        <w:t xml:space="preserve">Stan wód jest monitorowany, a ocena </w:t>
      </w:r>
      <w:r w:rsidR="00FA548E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 xml:space="preserve">ryzyka nieosiągnięcia celów środowiskowych, tj. utrzymanie obecnego stanu ilościowego i chemicznego wód jest zagrożona </w:t>
      </w:r>
      <w:r w:rsidR="00244E82" w:rsidRPr="000C6207">
        <w:rPr>
          <w:rFonts w:ascii="Arial Narrow" w:hAnsi="Arial Narrow"/>
          <w:iCs/>
          <w:kern w:val="0"/>
          <w:sz w:val="24"/>
          <w:szCs w:val="24"/>
          <w14:ligatures w14:val="none"/>
        </w:rPr>
        <w:t>ilościowo.</w:t>
      </w:r>
    </w:p>
    <w:p w14:paraId="23C653C2" w14:textId="75F6386D" w:rsidR="00BD6921" w:rsidRPr="000C6207" w:rsidRDefault="00F56CB2" w:rsidP="00E55F38">
      <w:pPr>
        <w:spacing w:after="0" w:line="276" w:lineRule="auto"/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Przedmiotowa inwestycja znajduje się </w:t>
      </w:r>
      <w:bookmarkStart w:id="25" w:name="_Toc535583420"/>
      <w:bookmarkStart w:id="26" w:name="_Toc536019192"/>
      <w:bookmarkStart w:id="27" w:name="_Toc438469"/>
      <w:bookmarkStart w:id="28" w:name="_Toc438539"/>
      <w:bookmarkStart w:id="29" w:name="_Toc2345909"/>
      <w:bookmarkStart w:id="30" w:name="_Toc3289583"/>
      <w:bookmarkStart w:id="31" w:name="_Toc31195087"/>
      <w:bookmarkStart w:id="32" w:name="_Toc31359873"/>
      <w:bookmarkStart w:id="33" w:name="_Toc61422130"/>
      <w:bookmarkStart w:id="34" w:name="_Toc74301932"/>
      <w:bookmarkStart w:id="35" w:name="_Toc111713872"/>
      <w:r w:rsidR="00B21112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w regionie wodnym Środkowej Wisły w obszarze</w:t>
      </w:r>
      <w:r w:rsidR="00927C57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</w:t>
      </w:r>
      <w:r w:rsidR="00E46F35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jednolitej </w:t>
      </w:r>
      <w:r w:rsidR="00096E0A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części </w:t>
      </w:r>
      <w:r w:rsidR="00E46F35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wód powierzchniowych PLRW2000122</w:t>
      </w:r>
      <w:r w:rsidR="009B5A72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79 o nazwie Wisła  od zbiornika Włocławek JCWP Wisła od zbiornika Włocławek do Zgłowiączki</w:t>
      </w:r>
      <w:r w:rsidR="00516358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jest to silnie zmieniona część wód, monitorowana, której stan </w:t>
      </w:r>
    </w:p>
    <w:p w14:paraId="40FC2E4E" w14:textId="45F1F0D6" w:rsidR="00F56CB2" w:rsidRPr="000C6207" w:rsidRDefault="00516358" w:rsidP="00E55F38">
      <w:pPr>
        <w:spacing w:after="0" w:line="276" w:lineRule="auto"/>
        <w:jc w:val="both"/>
        <w:rPr>
          <w:rFonts w:ascii="Arial Narrow" w:hAnsi="Arial Narrow" w:cs="Arial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( ogólny) określono jako zły</w:t>
      </w:r>
      <w:r w:rsidR="00BD6921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, ze stałym potencjałem ekologicznym, </w:t>
      </w:r>
      <w:r w:rsidR="0071124C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dobrym stanem chemicznym.</w:t>
      </w:r>
    </w:p>
    <w:p w14:paraId="093F3A3D" w14:textId="3F5C54FA" w:rsidR="001E0E69" w:rsidRPr="000C6207" w:rsidRDefault="001E0E69" w:rsidP="00E55F38">
      <w:pPr>
        <w:spacing w:after="0" w:line="276" w:lineRule="auto"/>
        <w:jc w:val="both"/>
        <w:rPr>
          <w:rFonts w:ascii="Arial Narrow" w:hAnsi="Arial Narrow" w:cs="Arial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Nie przewiduje </w:t>
      </w:r>
      <w:r w:rsidR="00EC5067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się bezpośredniego </w:t>
      </w:r>
      <w:r w:rsidR="000B79AE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wpływu przedsięwzięcia</w:t>
      </w:r>
      <w:r w:rsidR="004732CC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 na stan jakościowy i ilościowy wód powierzchniowych</w:t>
      </w:r>
      <w:r w:rsidR="00E55F38"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.</w:t>
      </w:r>
    </w:p>
    <w:p w14:paraId="1FA6168B" w14:textId="77777777" w:rsidR="00F56CB2" w:rsidRPr="000C6207" w:rsidRDefault="00F56CB2" w:rsidP="00F56CB2">
      <w:pPr>
        <w:spacing w:after="0" w:line="276" w:lineRule="auto"/>
        <w:rPr>
          <w:rFonts w:ascii="Arial Narrow" w:hAnsi="Arial Narrow"/>
          <w:kern w:val="0"/>
          <w:sz w:val="24"/>
          <w:szCs w:val="24"/>
          <w:u w:val="single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:u w:val="single"/>
          <w14:ligatures w14:val="none"/>
        </w:rPr>
        <w:t>Obszary szczególnego zagrożenia powodzią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1BBA5AB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Zgodnie z danymi zamieszczonymi na stornie </w:t>
      </w:r>
      <w:hyperlink r:id="rId7" w:history="1">
        <w:r w:rsidRPr="000C6207">
          <w:rPr>
            <w:rFonts w:ascii="Arial Narrow" w:hAnsi="Arial Narrow"/>
            <w:kern w:val="0"/>
            <w:sz w:val="24"/>
            <w:szCs w:val="24"/>
            <w:u w:val="single"/>
            <w14:ligatures w14:val="none"/>
          </w:rPr>
          <w:t>www.mapy.isok.gov.pl/imap</w:t>
        </w:r>
      </w:hyperlink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przedmiotowa inwestycja znajduje się poza obszarami szczególnie narażonymi na powodzie</w:t>
      </w:r>
    </w:p>
    <w:p w14:paraId="1DEF09DC" w14:textId="7610F05D" w:rsidR="00330F19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e/ obszary wymagające specjalnej ochrony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ze względu na występowanie gatunków roślin , grzybów i zwierząt lub ich siedlisk przyrodniczych objętych ochroną. W tym obszary Natura 2000 oraz pozostałe formy ochrony przyrody</w:t>
      </w:r>
      <w:r w:rsidR="00285729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</w:t>
      </w:r>
      <w:r w:rsidR="008E5F7C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Przedmiotowa inwestycja </w:t>
      </w:r>
      <w:r w:rsidRPr="000C6207">
        <w:rPr>
          <w:rFonts w:ascii="Arial Narrow" w:hAnsi="Arial Narrow"/>
          <w:b/>
          <w:kern w:val="0"/>
          <w:sz w:val="24"/>
          <w:szCs w:val="24"/>
          <w14:ligatures w14:val="none"/>
        </w:rPr>
        <w:t>znajduje się poza obszarami form ochrony przyrody.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</w:t>
      </w:r>
    </w:p>
    <w:p w14:paraId="6C198A20" w14:textId="7659EC0C" w:rsidR="00F56CB2" w:rsidRPr="000C6207" w:rsidRDefault="00F56CB2" w:rsidP="00F56CB2">
      <w:pPr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Na poniższej mapie przedstawiono lokalizację inwestycji względem obszarów chronionych</w:t>
      </w:r>
    </w:p>
    <w:p w14:paraId="44B7BB25" w14:textId="24FBFE32" w:rsidR="00F56CB2" w:rsidRPr="000C6207" w:rsidRDefault="00F56CB2" w:rsidP="007D3684">
      <w:pPr>
        <w:keepNext/>
        <w:spacing w:before="120" w:after="4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Formy ochrony przyrody znajdujące się w odległości 5 km od inwestycji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7432"/>
        <w:gridCol w:w="1384"/>
      </w:tblGrid>
      <w:tr w:rsidR="000C6207" w:rsidRPr="000C6207" w14:paraId="045D0C83" w14:textId="77777777" w:rsidTr="007D3684">
        <w:trPr>
          <w:trHeight w:hRule="exact" w:val="397"/>
          <w:jc w:val="center"/>
        </w:trPr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579345D1" w14:textId="77777777" w:rsidR="00F56CB2" w:rsidRPr="000C6207" w:rsidRDefault="00F56CB2" w:rsidP="00F56CB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b/>
                <w:sz w:val="24"/>
                <w:szCs w:val="24"/>
              </w:rPr>
              <w:t>Rezerwaty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7EA58CA" w14:textId="77777777" w:rsidR="00F56CB2" w:rsidRPr="000C6207" w:rsidRDefault="00F56CB2" w:rsidP="00F56CB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b/>
                <w:sz w:val="24"/>
                <w:szCs w:val="24"/>
              </w:rPr>
              <w:t>[km]</w:t>
            </w:r>
          </w:p>
        </w:tc>
      </w:tr>
      <w:tr w:rsidR="000C6207" w:rsidRPr="000C6207" w14:paraId="1E7D6AB9" w14:textId="77777777" w:rsidTr="007D3684">
        <w:trPr>
          <w:trHeight w:hRule="exact" w:val="397"/>
          <w:jc w:val="center"/>
        </w:trPr>
        <w:tc>
          <w:tcPr>
            <w:tcW w:w="7432" w:type="dxa"/>
            <w:shd w:val="clear" w:color="auto" w:fill="auto"/>
            <w:vAlign w:val="center"/>
          </w:tcPr>
          <w:p w14:paraId="00B5A9E0" w14:textId="77777777" w:rsidR="00F56CB2" w:rsidRPr="000C6207" w:rsidRDefault="00F56CB2" w:rsidP="00F56CB2">
            <w:pPr>
              <w:spacing w:before="40" w:after="40"/>
              <w:rPr>
                <w:rFonts w:ascii="Arial Narrow" w:hAnsi="Arial Narrow" w:cs="Arial"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sz w:val="24"/>
                <w:szCs w:val="24"/>
              </w:rPr>
              <w:t>Kulin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442B743" w14:textId="0BF5B076" w:rsidR="00F56CB2" w:rsidRPr="000C6207" w:rsidRDefault="00845E93" w:rsidP="00F56CB2">
            <w:pPr>
              <w:spacing w:before="40" w:after="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sz w:val="24"/>
                <w:szCs w:val="24"/>
              </w:rPr>
              <w:t>2,44</w:t>
            </w:r>
          </w:p>
        </w:tc>
      </w:tr>
      <w:tr w:rsidR="000C6207" w:rsidRPr="000C6207" w14:paraId="5FE38FFF" w14:textId="77777777" w:rsidTr="007D3684">
        <w:trPr>
          <w:trHeight w:hRule="exact" w:val="397"/>
          <w:jc w:val="center"/>
        </w:trPr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4C73F0EE" w14:textId="77777777" w:rsidR="00F56CB2" w:rsidRPr="000C6207" w:rsidRDefault="00F56CB2" w:rsidP="00F56CB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b/>
                <w:sz w:val="24"/>
                <w:szCs w:val="24"/>
              </w:rPr>
              <w:t>Obszar Chronionego Krajobrazu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6EEBD5E" w14:textId="77777777" w:rsidR="00F56CB2" w:rsidRPr="000C6207" w:rsidRDefault="00F56CB2" w:rsidP="00F56CB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b/>
                <w:sz w:val="24"/>
                <w:szCs w:val="24"/>
              </w:rPr>
              <w:t>[km]</w:t>
            </w:r>
          </w:p>
        </w:tc>
      </w:tr>
      <w:tr w:rsidR="000C6207" w:rsidRPr="000C6207" w14:paraId="6DE64835" w14:textId="77777777" w:rsidTr="007D3684">
        <w:trPr>
          <w:trHeight w:hRule="exact" w:val="397"/>
          <w:jc w:val="center"/>
        </w:trPr>
        <w:tc>
          <w:tcPr>
            <w:tcW w:w="7432" w:type="dxa"/>
            <w:shd w:val="clear" w:color="auto" w:fill="auto"/>
            <w:vAlign w:val="center"/>
          </w:tcPr>
          <w:p w14:paraId="3818031A" w14:textId="7EB0E4AA" w:rsidR="00F56CB2" w:rsidRPr="000C6207" w:rsidRDefault="00E10083" w:rsidP="00F56CB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sz w:val="24"/>
                <w:szCs w:val="24"/>
              </w:rPr>
              <w:t>Gostynińsko-Włocławski Park Krajobrazowy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C3BD1A4" w14:textId="0280D8C3" w:rsidR="00F56CB2" w:rsidRPr="000C6207" w:rsidRDefault="00904256" w:rsidP="00F56CB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sz w:val="24"/>
                <w:szCs w:val="24"/>
              </w:rPr>
              <w:t>1,64</w:t>
            </w:r>
          </w:p>
        </w:tc>
      </w:tr>
      <w:tr w:rsidR="000C6207" w:rsidRPr="000C6207" w14:paraId="5B145649" w14:textId="77777777" w:rsidTr="007D3684">
        <w:trPr>
          <w:trHeight w:hRule="exact" w:val="397"/>
          <w:jc w:val="center"/>
        </w:trPr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366D0BF8" w14:textId="77777777" w:rsidR="00F56CB2" w:rsidRPr="000C6207" w:rsidRDefault="00F56CB2" w:rsidP="00F56CB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b/>
                <w:sz w:val="24"/>
                <w:szCs w:val="24"/>
              </w:rPr>
              <w:t>Natura 2000 Obszary Specjalnej Ochrony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0710688" w14:textId="77777777" w:rsidR="00F56CB2" w:rsidRPr="000C6207" w:rsidRDefault="00F56CB2" w:rsidP="00F56CB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b/>
                <w:sz w:val="24"/>
                <w:szCs w:val="24"/>
              </w:rPr>
              <w:t>[km]</w:t>
            </w:r>
          </w:p>
        </w:tc>
      </w:tr>
      <w:tr w:rsidR="000C6207" w:rsidRPr="000C6207" w14:paraId="004E3E89" w14:textId="77777777" w:rsidTr="007D3684">
        <w:trPr>
          <w:trHeight w:hRule="exact" w:val="397"/>
          <w:jc w:val="center"/>
        </w:trPr>
        <w:tc>
          <w:tcPr>
            <w:tcW w:w="7432" w:type="dxa"/>
            <w:vAlign w:val="center"/>
          </w:tcPr>
          <w:p w14:paraId="363F2847" w14:textId="77777777" w:rsidR="00F56CB2" w:rsidRPr="000C6207" w:rsidRDefault="00F56CB2" w:rsidP="00F56CB2">
            <w:pPr>
              <w:spacing w:before="40" w:after="40"/>
              <w:rPr>
                <w:rFonts w:ascii="Arial Narrow" w:hAnsi="Arial Narrow" w:cs="Arial"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sz w:val="24"/>
                <w:szCs w:val="24"/>
              </w:rPr>
              <w:t>Dolina Dolnej Wisły PLB040003</w:t>
            </w:r>
          </w:p>
        </w:tc>
        <w:tc>
          <w:tcPr>
            <w:tcW w:w="1384" w:type="dxa"/>
            <w:vAlign w:val="center"/>
          </w:tcPr>
          <w:p w14:paraId="2FF90C01" w14:textId="39E500AF" w:rsidR="00F56CB2" w:rsidRPr="000C6207" w:rsidRDefault="004652B3" w:rsidP="00F56CB2">
            <w:pPr>
              <w:spacing w:before="40" w:after="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sz w:val="24"/>
                <w:szCs w:val="24"/>
              </w:rPr>
              <w:t>3,00</w:t>
            </w:r>
          </w:p>
        </w:tc>
      </w:tr>
      <w:tr w:rsidR="000C6207" w:rsidRPr="000C6207" w14:paraId="648DA6B4" w14:textId="77777777" w:rsidTr="007D3684">
        <w:trPr>
          <w:trHeight w:hRule="exact" w:val="397"/>
          <w:jc w:val="center"/>
        </w:trPr>
        <w:tc>
          <w:tcPr>
            <w:tcW w:w="7432" w:type="dxa"/>
            <w:shd w:val="clear" w:color="auto" w:fill="D9D9D9" w:themeFill="background1" w:themeFillShade="D9"/>
            <w:vAlign w:val="center"/>
          </w:tcPr>
          <w:p w14:paraId="54C1BBC6" w14:textId="77777777" w:rsidR="00F56CB2" w:rsidRPr="000C6207" w:rsidRDefault="00F56CB2" w:rsidP="00F56CB2">
            <w:pPr>
              <w:spacing w:before="40" w:after="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b/>
                <w:sz w:val="24"/>
                <w:szCs w:val="24"/>
              </w:rPr>
              <w:t>Natura 2000 Specjalne Obszary Ochrony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74D8901" w14:textId="77777777" w:rsidR="00F56CB2" w:rsidRPr="000C6207" w:rsidRDefault="00F56CB2" w:rsidP="00F56CB2">
            <w:pPr>
              <w:spacing w:before="40" w:after="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b/>
                <w:sz w:val="24"/>
                <w:szCs w:val="24"/>
              </w:rPr>
              <w:t>[km]</w:t>
            </w:r>
          </w:p>
        </w:tc>
      </w:tr>
      <w:tr w:rsidR="000C6207" w:rsidRPr="000C6207" w14:paraId="4A8B3317" w14:textId="77777777" w:rsidTr="007D3684">
        <w:trPr>
          <w:trHeight w:hRule="exact" w:val="397"/>
          <w:jc w:val="center"/>
        </w:trPr>
        <w:tc>
          <w:tcPr>
            <w:tcW w:w="7432" w:type="dxa"/>
            <w:vAlign w:val="center"/>
          </w:tcPr>
          <w:p w14:paraId="29414233" w14:textId="77777777" w:rsidR="00F56CB2" w:rsidRPr="000C6207" w:rsidRDefault="00F56CB2" w:rsidP="00F56CB2">
            <w:pPr>
              <w:spacing w:before="40" w:after="40"/>
              <w:rPr>
                <w:rFonts w:ascii="Arial Narrow" w:hAnsi="Arial Narrow" w:cs="Arial"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sz w:val="24"/>
                <w:szCs w:val="24"/>
              </w:rPr>
              <w:t>Włocławska Dolina Wisły PLH040039</w:t>
            </w:r>
          </w:p>
        </w:tc>
        <w:tc>
          <w:tcPr>
            <w:tcW w:w="1384" w:type="dxa"/>
            <w:vAlign w:val="center"/>
          </w:tcPr>
          <w:p w14:paraId="47956D34" w14:textId="1E75CEBC" w:rsidR="00F56CB2" w:rsidRPr="000C6207" w:rsidRDefault="004652B3" w:rsidP="00F56CB2">
            <w:pPr>
              <w:spacing w:before="40" w:after="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C6207">
              <w:rPr>
                <w:rFonts w:ascii="Arial Narrow" w:hAnsi="Arial Narrow" w:cs="Arial"/>
                <w:sz w:val="24"/>
                <w:szCs w:val="24"/>
              </w:rPr>
              <w:t>1,40</w:t>
            </w:r>
          </w:p>
        </w:tc>
      </w:tr>
    </w:tbl>
    <w:p w14:paraId="5933D2F8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3431573A" w14:textId="26ECDAB9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f/ obszary, na których standardy jakości środowiska  zostały przekroczone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lub istnieje</w:t>
      </w:r>
      <w:r w:rsidR="00EB2692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prawdopodobieństwo ich przekroczenia</w:t>
      </w:r>
    </w:p>
    <w:p w14:paraId="63EC0B75" w14:textId="17827FC7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Planowana inwestycja znajduje się na terenie </w:t>
      </w:r>
      <w:r w:rsidR="00BB4148"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poza </w:t>
      </w:r>
      <w:r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>obszar</w:t>
      </w:r>
      <w:r w:rsidR="00BB4148"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>em</w:t>
      </w:r>
      <w:r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 przekroczeń pyłu zawieszonego PM1</w:t>
      </w:r>
      <w:r w:rsidR="004477CE"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>0</w:t>
      </w:r>
      <w:r w:rsidR="00A6190A"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, </w:t>
      </w:r>
      <w:r w:rsidR="00BB4148"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w obszarze przekroczeń </w:t>
      </w:r>
      <w:r w:rsidR="00A6190A"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ozonu </w:t>
      </w:r>
      <w:r w:rsidR="00C8150E"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 w kryterium ochrony zdrowia</w:t>
      </w:r>
      <w:r w:rsidR="00533077" w:rsidRPr="000C6207">
        <w:rPr>
          <w:rFonts w:ascii="Arial Narrow" w:hAnsi="Arial Narrow"/>
          <w:kern w:val="3"/>
          <w:sz w:val="24"/>
          <w:szCs w:val="24"/>
          <w:lang w:eastAsia="zh-CN"/>
          <w14:ligatures w14:val="none"/>
        </w:rPr>
        <w:t xml:space="preserve">. </w:t>
      </w:r>
    </w:p>
    <w:p w14:paraId="71807AF7" w14:textId="77777777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g/ obszary o krajobrazie mającym znaczenie historyczne, kulturowe lub archeologiczne </w:t>
      </w:r>
    </w:p>
    <w:p w14:paraId="68FA5269" w14:textId="77777777" w:rsidR="00F56CB2" w:rsidRPr="000C6207" w:rsidRDefault="00F56CB2" w:rsidP="00F56CB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bookmarkStart w:id="36" w:name="_Hlk116993676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Przedmiotowe przedsięwzięcie </w:t>
      </w:r>
      <w:bookmarkEnd w:id="36"/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znajduje się poza obszarami mającymi znaczenie historyczne, kulturowe lub archeologiczne.</w:t>
      </w:r>
    </w:p>
    <w:p w14:paraId="66386993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h/ gęstość zaludnienia</w:t>
      </w:r>
    </w:p>
    <w:p w14:paraId="1D3707AB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1257 osób/ km2 ( według danych GUS na koniec 2021r)</w:t>
      </w:r>
    </w:p>
    <w:p w14:paraId="632DE7BC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i/ obszary przylegające do jezior</w:t>
      </w:r>
    </w:p>
    <w:p w14:paraId="73201579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Przedmiotowe przedsięwzięcie jest zlokalizowane poza obszarami przylegającymi do jezior.</w:t>
      </w:r>
    </w:p>
    <w:p w14:paraId="30E4BEAA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u w:val="single"/>
          <w:lang w:eastAsia="pl-PL"/>
          <w14:ligatures w14:val="none"/>
        </w:rPr>
        <w:t>j/ uzdrowiska i obszary ochrony uzdrowiskowej</w:t>
      </w:r>
    </w:p>
    <w:p w14:paraId="52735566" w14:textId="77777777" w:rsidR="00F56CB2" w:rsidRPr="000C6207" w:rsidRDefault="00F56CB2" w:rsidP="00F56CB2">
      <w:pPr>
        <w:spacing w:after="0"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Przedmiotowa inwestycja znajduje się poza uzdrowiskami i obszarami ochrony uzdrowiskowej.</w:t>
      </w:r>
    </w:p>
    <w:p w14:paraId="2DA01B7F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lastRenderedPageBreak/>
        <w:t>k/ wody i obowiązujące dla nich cele środowiskowe</w:t>
      </w:r>
    </w:p>
    <w:p w14:paraId="724BB11F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-  Przedmiotowa inwestycja zlokalizowana jest w obszarze dorzecza Wisły, zgodnie z rozporządzeniem Rady Ministrów z dnia 18 października 2016 r. w sprawie Planu gospodarowania wodami na obszarze dorzecza Wisły (Dz. U. z 2016 r., poz. 1911 </w:t>
      </w:r>
      <w:proofErr w:type="spellStart"/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t.j</w:t>
      </w:r>
      <w:proofErr w:type="spellEnd"/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.).</w:t>
      </w:r>
    </w:p>
    <w:p w14:paraId="5CD6F83B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Zamierzenie znajduje się w obszarze jednolitej części wód podziemnych oznaczonym europejskim kodem PLGW200047, zaliczonym do regionu wodnego Środkowej Wisły. Zgodnie z ww. rozporządzeniem, stan ilościowy i chemiczny tej </w:t>
      </w:r>
      <w:proofErr w:type="spellStart"/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JCWPd</w:t>
      </w:r>
      <w:proofErr w:type="spellEnd"/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 oceniono jako dobry. Rozpatrywana jednolita część wód podziemnych jest zagrożona ryzykiem nieosiągnięcia celów środowiskowych, tj. utrzymania co najmniej dobrego stanu ilościowego i chemicznego wód podziemnych.</w:t>
      </w:r>
    </w:p>
    <w:p w14:paraId="3DFDE6F2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- Inwestycja zlokalizowana jest na 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 xml:space="preserve">obszarze JCWP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zlewni Zgłowiączka od Lubienki do ujścia </w:t>
      </w:r>
      <w:r w:rsidRPr="000C6207">
        <w:rPr>
          <w:rFonts w:ascii="Arial Narrow" w:hAnsi="Arial Narrow" w:cs="Arial"/>
          <w:kern w:val="0"/>
          <w:sz w:val="24"/>
          <w:szCs w:val="24"/>
          <w14:ligatures w14:val="none"/>
        </w:rPr>
        <w:t>RW2000202789</w:t>
      </w: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, zaliczonym do regionu wodnego Środkowej Wisły. Zgodnie z ww. rozporządzeniem, ta JCWP posiada status naturalnej części wód, której stan oceniono jako zły. Rozpatrywana jednolita część wód powierzchniowych jest zagrożona ryzykiem nieosiągnięcia celów środowiskowych, tj. osiągnięcia co najmniej dobrego stanu ekologicznego i co najmniej dobrego stanu chemicznego wód powierzchniowych.</w:t>
      </w:r>
    </w:p>
    <w:p w14:paraId="5091A0E3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3/ rodzajem, cechami, skalą możliwości oddziaływania rozważanego w odniesieniu do kryteriów wymienionych w pkt 1 i 2 uzasadnienia niniejszej decyzji  oraz w art.62 ust.1 pkt 1 ustawy 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z dnia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3 ustawy z dnia 3 października 2008 r. o udostępnianiu informacji o środowisku i jego ochronie, udziale społeczeństwa w ochronie środowiska oraz o ocenach oddziaływania na środowisko, wynikającymi z:</w:t>
      </w:r>
    </w:p>
    <w:p w14:paraId="7DD60F89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a/ zasięgu oddziaływania -obszaru geograficznego i liczby ludności, na którą przedsięwzięcie może oddziaływać</w:t>
      </w:r>
    </w:p>
    <w:p w14:paraId="181EEA44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zasięg przestrzenny oddziaływania ograniczy się do  najbliższego otoczenia miejsca realizacji przedsięwzięcia</w:t>
      </w:r>
    </w:p>
    <w:p w14:paraId="750DF0F7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b/ transgranicznego charakteru oddziaływania przedsięwzięcia na poszczególne elementy przyrodnicze:</w:t>
      </w:r>
    </w:p>
    <w:p w14:paraId="32E231C3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planowana inwestycja położona jest w środkowej części Polski, z uwagi na lokalny zasięg oddziaływania nie przewiduje się  możliwości wystąpienia oddziaływań o charakterze transgranicznym</w:t>
      </w:r>
    </w:p>
    <w:p w14:paraId="2A9BCD66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c/ charakteru, wielkości, intensywności i złożoności oddziaływania z uwzględnieniem obciążenia istniejącej infrastruktury technicznej oraz przewidywanego momentu rozpoczęcia oddziaływania</w:t>
      </w:r>
    </w:p>
    <w:p w14:paraId="36238770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z przedłożonej dokumentacji wynika, że brak jest możliwości wystąpienia oddziaływań o znacznej wielkości lub złożoności, planowane  przedsięwzięcie nie będzie znacząco negatywnie oddziaływać na środowisko</w:t>
      </w:r>
    </w:p>
    <w:p w14:paraId="0C0FB52C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Przedmiotowe przedsięwzięcie podłączone będzie do miejskiej sieci ciepłowniczej, wodociągowej, kanalizacyjnej, elektroenergetycznej</w:t>
      </w:r>
    </w:p>
    <w:p w14:paraId="51A61886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na etapie realizacji inwestycji:</w:t>
      </w:r>
    </w:p>
    <w:p w14:paraId="6C07A7B7" w14:textId="5AEC2228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- ścieki bytowe odprowadzane będą do szczelnych</w:t>
      </w:r>
      <w:r w:rsidR="0029200D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,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przenośnych zbiorników sanitarnych typu </w:t>
      </w:r>
      <w:proofErr w:type="spellStart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toi-toi</w:t>
      </w:r>
      <w:proofErr w:type="spellEnd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i wywożone samochodami asenizacyjnymi do punktu zlewnego</w:t>
      </w:r>
    </w:p>
    <w:p w14:paraId="7CBA0BEA" w14:textId="69F70CD5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- wody opadowe i statyczne z </w:t>
      </w:r>
      <w:r w:rsidR="00742292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terenu inwestycji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będą odprowadzane do kanalizacji na warunkach gestora sieci</w:t>
      </w:r>
      <w:r w:rsidR="00742292"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, przed odprowadzeniem </w:t>
      </w:r>
      <w:r w:rsidR="00CB4C50"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>będą one podczyszczane w separatorze substancji ropopochodnych</w:t>
      </w:r>
    </w:p>
    <w:p w14:paraId="08681AB4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na etapie eksploatacji inwestycji:</w:t>
      </w:r>
    </w:p>
    <w:p w14:paraId="1CD52743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- ścieki bytowe  odprowadzane będą do istniejącej  miejskiej sieci kanalizacyjnej na warunkach ustalonych z gestorem sieci</w:t>
      </w:r>
    </w:p>
    <w:p w14:paraId="384FEDD6" w14:textId="5A2F0A52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- ścieki </w:t>
      </w:r>
      <w:r w:rsidR="009D488E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technologiczne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z </w:t>
      </w:r>
      <w:r w:rsidR="00815DCC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myjni</w:t>
      </w:r>
      <w:r w:rsidR="009D488E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przed odprowadzeniem do </w:t>
      </w:r>
      <w:r w:rsidR="00FF7AE5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kanalizacji, podczyszczane będą w separatorze substancji ropopochodnych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D6402EE" w14:textId="19C977F8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lastRenderedPageBreak/>
        <w:t xml:space="preserve">        - wody opadowe i roztopowe z powierzchni utwardzonych (dróg i parkingów) po uprzednim podczyszczeniu w separatorze substancji ropopochodnych odprowadzane będą do miejskiej kanalizacji deszczowej. </w:t>
      </w:r>
    </w:p>
    <w:p w14:paraId="30D15CA6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d/ prawdopodobieństwa oddziaływania</w:t>
      </w:r>
    </w:p>
    <w:p w14:paraId="6ADC0D44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- z przedłożonej dokumentacji wynika, że na etapie realizacji i eksploatacji planowanego przedsięwzięcia, istnieje prawdopodobieństwo występowania oddziaływań spowodowanych emisją hałasu, substancji do powietrza oraz  wytwarzaniem ścieków i odpadów</w:t>
      </w:r>
    </w:p>
    <w:p w14:paraId="16F5D60D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- bezpośrednie oddziaływania będą miały jedynie zasięg lokalny i ograniczą się do najbliższego otoczenia.</w:t>
      </w:r>
    </w:p>
    <w:p w14:paraId="70217D5F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e/ czasu trwania, częstotliwości i odwracalności oddziaływania</w:t>
      </w:r>
    </w:p>
    <w:p w14:paraId="4FD39EBF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- oddziaływania powstałe na etapie realizacji przedsięwzięcia będą krótkotrwałe i ustąpią po zakończeniu prac budowlanych</w:t>
      </w:r>
    </w:p>
    <w:p w14:paraId="047DDB55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- oddziaływania powstaje na etapie eksploatacji przedsięwzięcia będą miały charakter lokalny, ograniczony  głównie do terenu przedsięwzięcia</w:t>
      </w:r>
    </w:p>
    <w:p w14:paraId="6B540C77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f/ powiązań z innymi przedsięwzięciami, w szczególności kumulowania się oddziaływań przedsięwzięć realizowanych i zrealizowanych, dla których została wydana decyzja o środowiskowych uwarunkowaniach, znajdujących się na terenie , na którym planuje się  realizację przedsięwzięcia  oraz w obszarze oddziaływania przedsięwzięcia  lub których oddziaływania mieszczą się w obszarze oddziaływania planowanego przedsięwzięcia – w zakresie, w jakim ich oddziaływania mogą prowadzić do skumulowania oddziaływań z planowanym przedsięwzięciem.</w:t>
      </w:r>
    </w:p>
    <w:p w14:paraId="126F211A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- planowana inwestycja będzie powiązana częściowo z innymi przedsięwzięciami ( m.in. istniejąca zabudowa, drogi). Jednak z uwagi na charakter przedsięwzięcia nie będą powstawały istotne oddziaływania skumulowane.</w:t>
      </w:r>
    </w:p>
    <w:p w14:paraId="4C559D43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g/ możliwości ograniczenia oddziaływania</w:t>
      </w:r>
    </w:p>
    <w:p w14:paraId="0B7F03BC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- w celu ograniczenia  oddziaływania planowanego przedsięwzięcia na środowisko na etapie budowy planowanego przedsięwzięcia, zastosowane zostaną następujące rozwiązania chroniące środowisko:</w:t>
      </w:r>
    </w:p>
    <w:p w14:paraId="3E981A88" w14:textId="2F0919BA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Realizacja planowanego zamierzenia przy przyjętym rozwiązaniu i lokalizacji (w obrębie ogrodzonego i przekształconego terenu) nie wymaga naruszania cennych siedlisk przyrodniczych i ich przekształcania, zajęcia siedlisk wrażliwych. </w:t>
      </w:r>
    </w:p>
    <w:p w14:paraId="6C3EAD51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bCs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bCs/>
          <w:kern w:val="0"/>
          <w:sz w:val="24"/>
          <w:szCs w:val="24"/>
          <w14:ligatures w14:val="none"/>
        </w:rPr>
        <w:t xml:space="preserve">Wobec drzew i krzewów niepodlegających wycince zaplanowane zostały zabiegi zabezpieczające przed ich uszkodzeniem. </w:t>
      </w:r>
    </w:p>
    <w:p w14:paraId="2CFC05E8" w14:textId="77777777" w:rsidR="00F56CB2" w:rsidRPr="000C6207" w:rsidRDefault="00F56CB2" w:rsidP="00F56CB2">
      <w:pPr>
        <w:spacing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Sprzęt mechaniczny będzie prawidłowo eksploatowany oraz utrzymywany  w odpowiednim stanie technicznym w zakresie układów paliwowo-olejowych.</w:t>
      </w:r>
    </w:p>
    <w:p w14:paraId="5B7B5964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Miejsce parkowania maszyn budowlanych będzie na terenie utwardzonym i zabezpieczonym przed ewentualnym wpływem substancji ropopochodnych na środowisko gruntowo- wodne</w:t>
      </w:r>
    </w:p>
    <w:p w14:paraId="26212F71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Na terenie placu budowy nie będą prowadzone naprawy, ani nie będą tankowane środki transportu i maszyny budowlane</w:t>
      </w:r>
    </w:p>
    <w:p w14:paraId="6225BAEB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Ścieki bytowe odprowadzane będą do szczelnych  przenośnych zbiorników sanitarnych typu </w:t>
      </w:r>
      <w:proofErr w:type="spellStart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toi</w:t>
      </w:r>
      <w:proofErr w:type="spellEnd"/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- toi</w:t>
      </w:r>
    </w:p>
    <w:p w14:paraId="5C80C467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 - woda na cele bytowe i przemysłowe będzie pobierana z wodociągu miejskiego</w:t>
      </w:r>
    </w:p>
    <w:p w14:paraId="52FB86FF" w14:textId="77777777" w:rsidR="00F56CB2" w:rsidRPr="000C6207" w:rsidRDefault="00F56CB2" w:rsidP="00F56CB2">
      <w:pPr>
        <w:spacing w:after="0" w:line="276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  - prowadzona będzie selektywna zbiórka odpadów</w:t>
      </w:r>
    </w:p>
    <w:p w14:paraId="1676CDD7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celu ograniczenia planowanego przedsięwzięcia na środowisko na etapie jego eksploatacji, zastosowane zostaną następujące rozwiązania chroniące  środowisko:</w:t>
      </w:r>
    </w:p>
    <w:p w14:paraId="66C3657A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lastRenderedPageBreak/>
        <w:t xml:space="preserve">            - przedmiotowe przedsięwzięcie podłączone będzie do miejskiej sieci ciepłowniczej, wodociągowej , kanalizacyjnej , elektroenergetycznej   </w:t>
      </w:r>
    </w:p>
    <w:p w14:paraId="7118F83F" w14:textId="37B550FC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  - ścieki z </w:t>
      </w:r>
      <w:r w:rsidR="00183E3F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myjni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odprowadzane będą do kanalizacji ogólnospławnej po uprzednim podczyszczeniu w separatorze substancji ropopochodnych i osadniku</w:t>
      </w:r>
    </w:p>
    <w:p w14:paraId="65F87D8C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 - ścieki bytowe odprowadzane będą do istniejącej kanalizacji ogólnospławnej na warunkach ustalonych z gestorem sieci             </w:t>
      </w:r>
    </w:p>
    <w:p w14:paraId="08F55D06" w14:textId="304DAD8A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- wody opadowe i roztopowe z </w:t>
      </w:r>
      <w:r w:rsidR="00BE27AA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terenu inwestycji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E27AA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po 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podczyszcz</w:t>
      </w:r>
      <w:r w:rsidR="00BE27AA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eniu</w:t>
      </w: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w separatorze i osadniku</w:t>
      </w:r>
      <w:r w:rsidR="00B90B98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715B91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będą odprowadzane do systemu miejskiej kanalizacji deszczowej</w:t>
      </w:r>
    </w:p>
    <w:p w14:paraId="47FE57A4" w14:textId="77777777" w:rsidR="00F56CB2" w:rsidRPr="000C6207" w:rsidRDefault="00F56CB2" w:rsidP="00F56CB2">
      <w:pPr>
        <w:spacing w:after="0" w:line="276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- odpady w facie realizacji i eksploatacji będą magazynowane w wyznaczonych miejscach, przekazywane odbiorcom  posiadającym uregulowany stan prawny  w tym zakresie</w:t>
      </w:r>
    </w:p>
    <w:p w14:paraId="0998FD58" w14:textId="77777777" w:rsidR="00A37431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- emisja substancji  do powietrza  związana z eksploatacją planowanego przedsięwzięcia nie będzie powodować przekroczeń dopuszczalnych poziomów substancji w powietrzu, określonych  rozporządzeniem Ministra Środowiska z dnia 24 sierpnia 2012 r w sprawie poziomów niektórych substancji w powietrzu ( Dz.U. z 2012r, poz. 1031) oraz wartości odniesienia dla substancji w powietrzu określonych  rozporządzeniem Ministra Środowiska z dnia 26 stycznia 2010r w sprawie wartości odniesienia dla niektórych substancji w powietrzu ( Dz.U. Nr 16, poz.87)</w:t>
      </w:r>
    </w:p>
    <w:p w14:paraId="3C4F3CDA" w14:textId="375316A8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- emisja hałasu do środowiska fazie  eksploatacji nie będzie powodować oddziaływań ponadnormatywnych na tereny , dla których ochrony zostały określone dopuszczalne poziomy hałasu, o których mowa w art. 113 ust.2 pkt 1 ustawy z dnia 27 kwietnia 2001 r Prawo ochrony środowiska ( Dz.U. z 2019r, poz. 1396, późn.zm).</w:t>
      </w:r>
    </w:p>
    <w:p w14:paraId="46DE5B13" w14:textId="77777777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Biorąc pod uwagę powyższe oraz skalę, charakter i lokalizację przedmiotowego przedsięwzięcia stwierdza się, że oddziaływanie jakie mogą powstać w wyniku jego realizacji nie będą stanowić znaczącej uciążliwości dla środowiska.</w:t>
      </w:r>
    </w:p>
    <w:p w14:paraId="5B58C69C" w14:textId="4F1B47D4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W związku  z powyższym oraz opinią Regionalnego Dyrektora Ochrony Środowiska w Bydgoszczy, Dyrektora Zarządu Zlewni we Włocławku Państwowego Gospodarstwa Wodnego Wody Polskie i Państwowego Powiatowego Inspektora Sanitarnego we Włocławku, uznano, że można odstąpić od obowiązku przeprowadzenia oceny oddziaływania przedsięwzięcia na środowisk</w:t>
      </w:r>
      <w:r w:rsidR="008D6BC2"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o.</w:t>
      </w:r>
    </w:p>
    <w:p w14:paraId="77C83F49" w14:textId="2C3F6DE1" w:rsidR="00F56CB2" w:rsidRPr="000C6207" w:rsidRDefault="00F56CB2" w:rsidP="00F56CB2">
      <w:pPr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Zgodnie z art. 80 ust.2 ustawy z dnia 3 października 2008 r. o udostępnianiu informacji o środowisku i jego ochronie, udziale społeczeństwa w ochronie środowiska oraz o ocenach oddziaływania na środowisko właściwy organ  wydaje decyzję o środowiskowych uwarunkowaniach po stwierdzeniu zgodności lokalizacji przedsięwzięcia z ustaleniami miejscowego planu zagospodarowania przestrzennego, jeżeli plan  zagospodarowania przestrzennego  został uchwalony.</w:t>
      </w:r>
    </w:p>
    <w:p w14:paraId="599F8166" w14:textId="77777777" w:rsidR="00A37431" w:rsidRPr="00581345" w:rsidRDefault="00A37431" w:rsidP="00A37431">
      <w:pPr>
        <w:spacing w:after="0" w:line="276" w:lineRule="auto"/>
        <w:jc w:val="both"/>
        <w:rPr>
          <w:rFonts w:ascii="Arial Narrow" w:hAnsi="Arial Narrow"/>
          <w:b/>
          <w:kern w:val="0"/>
          <w:sz w:val="24"/>
          <w:szCs w:val="24"/>
          <w14:ligatures w14:val="none"/>
        </w:rPr>
      </w:pPr>
      <w:r w:rsidRPr="00581345">
        <w:rPr>
          <w:rFonts w:ascii="Arial Narrow" w:hAnsi="Arial Narrow"/>
          <w:b/>
          <w:kern w:val="0"/>
          <w:sz w:val="24"/>
          <w:szCs w:val="24"/>
          <w14:ligatures w14:val="none"/>
        </w:rPr>
        <w:t>Pouczenie</w:t>
      </w:r>
    </w:p>
    <w:p w14:paraId="57340D88" w14:textId="77777777" w:rsidR="00A37431" w:rsidRPr="00581345" w:rsidRDefault="00A37431" w:rsidP="00A37431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581345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Od niniejszej decyzji przysługuje stronom wniesienie odwołania do Samorządowego Kolegium Odwoławczego we Włocławku za pośrednictwem Prezydenta Miasta Włocławek w terminie 14 dni </w:t>
      </w:r>
    </w:p>
    <w:p w14:paraId="02F7EE54" w14:textId="77777777" w:rsidR="00A37431" w:rsidRPr="00581345" w:rsidRDefault="00A37431" w:rsidP="00A37431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581345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od dnia jej doręczenia. </w:t>
      </w:r>
    </w:p>
    <w:p w14:paraId="7C7ED0C6" w14:textId="77777777" w:rsidR="00A37431" w:rsidRPr="00581345" w:rsidRDefault="00A37431" w:rsidP="00A37431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581345">
        <w:rPr>
          <w:rFonts w:ascii="Arial Narrow" w:eastAsia="Calibri" w:hAnsi="Arial Narrow" w:cs="Times New Roman"/>
          <w:kern w:val="0"/>
          <w:lang w:eastAsia="pl-PL"/>
          <w14:ligatures w14:val="none"/>
        </w:rPr>
        <w:t>Decyzja o środowiskowych uwarunkowaniach nie narusza prawa własności ani nie daje też inwestorowi żadnych praw do terenu potencjalnego zainwestowania. Określa natomiast jedynie wpływ przedsięwzięcia na środowisko i wymagania jakie powinny być spełnione, aby zminimalizować skutki negatywnego wpływu czynników szkodliwych.</w:t>
      </w:r>
    </w:p>
    <w:p w14:paraId="281C27FB" w14:textId="77777777" w:rsidR="00A37431" w:rsidRPr="00581345" w:rsidRDefault="00A37431" w:rsidP="00A37431">
      <w:pPr>
        <w:shd w:val="clear" w:color="auto" w:fill="FFFFFF"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581345">
        <w:rPr>
          <w:rFonts w:ascii="Arial Narrow" w:eastAsia="Calibri" w:hAnsi="Arial Narrow" w:cs="Times New Roman"/>
          <w:color w:val="000000"/>
          <w:kern w:val="0"/>
          <w:lang w:eastAsia="pl-PL"/>
          <w14:ligatures w14:val="none"/>
        </w:rPr>
        <w:t>Decyzja ta nie jest również pozwoleniem na budowę i nie uprawnia do rozpoczęcia robót budowlanych.</w:t>
      </w:r>
    </w:p>
    <w:p w14:paraId="5B368FE3" w14:textId="77777777" w:rsidR="00A37431" w:rsidRPr="00581345" w:rsidRDefault="00A37431" w:rsidP="00A37431">
      <w:pPr>
        <w:shd w:val="clear" w:color="auto" w:fill="FFFFFF"/>
        <w:spacing w:after="0" w:line="24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581345">
        <w:rPr>
          <w:rFonts w:ascii="Arial Narrow" w:eastAsia="Calibri" w:hAnsi="Arial Narrow" w:cs="Times New Roman"/>
          <w:color w:val="000000"/>
          <w:kern w:val="0"/>
          <w:lang w:eastAsia="pl-PL"/>
          <w14:ligatures w14:val="none"/>
        </w:rPr>
        <w:t>Zgodnie z art. 86 ustawy o udostępnianiu informacji o środowisku i jego ochronie, udziale społeczeństwa w ochronie środowiska oraz o ocenach oddziaływania na środowisko, niniejsza decyzja wiąże organ wydający decyzje, o których mowa w art. 72 ust. 1 i art. 72 ust. 1a ww. ustawy.</w:t>
      </w:r>
    </w:p>
    <w:p w14:paraId="573AF126" w14:textId="77777777" w:rsidR="00A37431" w:rsidRPr="00581345" w:rsidRDefault="00A37431" w:rsidP="00A37431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581345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Zgodnie z art. 72 ust. 3 ustawy o udostępnianiu informacji o środowisku, udziale społeczeństwa w ochronie środowiska oraz o ocenach oddziaływania na środowisko, decyzję o środowiskowych uwarunkowaniach dołącza </w:t>
      </w:r>
      <w:r w:rsidRPr="00581345">
        <w:rPr>
          <w:rFonts w:ascii="Arial Narrow" w:eastAsia="Calibri" w:hAnsi="Arial Narrow" w:cs="Times New Roman"/>
          <w:kern w:val="0"/>
          <w:lang w:eastAsia="pl-PL"/>
          <w14:ligatures w14:val="none"/>
        </w:rPr>
        <w:lastRenderedPageBreak/>
        <w:t xml:space="preserve">się do wniosku o wydanie decyzji o których mowa w art. 72 ust. 1 pkt 1 -22 oraz zgłoszenia, o którym mowa w art. 72 ust. 1a ww. ustawy. Złożenie wniosku lub dokonanie zgłoszenia powinno nastąpić w terminie 6 lat od dnia, w którym decyzja o środowiskowych uwarunkowaniach stała się ostateczna, z zastrzeżeniem art. 72 ust. 4 i 4 b ww. ustawy. </w:t>
      </w:r>
    </w:p>
    <w:p w14:paraId="0B42180C" w14:textId="77777777" w:rsidR="00A37431" w:rsidRPr="00581345" w:rsidRDefault="00A37431" w:rsidP="00A37431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581345">
        <w:rPr>
          <w:rFonts w:ascii="Arial Narrow" w:eastAsia="Calibri" w:hAnsi="Arial Narrow" w:cs="Times New Roman"/>
          <w:kern w:val="0"/>
          <w:lang w:eastAsia="pl-PL"/>
          <w14:ligatures w14:val="none"/>
        </w:rPr>
        <w:t>Zgodnie z art. 127a ustawy Kodeks postępowania administracyjnego w trakcie biegu terminu do wniesienia odwołania strona może zrzec się prawa do wniesienia odwołania wobec Prezydenta Miasta Włocławek. Z dniem doręczenia organowi administracji publicznej oświadczenia o zrzeczeniu się prawa do wniesienia odwołania przez ostatnią ze stron postępowania, decyzja staje się ostateczna i prawomocna.</w:t>
      </w:r>
    </w:p>
    <w:p w14:paraId="643FD1A4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7F5A5B8A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            </w:t>
      </w:r>
    </w:p>
    <w:p w14:paraId="4876AA9A" w14:textId="77777777" w:rsidR="00F56CB2" w:rsidRPr="000C6207" w:rsidRDefault="00F56CB2" w:rsidP="00F56CB2">
      <w:pP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0B7BBE53" w14:textId="77777777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CE500A8" w14:textId="77777777" w:rsidR="00491FCF" w:rsidRPr="000C6207" w:rsidRDefault="00491FCF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F759641" w14:textId="77777777" w:rsidR="00491FCF" w:rsidRPr="000C6207" w:rsidRDefault="00491FCF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42515FE" w14:textId="77777777" w:rsidR="00491FCF" w:rsidRPr="000C6207" w:rsidRDefault="00491FCF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08AE206B" w14:textId="77777777" w:rsidR="00491FCF" w:rsidRPr="000C6207" w:rsidRDefault="00491FCF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4F7E8F4" w14:textId="77777777" w:rsidR="00491FCF" w:rsidRPr="000C6207" w:rsidRDefault="00491FCF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70036AF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FE22979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6BF4132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3BC43A4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E001BFF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33C149A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E5E31CA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7D60F42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0011D5F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3DAF4630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BEE37B6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5617F8A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03EDF8D3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D49FA05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84B487E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4CD8B6E0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F6F7C98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7C62777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0134749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985F2ED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6879306C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16B911DA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FD866FD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6FB7F4F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19C3E8C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74325E6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93D962A" w14:textId="77777777" w:rsidR="006A3918" w:rsidRDefault="006A3918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5412A9B" w14:textId="6611F053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lastRenderedPageBreak/>
        <w:t xml:space="preserve">Załącznik do decyzji </w:t>
      </w:r>
      <w:r w:rsidRPr="000C6207">
        <w:rPr>
          <w:rFonts w:ascii="Arial Narrow" w:hAnsi="Arial Narrow"/>
          <w:kern w:val="0"/>
          <w14:ligatures w14:val="none"/>
        </w:rPr>
        <w:t>o środowiskowych uwarunkowaniach  dla planowanego przedsięwzięcia wydanej przez</w:t>
      </w:r>
    </w:p>
    <w:p w14:paraId="500C357A" w14:textId="636C29D5" w:rsidR="00F56CB2" w:rsidRPr="000C6207" w:rsidRDefault="00F56CB2" w:rsidP="00F56CB2">
      <w:pPr>
        <w:spacing w:after="0" w:line="276" w:lineRule="auto"/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Prezydenta Miasta Włocławek znak: S.6220.</w:t>
      </w:r>
      <w:r w:rsidR="007E5FDD" w:rsidRPr="000C6207">
        <w:rPr>
          <w:rFonts w:ascii="Arial Narrow" w:hAnsi="Arial Narrow"/>
          <w:kern w:val="0"/>
          <w:sz w:val="24"/>
          <w:szCs w:val="24"/>
          <w14:ligatures w14:val="none"/>
        </w:rPr>
        <w:t>15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>.202</w:t>
      </w:r>
      <w:r w:rsidR="007E5FDD" w:rsidRPr="000C6207">
        <w:rPr>
          <w:rFonts w:ascii="Arial Narrow" w:hAnsi="Arial Narrow"/>
          <w:kern w:val="0"/>
          <w:sz w:val="24"/>
          <w:szCs w:val="24"/>
          <w14:ligatures w14:val="none"/>
        </w:rPr>
        <w:t>3</w:t>
      </w:r>
      <w:r w:rsidRPr="000C6207">
        <w:rPr>
          <w:rFonts w:ascii="Arial Narrow" w:hAnsi="Arial Narrow"/>
          <w:kern w:val="0"/>
          <w:sz w:val="24"/>
          <w:szCs w:val="24"/>
          <w14:ligatures w14:val="none"/>
        </w:rPr>
        <w:t xml:space="preserve"> z dnia </w:t>
      </w:r>
      <w:r w:rsidR="007E5FDD" w:rsidRPr="000C6207">
        <w:rPr>
          <w:rFonts w:ascii="Arial Narrow" w:hAnsi="Arial Narrow"/>
          <w:kern w:val="0"/>
          <w14:ligatures w14:val="none"/>
        </w:rPr>
        <w:t xml:space="preserve"> </w:t>
      </w:r>
      <w:r w:rsidR="000C6207" w:rsidRPr="000C6207">
        <w:rPr>
          <w:rFonts w:ascii="Arial Narrow" w:hAnsi="Arial Narrow"/>
          <w:kern w:val="0"/>
          <w14:ligatures w14:val="none"/>
        </w:rPr>
        <w:t>29</w:t>
      </w:r>
      <w:r w:rsidR="00491FCF" w:rsidRPr="000C6207">
        <w:rPr>
          <w:rFonts w:ascii="Arial Narrow" w:hAnsi="Arial Narrow"/>
          <w:kern w:val="0"/>
          <w14:ligatures w14:val="none"/>
        </w:rPr>
        <w:t xml:space="preserve"> grudnia</w:t>
      </w:r>
      <w:r w:rsidR="007E5FDD" w:rsidRPr="000C6207">
        <w:rPr>
          <w:rFonts w:ascii="Arial Narrow" w:hAnsi="Arial Narrow"/>
          <w:kern w:val="0"/>
          <w14:ligatures w14:val="none"/>
        </w:rPr>
        <w:t xml:space="preserve"> 2023r</w:t>
      </w:r>
    </w:p>
    <w:p w14:paraId="7F6C79DC" w14:textId="77777777" w:rsidR="00F56CB2" w:rsidRPr="000C6207" w:rsidRDefault="00F56CB2" w:rsidP="00F56CB2">
      <w:pPr>
        <w:jc w:val="both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F8BE661" w14:textId="77777777" w:rsidR="00F56CB2" w:rsidRPr="000C6207" w:rsidRDefault="00F56CB2" w:rsidP="00F56CB2">
      <w:pPr>
        <w:jc w:val="center"/>
        <w:rPr>
          <w:rFonts w:ascii="Arial Narrow" w:hAnsi="Arial Narrow"/>
          <w:b/>
          <w:bCs/>
          <w:kern w:val="0"/>
          <w14:ligatures w14:val="none"/>
        </w:rPr>
      </w:pPr>
      <w:r w:rsidRPr="000C6207">
        <w:rPr>
          <w:rFonts w:ascii="Arial Narrow" w:hAnsi="Arial Narrow"/>
          <w:b/>
          <w:bCs/>
          <w:kern w:val="0"/>
          <w:sz w:val="24"/>
          <w:szCs w:val="24"/>
          <w14:ligatures w14:val="none"/>
        </w:rPr>
        <w:t xml:space="preserve">Charakterystyka przedsięwzięcia </w:t>
      </w:r>
      <w:r w:rsidRPr="000C6207">
        <w:rPr>
          <w:rFonts w:ascii="Arial Narrow" w:hAnsi="Arial Narrow"/>
          <w:b/>
          <w:bCs/>
          <w:kern w:val="0"/>
          <w14:ligatures w14:val="none"/>
        </w:rPr>
        <w:t>polegającego na:</w:t>
      </w:r>
    </w:p>
    <w:p w14:paraId="63A451C7" w14:textId="7988B45C" w:rsidR="00F56CB2" w:rsidRPr="000C6207" w:rsidRDefault="005D433F" w:rsidP="005D433F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0C6207">
        <w:rPr>
          <w:rFonts w:ascii="Arial Narrow" w:hAnsi="Arial Narrow"/>
          <w:b/>
          <w:sz w:val="24"/>
          <w:szCs w:val="24"/>
        </w:rPr>
        <w:t>„Rozbudowa, przebudowa, nadbudowa i remont obiektów budowlanych i instalacji technologicznej istniejącej stacji paliw wraz z niezbędną infrastrukturą techniczną i zagospodarowaniem terenu oraz budowa myjni samochodowej 4 stanowiskowej, tj. dla samochodów osobowych 2 stanowiska i ciężarowych solo trzyosiowych o maksymalnej długości 11 m i wysokości 4 m dwa stanowiska, na terenie Przedsiębiorstwa Gospodarki Komunalnej Saniko Sp. z o.o. we Włocławku przy ul. Żytniej na działkach o nr 49/8, 46/5, 42/6, 42/8, 43/3”.</w:t>
      </w:r>
    </w:p>
    <w:p w14:paraId="0F48EEFB" w14:textId="77777777" w:rsidR="00E831C8" w:rsidRPr="000C6207" w:rsidRDefault="00E831C8" w:rsidP="005D433F">
      <w:pPr>
        <w:spacing w:after="0" w:line="276" w:lineRule="auto"/>
        <w:jc w:val="both"/>
        <w:rPr>
          <w:rFonts w:ascii="Arial Narrow" w:hAnsi="Arial Narrow"/>
          <w:b/>
          <w:sz w:val="24"/>
          <w:szCs w:val="24"/>
        </w:rPr>
      </w:pPr>
    </w:p>
    <w:p w14:paraId="23908B92" w14:textId="285CD7E1" w:rsidR="00574D45" w:rsidRPr="000C6207" w:rsidRDefault="00574D45" w:rsidP="00574D45">
      <w:pPr>
        <w:spacing w:after="200" w:line="276" w:lineRule="auto"/>
        <w:contextualSpacing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Przedmiotowe przedsięwzięcie jest przedsięwzięciem mogącym potencjalnie znacząco oddziaływać na środowisko, wymienione w  rozporządzeniu Rady Ministrów z dnia 10 września 2019 r. w sprawie przedsięwzięć mogących znacząco oddziaływać na środowisko w:</w:t>
      </w:r>
    </w:p>
    <w:p w14:paraId="7B472A24" w14:textId="46E67FD7" w:rsidR="00574D45" w:rsidRPr="000C6207" w:rsidRDefault="00574D45" w:rsidP="00574D45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C6207">
        <w:rPr>
          <w:rFonts w:ascii="Arial Narrow" w:eastAsia="Calibri" w:hAnsi="Arial Narrow" w:cs="Times New Roman"/>
          <w:sz w:val="24"/>
          <w:szCs w:val="24"/>
        </w:rPr>
        <w:t>§ 3 ust.1 pkt. 37 lit. c), tj.: „</w:t>
      </w:r>
      <w:r w:rsidRPr="000C6207">
        <w:rPr>
          <w:rFonts w:ascii="Arial Narrow" w:eastAsia="Calibri" w:hAnsi="Arial Narrow" w:cs="Times New Roman"/>
          <w:iCs/>
          <w:sz w:val="24"/>
          <w:szCs w:val="24"/>
        </w:rPr>
        <w:t>instalacje do naziemnego magazynowania: substancji lub mieszanin, w rozumieniu odpowiednio art. 3 pkt 1 i 2 rozporządzenia nr 1907/2006, niebędących produktami spożywczymi”,</w:t>
      </w:r>
    </w:p>
    <w:p w14:paraId="7215F8F2" w14:textId="30A90FEE" w:rsidR="00BB1228" w:rsidRPr="000C6207" w:rsidRDefault="00574D45" w:rsidP="00BB1228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C6207">
        <w:rPr>
          <w:rFonts w:ascii="Arial Narrow" w:eastAsia="Calibri" w:hAnsi="Arial Narrow" w:cs="Times New Roman"/>
          <w:sz w:val="24"/>
          <w:szCs w:val="24"/>
        </w:rPr>
        <w:t xml:space="preserve">§ 3 ust. 2 pkt 2 w związku z § 3 ust. 1 pkt 34 lit. b), tj. „przedsięwzięcia polegające na rozbudowie, przebudowie lub montażu realizowanego lub zrealizowanego przedsięwzięcia wymienionego w ust. 1, z wyłączeniem przypadków, w których ulegająca zmianie lub powstająca w wyniku rozbudowy, przebudowy lub montażu część realizowanego lub zrealizowanego przedsięwzięcia nie osiąga progów określonych w ust. 1, o ile zostały one określone; w przypadku gdy jest to druga lub kolejna rozbudowa, przebudowa lub montaż, sumowaniu podlegają parametry tej rozbudowy, przebudowy lub montażu z poprzednimi rozbudowami, przebudowami </w:t>
      </w:r>
      <w:r w:rsidR="00BB1228" w:rsidRPr="000C6207">
        <w:rPr>
          <w:rFonts w:ascii="Arial Narrow" w:eastAsia="Calibri" w:hAnsi="Arial Narrow" w:cs="Times New Roman"/>
          <w:sz w:val="24"/>
          <w:szCs w:val="24"/>
        </w:rPr>
        <w:t>l</w:t>
      </w:r>
      <w:r w:rsidRPr="000C6207">
        <w:rPr>
          <w:rFonts w:ascii="Arial Narrow" w:eastAsia="Calibri" w:hAnsi="Arial Narrow" w:cs="Times New Roman"/>
          <w:sz w:val="24"/>
          <w:szCs w:val="24"/>
        </w:rPr>
        <w:t>ub montażami, o ile nie zostały one objęte decyzją o środowiskowych uwarunkowaniach” w związku z „instalacje do dystrybucji produktów naftowych”.</w:t>
      </w:r>
    </w:p>
    <w:p w14:paraId="41DCAA1F" w14:textId="0EA5DF17" w:rsidR="00D42091" w:rsidRPr="000C6207" w:rsidRDefault="00D42091" w:rsidP="00D42091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Planowane przedsięwzięcie zrealizowane zostanie na terenie istniejącej stacji paliw, </w:t>
      </w: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br/>
        <w:t>w granicach działek ew. nr 49/8, 46/5, 42/6, 42/8, 43/3 obręb Włocławek KM 1121, przy ul. Żytniej we Włocławku. Teren inwestycji zajmuje powierzchnię 0,4053 ha.</w:t>
      </w:r>
    </w:p>
    <w:p w14:paraId="49774D8A" w14:textId="6E685CC8" w:rsidR="00D42091" w:rsidRPr="000C6207" w:rsidRDefault="00D42091" w:rsidP="00D42091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Teren inwestycji sąsiaduje bezpośrednio z zabudową usługową i nie jest objęty ustaleniami miejscowego planu zagospodarowania przestrzennego.</w:t>
      </w:r>
    </w:p>
    <w:p w14:paraId="654A153B" w14:textId="4B80FB80" w:rsidR="00D04F95" w:rsidRPr="000C6207" w:rsidRDefault="00D04F95" w:rsidP="00D04F95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Stacja paliw będzie funkcjonowała jako ogólnodostępna z uwzględnieniem wymagań </w:t>
      </w: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br/>
        <w:t xml:space="preserve">w zakresie dostępności dla osób niepełnosprawnych. Istniejący budynek stacji paliw zostanie rozbudowany w kierunku północno-zachodnim, istniejąca część budynku zostanie nadbudowana. W wyniku realizacji powstanie nowy układ funkcjonalny budynku stacji paliw, w skład którego wchodzić będą: pomieszczenie kas z częścią handlową ograniczoną do sprzedaży części i akcesoriów do pojazdów samochodowych (nie przewiduje się działalności gastronomicznej), magazyn, pomieszczenie techniczne, pomieszczenie porządkowe, ogólnodostępne sanitariaty dla mężczyzn, kobiet i osób niepełnosprawnych), pomieszczenie socjalne dla pracowników (max. 4 osoby), </w:t>
      </w:r>
      <w:proofErr w:type="spellStart"/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wc</w:t>
      </w:r>
      <w:proofErr w:type="spellEnd"/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dla pracowników, pomieszczenie biurowe. Wszystkie pomieszczenia budynku zlokalizowane będą na 1 kondygnacji.</w:t>
      </w:r>
    </w:p>
    <w:p w14:paraId="661D58DD" w14:textId="7E6C8BAB" w:rsidR="00D04F95" w:rsidRPr="000C6207" w:rsidRDefault="00D04F95" w:rsidP="00D04F95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Przebudowana zostanie istniejąca wysepka z dystrybutorami. Po zdemontowaniu istniejących dystrybutorów zamontowane zostaną nowe 2-wężowe z uwzględnieniem 4 rodzajów paliwa </w:t>
      </w: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lastRenderedPageBreak/>
        <w:t xml:space="preserve">przeznaczone do tankowania samochodów osobowych. Dodatkowo zaplanowana została druga wysepka z dystrybutorami: 2-wężowy z uwzględnieniem 4 rodzajów paliwa przeznaczony do tankowania samochodów ciężarowych. Na wysepce zamontowany zostanie również naziemny zbiornik </w:t>
      </w:r>
      <w:proofErr w:type="spellStart"/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Adblue</w:t>
      </w:r>
      <w:proofErr w:type="spellEnd"/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wraz z dystrybutorem przeznaczonym do tankowania samochodów osobowych i ciężarowych. Dystrybutory paliw przyłączone zostaną do istniejących podziemnych zbiorników paliw. Przy zbiornikach podziemnych zlokalizowano urządzenia do </w:t>
      </w:r>
      <w:proofErr w:type="spellStart"/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litrażowania</w:t>
      </w:r>
      <w:proofErr w:type="spellEnd"/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zbiorników i urządzenie do pomiaru stanu paliwa w zbiornikach oraz miejsce postoju cysterny dostarczającej paliwo. Zakłada się możliwość jednoczesnego tankowania 6 samochodów.</w:t>
      </w:r>
    </w:p>
    <w:p w14:paraId="0EE70DB9" w14:textId="77777777" w:rsidR="00D04F95" w:rsidRPr="000C6207" w:rsidRDefault="00D04F95" w:rsidP="00D04F95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Do obsługi stacji paliw zatrudnionych zostanie około 4 pracowników. Stacja funkcjonować będzie przez 24 godziny na dobę we wszystkie dni w roku.</w:t>
      </w:r>
    </w:p>
    <w:p w14:paraId="51063A36" w14:textId="535A212A" w:rsidR="00D04F95" w:rsidRPr="000C6207" w:rsidRDefault="00D04F95" w:rsidP="00D04F95">
      <w:pPr>
        <w:spacing w:after="0" w:line="276" w:lineRule="auto"/>
        <w:jc w:val="both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0C6207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W południowo-wschodniej części terenu inwestycji zaprojektowany został budynek myjni samoobsługowej 4 stanowiskowej, tj. dla samochodów osobowych 2 stanowiska i ciężarowych solo trzyosiowych o max długości 11 m i wysokości 4 m – 2 stanowiska.</w:t>
      </w:r>
    </w:p>
    <w:p w14:paraId="31E228F1" w14:textId="651999F1" w:rsidR="00F56CB2" w:rsidRPr="000C6207" w:rsidRDefault="00D04F95" w:rsidP="00D04F95">
      <w:pPr>
        <w:spacing w:after="0" w:line="276" w:lineRule="auto"/>
        <w:jc w:val="both"/>
        <w:rPr>
          <w:rFonts w:ascii="Arial Narrow" w:hAnsi="Arial Narrow"/>
          <w:b/>
          <w:kern w:val="0"/>
          <w:sz w:val="24"/>
          <w:szCs w:val="24"/>
          <w14:ligatures w14:val="none"/>
        </w:rPr>
      </w:pPr>
      <w:r w:rsidRPr="000C6207">
        <w:rPr>
          <w:rFonts w:ascii="Arial Narrow" w:eastAsia="Calibri" w:hAnsi="Arial Narrow" w:cs="Times New Roman"/>
          <w:bCs/>
          <w:kern w:val="0"/>
          <w:sz w:val="24"/>
          <w:szCs w:val="24"/>
          <w14:ligatures w14:val="none"/>
        </w:rPr>
        <w:t xml:space="preserve">Dostawa paliw będzie się odbywała typowymi autocysternami ze składów i baz paliw </w:t>
      </w:r>
      <w:r w:rsidRPr="000C6207">
        <w:rPr>
          <w:rFonts w:ascii="Arial Narrow" w:eastAsia="Calibri" w:hAnsi="Arial Narrow" w:cs="Times New Roman"/>
          <w:bCs/>
          <w:kern w:val="0"/>
          <w:sz w:val="24"/>
          <w:szCs w:val="24"/>
          <w14:ligatures w14:val="none"/>
        </w:rPr>
        <w:br/>
        <w:t xml:space="preserve">z częstotliwością zależną od wielkości sprzedaży paliw i wielkości jednorazowej dostawy paliw. Rozładunek paliw będzie odbywał się poprzez grawitacyjny spływ produktów do podziemnych zbiorników. Cysterna powinna być wyposażona w system hermetyzacji rozładunku, tzw. wahadło gazowe. W tym celu stanowisko zlewowe, oprócz króćców do zlewu paliwa, wyposażone zostanie w specjalną armaturę przyłączeniową umożliwiającą złączenie odpowiednich przestrzeni gazowych cysterny i zbiornika. Podczas operacji spustu opary ze zbiornika magazynowego zwracane będą do komory autocysterny. Siłą powodującą ruch oparów jest podciśnienie w komorze autocysterny i nadciśnienie w zbiorniku magazynowym. Zawory oddechowe, łączące rurociągi gazowe z atmosferą, posiadają takie nastawy, </w:t>
      </w:r>
      <w:r w:rsidRPr="000C6207">
        <w:rPr>
          <w:rFonts w:ascii="Arial Narrow" w:eastAsia="Calibri" w:hAnsi="Arial Narrow" w:cs="Times New Roman"/>
          <w:bCs/>
          <w:kern w:val="0"/>
          <w:sz w:val="24"/>
          <w:szCs w:val="24"/>
          <w14:ligatures w14:val="none"/>
        </w:rPr>
        <w:br/>
        <w:t>aby podczas operacji zwracania oparów nie nastąpiło zasysanie powietrza do komory autocysterny lub wydmuch oparów do atmosfery</w:t>
      </w:r>
    </w:p>
    <w:p w14:paraId="3B4FA980" w14:textId="77777777" w:rsidR="00F56CB2" w:rsidRPr="000C6207" w:rsidRDefault="00F56CB2" w:rsidP="00D04F95">
      <w:pPr>
        <w:spacing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7A26640B" w14:textId="77777777" w:rsidR="00F56CB2" w:rsidRPr="000C6207" w:rsidRDefault="00F56CB2" w:rsidP="00D04F95">
      <w:pPr>
        <w:spacing w:line="276" w:lineRule="auto"/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2DD90451" w14:textId="77777777" w:rsidR="00F56CB2" w:rsidRPr="000C6207" w:rsidRDefault="00F56CB2" w:rsidP="00F56CB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bookmarkEnd w:id="17"/>
    <w:p w14:paraId="798756E3" w14:textId="77777777" w:rsidR="00F56CB2" w:rsidRPr="000C6207" w:rsidRDefault="00F56CB2" w:rsidP="00F56CB2">
      <w:pPr>
        <w:rPr>
          <w:rFonts w:ascii="Arial Narrow" w:hAnsi="Arial Narrow"/>
          <w:kern w:val="0"/>
          <w:sz w:val="24"/>
          <w:szCs w:val="24"/>
          <w14:ligatures w14:val="none"/>
        </w:rPr>
      </w:pPr>
    </w:p>
    <w:p w14:paraId="581D3CE6" w14:textId="77777777" w:rsidR="00F56CB2" w:rsidRPr="000C6207" w:rsidRDefault="00F56CB2" w:rsidP="00F56CB2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74B615E6" w14:textId="77777777" w:rsidR="00F56CB2" w:rsidRPr="000C6207" w:rsidRDefault="00F56CB2" w:rsidP="00F56CB2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8730A4D" w14:textId="77777777" w:rsidR="00F56CB2" w:rsidRPr="000C6207" w:rsidRDefault="00F56CB2" w:rsidP="00F56CB2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</w:t>
      </w:r>
    </w:p>
    <w:p w14:paraId="405ED542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1128220A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4BAEA409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05D7D546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441D9667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3E1FBB32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14:ligatures w14:val="none"/>
        </w:rPr>
      </w:pPr>
    </w:p>
    <w:p w14:paraId="625D3578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14:ligatures w14:val="none"/>
        </w:rPr>
      </w:pPr>
    </w:p>
    <w:p w14:paraId="2CD9214D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14:ligatures w14:val="none"/>
        </w:rPr>
      </w:pPr>
    </w:p>
    <w:p w14:paraId="20DF3F3F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14:ligatures w14:val="none"/>
        </w:rPr>
      </w:pPr>
    </w:p>
    <w:p w14:paraId="2F8A172C" w14:textId="77777777" w:rsidR="00F56CB2" w:rsidRPr="000C6207" w:rsidRDefault="00F56CB2" w:rsidP="00F56CB2">
      <w:pPr>
        <w:spacing w:after="0" w:line="240" w:lineRule="auto"/>
        <w:jc w:val="both"/>
        <w:rPr>
          <w:rFonts w:ascii="Arial Narrow" w:hAnsi="Arial Narrow"/>
          <w:b/>
          <w:kern w:val="0"/>
          <w:sz w:val="20"/>
          <w:szCs w:val="20"/>
          <w14:ligatures w14:val="none"/>
        </w:rPr>
      </w:pPr>
    </w:p>
    <w:p w14:paraId="5FA7D12B" w14:textId="77777777" w:rsidR="00F56CB2" w:rsidRPr="000C6207" w:rsidRDefault="00F56CB2" w:rsidP="00F56CB2">
      <w:pPr>
        <w:spacing w:after="0" w:line="240" w:lineRule="auto"/>
        <w:jc w:val="both"/>
        <w:rPr>
          <w:rFonts w:ascii="Arial Narrow" w:hAnsi="Arial Narrow"/>
          <w:b/>
          <w:kern w:val="0"/>
          <w:sz w:val="20"/>
          <w:szCs w:val="20"/>
          <w14:ligatures w14:val="none"/>
        </w:rPr>
      </w:pPr>
      <w:r w:rsidRPr="000C6207">
        <w:rPr>
          <w:rFonts w:ascii="Arial Narrow" w:hAnsi="Arial Narrow"/>
          <w:b/>
          <w:kern w:val="0"/>
          <w:sz w:val="20"/>
          <w:szCs w:val="20"/>
          <w14:ligatures w14:val="none"/>
        </w:rPr>
        <w:t>Otrzymują:</w:t>
      </w:r>
      <w:r w:rsidRPr="000C6207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441044D3" w14:textId="77777777" w:rsidR="00F56CB2" w:rsidRPr="000C6207" w:rsidRDefault="00F56CB2" w:rsidP="00F56CB2">
      <w:pPr>
        <w:spacing w:after="0" w:line="240" w:lineRule="auto"/>
        <w:jc w:val="both"/>
        <w:rPr>
          <w:rFonts w:ascii="Arial Narrow" w:hAnsi="Arial Narrow"/>
          <w:b/>
          <w:kern w:val="0"/>
          <w:sz w:val="20"/>
          <w:szCs w:val="20"/>
          <w14:ligatures w14:val="none"/>
        </w:rPr>
      </w:pPr>
    </w:p>
    <w:p w14:paraId="3F2D2333" w14:textId="7F4A4C1A" w:rsidR="00F56CB2" w:rsidRPr="000C6207" w:rsidRDefault="00F56CB2" w:rsidP="00F56CB2">
      <w:pPr>
        <w:spacing w:after="0" w:line="240" w:lineRule="auto"/>
        <w:jc w:val="both"/>
        <w:rPr>
          <w:rFonts w:ascii="Arial Narrow" w:hAnsi="Arial Narrow" w:cs="Arial"/>
          <w:kern w:val="0"/>
          <w:sz w:val="20"/>
          <w:szCs w:val="20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1/ </w:t>
      </w:r>
      <w:r w:rsidR="00491FCF" w:rsidRPr="000C6207">
        <w:rPr>
          <w:rFonts w:ascii="Arial Narrow" w:hAnsi="Arial Narrow" w:cs="Arial"/>
          <w:kern w:val="0"/>
          <w:sz w:val="20"/>
          <w:szCs w:val="20"/>
          <w14:ligatures w14:val="none"/>
        </w:rPr>
        <w:t>Inwestor- PGK Saniko Sp. z o.o., ul. Komunalna 4, 87-800 Włocławek</w:t>
      </w:r>
    </w:p>
    <w:p w14:paraId="41AC3F7B" w14:textId="77777777" w:rsidR="00F56CB2" w:rsidRPr="000C6207" w:rsidRDefault="00F56CB2" w:rsidP="00F56CB2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2/  Gmina Miasto Włocławek </w:t>
      </w:r>
    </w:p>
    <w:p w14:paraId="080C375D" w14:textId="77777777" w:rsidR="00F56CB2" w:rsidRPr="000C6207" w:rsidRDefault="00F56CB2" w:rsidP="00F56CB2">
      <w:pPr>
        <w:spacing w:after="0" w:line="240" w:lineRule="auto"/>
        <w:jc w:val="both"/>
        <w:rPr>
          <w:rFonts w:ascii="Arial Narrow" w:hAnsi="Arial Narrow"/>
          <w:kern w:val="0"/>
          <w:sz w:val="20"/>
          <w:szCs w:val="20"/>
          <w14:ligatures w14:val="none"/>
        </w:rPr>
      </w:pPr>
      <w:r w:rsidRPr="000C6207">
        <w:rPr>
          <w:rFonts w:ascii="Arial Narrow" w:hAnsi="Arial Narrow"/>
          <w:kern w:val="0"/>
          <w:sz w:val="20"/>
          <w:szCs w:val="20"/>
          <w14:ligatures w14:val="none"/>
        </w:rPr>
        <w:t>3/  Strony postępowania poprzez obwieszczenie, zgodnie z art. 49 ustawy Kodeks postępowania administracyjnego</w:t>
      </w:r>
    </w:p>
    <w:p w14:paraId="57B4B0EB" w14:textId="77777777" w:rsidR="00F56CB2" w:rsidRPr="000C6207" w:rsidRDefault="00F56CB2" w:rsidP="00F56CB2">
      <w:pPr>
        <w:spacing w:after="0" w:line="240" w:lineRule="auto"/>
        <w:jc w:val="both"/>
        <w:rPr>
          <w:rFonts w:ascii="Arial Narrow" w:hAnsi="Arial Narrow"/>
          <w:b/>
          <w:kern w:val="0"/>
          <w:sz w:val="20"/>
          <w:szCs w:val="20"/>
          <w14:ligatures w14:val="none"/>
        </w:rPr>
      </w:pPr>
      <w:r w:rsidRPr="000C6207">
        <w:rPr>
          <w:rFonts w:ascii="Arial Narrow" w:hAnsi="Arial Narrow"/>
          <w:b/>
          <w:kern w:val="0"/>
          <w:sz w:val="20"/>
          <w:szCs w:val="20"/>
          <w14:ligatures w14:val="none"/>
        </w:rPr>
        <w:t>Do wiadomości:</w:t>
      </w:r>
      <w:bookmarkStart w:id="37" w:name="_Hlk120266307"/>
    </w:p>
    <w:p w14:paraId="49F401CF" w14:textId="77777777" w:rsidR="00F56CB2" w:rsidRPr="000C6207" w:rsidRDefault="00F56CB2" w:rsidP="00F56CB2">
      <w:pPr>
        <w:spacing w:after="0" w:line="240" w:lineRule="auto"/>
        <w:jc w:val="both"/>
        <w:rPr>
          <w:rFonts w:ascii="Arial Narrow" w:hAnsi="Arial Narrow" w:cs="Arial"/>
          <w:kern w:val="0"/>
          <w:sz w:val="20"/>
          <w:szCs w:val="20"/>
          <w14:ligatures w14:val="none"/>
        </w:rPr>
      </w:pPr>
      <w:r w:rsidRPr="000C6207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1/ </w:t>
      </w:r>
      <w:r w:rsidRPr="000C6207">
        <w:rPr>
          <w:rFonts w:ascii="Arial Narrow" w:hAnsi="Arial Narrow" w:cs="Arial"/>
          <w:kern w:val="0"/>
          <w:sz w:val="20"/>
          <w:szCs w:val="20"/>
          <w14:ligatures w14:val="none"/>
        </w:rPr>
        <w:t>Regionalny Dyrektor Ochrony Środowiska w Bydgoszczy, ul. Dworcowa 81, 85-009 Bydgoszcz</w:t>
      </w:r>
    </w:p>
    <w:p w14:paraId="30F64541" w14:textId="77777777" w:rsidR="00F56CB2" w:rsidRPr="000C6207" w:rsidRDefault="00F56CB2" w:rsidP="00F56CB2">
      <w:pPr>
        <w:spacing w:after="0" w:line="240" w:lineRule="auto"/>
        <w:jc w:val="both"/>
        <w:rPr>
          <w:rFonts w:ascii="Arial Narrow" w:hAnsi="Arial Narrow" w:cs="Arial"/>
          <w:kern w:val="0"/>
          <w:sz w:val="20"/>
          <w:szCs w:val="20"/>
          <w14:ligatures w14:val="none"/>
        </w:rPr>
      </w:pPr>
      <w:r w:rsidRPr="000C6207">
        <w:rPr>
          <w:rFonts w:ascii="Arial Narrow" w:hAnsi="Arial Narrow" w:cs="Arial"/>
          <w:kern w:val="0"/>
          <w:sz w:val="20"/>
          <w:szCs w:val="20"/>
          <w14:ligatures w14:val="none"/>
        </w:rPr>
        <w:t>2/ Państwowy Powiatowy Inspektor Sanitarny we Włocławku, ul. Kilińskiego 16, 87-800 Włocławek</w:t>
      </w:r>
    </w:p>
    <w:p w14:paraId="72CBAD65" w14:textId="7167DED3" w:rsidR="00F56CB2" w:rsidRPr="000C6207" w:rsidRDefault="00F56CB2" w:rsidP="00F56CB2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0C6207">
        <w:rPr>
          <w:rFonts w:ascii="Arial Narrow" w:hAnsi="Arial Narrow" w:cs="Arial"/>
          <w:kern w:val="0"/>
          <w:sz w:val="20"/>
          <w:szCs w:val="20"/>
          <w14:ligatures w14:val="none"/>
        </w:rPr>
        <w:t>3/ Dyrektor Zarządu Zlewni w</w:t>
      </w:r>
      <w:r w:rsidR="00DC37EF" w:rsidRPr="000C6207">
        <w:rPr>
          <w:rFonts w:ascii="Arial Narrow" w:hAnsi="Arial Narrow" w:cs="Arial"/>
          <w:kern w:val="0"/>
          <w:sz w:val="20"/>
          <w:szCs w:val="20"/>
          <w14:ligatures w14:val="none"/>
        </w:rPr>
        <w:t>e Włocławku</w:t>
      </w:r>
      <w:r w:rsidRPr="000C6207">
        <w:rPr>
          <w:rFonts w:ascii="Arial Narrow" w:hAnsi="Arial Narrow" w:cs="Arial"/>
          <w:kern w:val="0"/>
          <w:sz w:val="20"/>
          <w:szCs w:val="20"/>
          <w14:ligatures w14:val="none"/>
        </w:rPr>
        <w:t>, Państwowe Gospodarstwo Wodne</w:t>
      </w:r>
      <w:r w:rsidR="00DC37EF" w:rsidRPr="000C6207">
        <w:rPr>
          <w:rFonts w:ascii="Arial Narrow" w:hAnsi="Arial Narrow" w:cs="Arial"/>
          <w:kern w:val="0"/>
          <w:sz w:val="20"/>
          <w:szCs w:val="20"/>
          <w14:ligatures w14:val="none"/>
        </w:rPr>
        <w:t>, ul.</w:t>
      </w:r>
      <w:r w:rsidRPr="000C6207">
        <w:rPr>
          <w:rFonts w:ascii="Arial Narrow" w:hAnsi="Arial Narrow" w:cs="Arial"/>
          <w:kern w:val="0"/>
          <w:sz w:val="20"/>
          <w:szCs w:val="20"/>
          <w14:ligatures w14:val="none"/>
        </w:rPr>
        <w:t xml:space="preserve">  </w:t>
      </w:r>
    </w:p>
    <w:bookmarkEnd w:id="37"/>
    <w:p w14:paraId="0AC7F348" w14:textId="77777777" w:rsidR="00F56CB2" w:rsidRPr="000C6207" w:rsidRDefault="00F56CB2" w:rsidP="00F56CB2">
      <w:pPr>
        <w:spacing w:after="0" w:line="240" w:lineRule="auto"/>
        <w:jc w:val="both"/>
        <w:rPr>
          <w:rFonts w:ascii="Arial Narrow" w:hAnsi="Arial Narrow"/>
          <w:kern w:val="0"/>
          <w:sz w:val="20"/>
          <w:szCs w:val="20"/>
          <w14:ligatures w14:val="none"/>
        </w:rPr>
      </w:pPr>
      <w:r w:rsidRPr="000C6207">
        <w:rPr>
          <w:rFonts w:ascii="Arial Narrow" w:hAnsi="Arial Narrow"/>
          <w:kern w:val="0"/>
          <w:sz w:val="20"/>
          <w:szCs w:val="20"/>
          <w14:ligatures w14:val="none"/>
        </w:rPr>
        <w:t xml:space="preserve"> 4/ a/a  </w:t>
      </w:r>
    </w:p>
    <w:p w14:paraId="33CCC0BD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14:ligatures w14:val="none"/>
        </w:rPr>
      </w:pPr>
    </w:p>
    <w:p w14:paraId="510AD33F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275707C2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50D15838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0A3245C5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45AB5FD9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5A88D408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4E3B2CB1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4F2E70D2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43AAFF0E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1207A2F7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4A03A044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082835EF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09A9D484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534A7264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6A134722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009CD745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1BFB2578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0CD9374D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042B47A0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0B677B44" w14:textId="77777777" w:rsidR="00F56CB2" w:rsidRPr="000C6207" w:rsidRDefault="00F56CB2" w:rsidP="00F56CB2">
      <w:pPr>
        <w:rPr>
          <w:rFonts w:ascii="Arial Narrow" w:hAnsi="Arial Narrow"/>
          <w:kern w:val="0"/>
          <w14:ligatures w14:val="none"/>
        </w:rPr>
      </w:pPr>
    </w:p>
    <w:p w14:paraId="1BF08907" w14:textId="77777777" w:rsidR="00F56CB2" w:rsidRPr="000C6207" w:rsidRDefault="00F56CB2" w:rsidP="00F56CB2">
      <w:pPr>
        <w:rPr>
          <w:rFonts w:ascii="Arial Narrow" w:hAnsi="Arial Narrow"/>
          <w:b/>
          <w:bCs/>
          <w:kern w:val="0"/>
          <w14:ligatures w14:val="none"/>
        </w:rPr>
      </w:pPr>
    </w:p>
    <w:p w14:paraId="4CE19810" w14:textId="606CD803" w:rsidR="00F56CB2" w:rsidRPr="000C6207" w:rsidRDefault="00F56CB2" w:rsidP="00D813A6">
      <w:pPr>
        <w:tabs>
          <w:tab w:val="left" w:pos="2820"/>
        </w:tabs>
        <w:rPr>
          <w:rFonts w:ascii="Arial Narrow" w:hAnsi="Arial Narrow"/>
          <w:b/>
          <w:bCs/>
          <w:kern w:val="0"/>
          <w14:ligatures w14:val="none"/>
        </w:rPr>
      </w:pPr>
      <w:r w:rsidRPr="000C6207">
        <w:rPr>
          <w:rFonts w:ascii="Arial Narrow" w:hAnsi="Arial Narrow"/>
          <w:kern w:val="0"/>
          <w:sz w:val="20"/>
          <w:szCs w:val="20"/>
          <w14:ligatures w14:val="none"/>
        </w:rPr>
        <w:t>Sporządziła:</w:t>
      </w:r>
    </w:p>
    <w:p w14:paraId="05936AB1" w14:textId="77777777" w:rsidR="00F56CB2" w:rsidRPr="000C6207" w:rsidRDefault="00F56CB2" w:rsidP="00F56CB2">
      <w:pPr>
        <w:spacing w:after="0"/>
        <w:rPr>
          <w:rFonts w:ascii="Arial Narrow" w:hAnsi="Arial Narrow"/>
          <w:kern w:val="0"/>
          <w:sz w:val="20"/>
          <w:szCs w:val="20"/>
          <w14:ligatures w14:val="none"/>
        </w:rPr>
      </w:pPr>
      <w:r w:rsidRPr="000C6207">
        <w:rPr>
          <w:rFonts w:ascii="Arial Narrow" w:hAnsi="Arial Narrow"/>
          <w:kern w:val="0"/>
          <w:sz w:val="20"/>
          <w:szCs w:val="20"/>
          <w14:ligatures w14:val="none"/>
        </w:rPr>
        <w:t>Renata Gajowiak</w:t>
      </w:r>
    </w:p>
    <w:p w14:paraId="0370C9B8" w14:textId="77777777" w:rsidR="00F56CB2" w:rsidRPr="000C6207" w:rsidRDefault="00F56CB2" w:rsidP="00F56CB2">
      <w:pPr>
        <w:spacing w:after="0"/>
        <w:rPr>
          <w:rFonts w:ascii="Arial Narrow" w:hAnsi="Arial Narrow"/>
          <w:kern w:val="0"/>
          <w:sz w:val="20"/>
          <w:szCs w:val="20"/>
          <w14:ligatures w14:val="none"/>
        </w:rPr>
      </w:pPr>
      <w:r w:rsidRPr="000C6207">
        <w:rPr>
          <w:rFonts w:ascii="Arial Narrow" w:hAnsi="Arial Narrow"/>
          <w:kern w:val="0"/>
          <w:sz w:val="20"/>
          <w:szCs w:val="20"/>
          <w14:ligatures w14:val="none"/>
        </w:rPr>
        <w:t>Wydział Środowiska Urzędu Miasta Włocławek</w:t>
      </w:r>
    </w:p>
    <w:p w14:paraId="18F73AEA" w14:textId="77777777" w:rsidR="00F56CB2" w:rsidRPr="000C6207" w:rsidRDefault="00F56CB2" w:rsidP="00F56CB2">
      <w:pPr>
        <w:spacing w:after="0"/>
        <w:rPr>
          <w:rFonts w:ascii="Arial Narrow" w:hAnsi="Arial Narrow"/>
          <w:kern w:val="0"/>
          <w:sz w:val="20"/>
          <w:szCs w:val="20"/>
          <w14:ligatures w14:val="none"/>
        </w:rPr>
      </w:pPr>
      <w:r w:rsidRPr="000C6207">
        <w:rPr>
          <w:rFonts w:ascii="Arial Narrow" w:hAnsi="Arial Narrow"/>
          <w:kern w:val="0"/>
          <w:sz w:val="20"/>
          <w:szCs w:val="20"/>
          <w14:ligatures w14:val="none"/>
        </w:rPr>
        <w:t>Telefon: 54/ 414 41 67</w:t>
      </w:r>
    </w:p>
    <w:p w14:paraId="5F9BD6C8" w14:textId="77777777" w:rsidR="00F56CB2" w:rsidRPr="000C6207" w:rsidRDefault="00F56CB2" w:rsidP="00F56CB2">
      <w:pPr>
        <w:spacing w:after="0"/>
        <w:rPr>
          <w:rFonts w:ascii="Arial Narrow" w:hAnsi="Arial Narrow"/>
          <w:kern w:val="0"/>
          <w:sz w:val="20"/>
          <w:szCs w:val="20"/>
          <w:lang w:val="en-US"/>
          <w14:ligatures w14:val="none"/>
        </w:rPr>
      </w:pPr>
      <w:r w:rsidRPr="000C6207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t>e-mail: rgajowiak@um.wloclawek.pl</w:t>
      </w:r>
    </w:p>
    <w:p w14:paraId="06E26F08" w14:textId="77777777" w:rsidR="00483D68" w:rsidRPr="000C6207" w:rsidRDefault="00483D68">
      <w:pPr>
        <w:rPr>
          <w:rFonts w:ascii="Arial Narrow" w:hAnsi="Arial Narrow"/>
        </w:rPr>
      </w:pPr>
    </w:p>
    <w:sectPr w:rsidR="00483D68" w:rsidRPr="000C62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BDFE" w14:textId="77777777" w:rsidR="00791FA3" w:rsidRDefault="008A26CC">
      <w:pPr>
        <w:spacing w:after="0" w:line="240" w:lineRule="auto"/>
      </w:pPr>
      <w:r>
        <w:separator/>
      </w:r>
    </w:p>
  </w:endnote>
  <w:endnote w:type="continuationSeparator" w:id="0">
    <w:p w14:paraId="011C397A" w14:textId="77777777" w:rsidR="00791FA3" w:rsidRDefault="008A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Calibri"/>
    <w:charset w:val="EE"/>
    <w:family w:val="auto"/>
    <w:pitch w:val="variable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aramondPro-Regular">
    <w:charset w:val="00"/>
    <w:family w:val="auto"/>
    <w:pitch w:val="variable"/>
  </w:font>
  <w:font w:name="Univers-PL">
    <w:altName w:val="Arial Unicode MS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3729"/>
      <w:docPartObj>
        <w:docPartGallery w:val="Page Numbers (Bottom of Page)"/>
        <w:docPartUnique/>
      </w:docPartObj>
    </w:sdtPr>
    <w:sdtEndPr/>
    <w:sdtContent>
      <w:p w14:paraId="788BA433" w14:textId="77777777" w:rsidR="00D813A6" w:rsidRDefault="005161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727CC" w14:textId="77777777" w:rsidR="00D813A6" w:rsidRDefault="00D81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F3DC" w14:textId="77777777" w:rsidR="00791FA3" w:rsidRDefault="008A26CC">
      <w:pPr>
        <w:spacing w:after="0" w:line="240" w:lineRule="auto"/>
      </w:pPr>
      <w:r>
        <w:separator/>
      </w:r>
    </w:p>
  </w:footnote>
  <w:footnote w:type="continuationSeparator" w:id="0">
    <w:p w14:paraId="363A56B6" w14:textId="77777777" w:rsidR="00791FA3" w:rsidRDefault="008A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i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04D640CB"/>
    <w:multiLevelType w:val="hybridMultilevel"/>
    <w:tmpl w:val="BE1AA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E3416"/>
    <w:multiLevelType w:val="multilevel"/>
    <w:tmpl w:val="0520DF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Andale Sans UI" w:hAnsi="Arial Narrow" w:cs="Times New Roman"/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15" w15:restartNumberingAfterBreak="0">
    <w:nsid w:val="153D7F2C"/>
    <w:multiLevelType w:val="hybridMultilevel"/>
    <w:tmpl w:val="060EC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47AA5"/>
    <w:multiLevelType w:val="hybridMultilevel"/>
    <w:tmpl w:val="A62679C0"/>
    <w:lvl w:ilvl="0" w:tplc="558C65FA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1CC2769B"/>
    <w:multiLevelType w:val="hybridMultilevel"/>
    <w:tmpl w:val="A2D0A8A2"/>
    <w:lvl w:ilvl="0" w:tplc="74F453D2">
      <w:start w:val="1"/>
      <w:numFmt w:val="decimal"/>
      <w:lvlText w:val="%1)"/>
      <w:lvlJc w:val="righ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E7A6DC7"/>
    <w:multiLevelType w:val="hybridMultilevel"/>
    <w:tmpl w:val="7990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9475F"/>
    <w:multiLevelType w:val="multilevel"/>
    <w:tmpl w:val="43220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B0DE9"/>
    <w:multiLevelType w:val="hybridMultilevel"/>
    <w:tmpl w:val="4DD085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651AF"/>
    <w:multiLevelType w:val="hybridMultilevel"/>
    <w:tmpl w:val="B84CE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65A64"/>
    <w:multiLevelType w:val="hybridMultilevel"/>
    <w:tmpl w:val="F7865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05D6F"/>
    <w:multiLevelType w:val="hybridMultilevel"/>
    <w:tmpl w:val="6C184A36"/>
    <w:lvl w:ilvl="0" w:tplc="1B3E8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231BE"/>
    <w:multiLevelType w:val="hybridMultilevel"/>
    <w:tmpl w:val="85941D52"/>
    <w:lvl w:ilvl="0" w:tplc="096AA0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92CFF"/>
    <w:multiLevelType w:val="hybridMultilevel"/>
    <w:tmpl w:val="F36C0BCA"/>
    <w:lvl w:ilvl="0" w:tplc="0FC43C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AE472C9"/>
    <w:multiLevelType w:val="hybridMultilevel"/>
    <w:tmpl w:val="D2D6EED2"/>
    <w:lvl w:ilvl="0" w:tplc="94784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083D76"/>
    <w:multiLevelType w:val="hybridMultilevel"/>
    <w:tmpl w:val="1A84B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22A10"/>
    <w:multiLevelType w:val="hybridMultilevel"/>
    <w:tmpl w:val="F5B6CA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DD6B2D"/>
    <w:multiLevelType w:val="hybridMultilevel"/>
    <w:tmpl w:val="A4340AA6"/>
    <w:lvl w:ilvl="0" w:tplc="BBF4229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D7DA6"/>
    <w:multiLevelType w:val="hybridMultilevel"/>
    <w:tmpl w:val="294EE4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F0F00"/>
    <w:multiLevelType w:val="hybridMultilevel"/>
    <w:tmpl w:val="294EE4DA"/>
    <w:lvl w:ilvl="0" w:tplc="AB7A0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113E2"/>
    <w:multiLevelType w:val="hybridMultilevel"/>
    <w:tmpl w:val="393AD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D427E0"/>
    <w:multiLevelType w:val="hybridMultilevel"/>
    <w:tmpl w:val="A6B60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DA711A">
      <w:start w:val="1"/>
      <w:numFmt w:val="decimal"/>
      <w:lvlText w:val="%2."/>
      <w:lvlJc w:val="left"/>
      <w:pPr>
        <w:ind w:left="1440" w:hanging="360"/>
      </w:pPr>
      <w:rPr>
        <w:rFonts w:ascii="Arial Narrow" w:eastAsia="Andale Sans UI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24E2A"/>
    <w:multiLevelType w:val="hybridMultilevel"/>
    <w:tmpl w:val="9438BECC"/>
    <w:lvl w:ilvl="0" w:tplc="34B45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4323E"/>
    <w:multiLevelType w:val="hybridMultilevel"/>
    <w:tmpl w:val="76609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940D4"/>
    <w:multiLevelType w:val="hybridMultilevel"/>
    <w:tmpl w:val="53DEF84E"/>
    <w:lvl w:ilvl="0" w:tplc="C2F251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5181B"/>
    <w:multiLevelType w:val="hybridMultilevel"/>
    <w:tmpl w:val="C3D8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B66BE"/>
    <w:multiLevelType w:val="hybridMultilevel"/>
    <w:tmpl w:val="688E8D26"/>
    <w:lvl w:ilvl="0" w:tplc="A074FD20">
      <w:start w:val="3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24C2148"/>
    <w:multiLevelType w:val="hybridMultilevel"/>
    <w:tmpl w:val="EDD47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741A8"/>
    <w:multiLevelType w:val="hybridMultilevel"/>
    <w:tmpl w:val="3C3677A4"/>
    <w:lvl w:ilvl="0" w:tplc="7A465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B4BC4"/>
    <w:multiLevelType w:val="multilevel"/>
    <w:tmpl w:val="D910C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42" w15:restartNumberingAfterBreak="0">
    <w:nsid w:val="7C2C724D"/>
    <w:multiLevelType w:val="multilevel"/>
    <w:tmpl w:val="D910C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i w:val="0"/>
        <w:strike w:val="0"/>
        <w:dstrike w:val="0"/>
        <w:sz w:val="24"/>
        <w:u w:val="none"/>
        <w:effect w:val="no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43" w15:restartNumberingAfterBreak="0">
    <w:nsid w:val="7DAE47EE"/>
    <w:multiLevelType w:val="hybridMultilevel"/>
    <w:tmpl w:val="EC123406"/>
    <w:lvl w:ilvl="0" w:tplc="AB72A5A8">
      <w:start w:val="1"/>
      <w:numFmt w:val="decimal"/>
      <w:lvlText w:val="%1."/>
      <w:lvlJc w:val="right"/>
      <w:pPr>
        <w:ind w:left="36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2555723">
    <w:abstractNumId w:val="34"/>
  </w:num>
  <w:num w:numId="2" w16cid:durableId="1314526664">
    <w:abstractNumId w:val="20"/>
  </w:num>
  <w:num w:numId="3" w16cid:durableId="1257906023">
    <w:abstractNumId w:val="24"/>
  </w:num>
  <w:num w:numId="4" w16cid:durableId="1705130638">
    <w:abstractNumId w:val="36"/>
  </w:num>
  <w:num w:numId="5" w16cid:durableId="740375150">
    <w:abstractNumId w:val="31"/>
  </w:num>
  <w:num w:numId="6" w16cid:durableId="1509295131">
    <w:abstractNumId w:val="27"/>
  </w:num>
  <w:num w:numId="7" w16cid:durableId="984814361">
    <w:abstractNumId w:val="29"/>
  </w:num>
  <w:num w:numId="8" w16cid:durableId="1764758919">
    <w:abstractNumId w:val="35"/>
  </w:num>
  <w:num w:numId="9" w16cid:durableId="146434803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4856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3311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0000451">
    <w:abstractNumId w:val="43"/>
  </w:num>
  <w:num w:numId="13" w16cid:durableId="100185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9322541">
    <w:abstractNumId w:val="28"/>
  </w:num>
  <w:num w:numId="15" w16cid:durableId="125511956">
    <w:abstractNumId w:val="32"/>
  </w:num>
  <w:num w:numId="16" w16cid:durableId="794182870">
    <w:abstractNumId w:val="25"/>
  </w:num>
  <w:num w:numId="17" w16cid:durableId="2031491794">
    <w:abstractNumId w:val="23"/>
  </w:num>
  <w:num w:numId="18" w16cid:durableId="458688482">
    <w:abstractNumId w:val="30"/>
  </w:num>
  <w:num w:numId="19" w16cid:durableId="325286033">
    <w:abstractNumId w:val="16"/>
  </w:num>
  <w:num w:numId="20" w16cid:durableId="347609295">
    <w:abstractNumId w:val="18"/>
  </w:num>
  <w:num w:numId="21" w16cid:durableId="595359000">
    <w:abstractNumId w:val="37"/>
  </w:num>
  <w:num w:numId="22" w16cid:durableId="1071273706">
    <w:abstractNumId w:val="4"/>
  </w:num>
  <w:num w:numId="23" w16cid:durableId="765808433">
    <w:abstractNumId w:val="12"/>
  </w:num>
  <w:num w:numId="24" w16cid:durableId="213203638">
    <w:abstractNumId w:val="10"/>
  </w:num>
  <w:num w:numId="25" w16cid:durableId="981082255">
    <w:abstractNumId w:val="2"/>
  </w:num>
  <w:num w:numId="26" w16cid:durableId="253981474">
    <w:abstractNumId w:val="3"/>
  </w:num>
  <w:num w:numId="27" w16cid:durableId="1614240026">
    <w:abstractNumId w:val="9"/>
  </w:num>
  <w:num w:numId="28" w16cid:durableId="866795538">
    <w:abstractNumId w:val="7"/>
  </w:num>
  <w:num w:numId="29" w16cid:durableId="78337356">
    <w:abstractNumId w:val="8"/>
  </w:num>
  <w:num w:numId="30" w16cid:durableId="1099251059">
    <w:abstractNumId w:val="1"/>
  </w:num>
  <w:num w:numId="31" w16cid:durableId="1826818753">
    <w:abstractNumId w:val="11"/>
  </w:num>
  <w:num w:numId="32" w16cid:durableId="1990286292">
    <w:abstractNumId w:val="0"/>
  </w:num>
  <w:num w:numId="33" w16cid:durableId="396441848">
    <w:abstractNumId w:val="5"/>
  </w:num>
  <w:num w:numId="34" w16cid:durableId="1182937719">
    <w:abstractNumId w:val="6"/>
  </w:num>
  <w:num w:numId="35" w16cid:durableId="743646273">
    <w:abstractNumId w:val="40"/>
  </w:num>
  <w:num w:numId="36" w16cid:durableId="6072001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 w16cid:durableId="1736390819">
    <w:abstractNumId w:val="14"/>
  </w:num>
  <w:num w:numId="38" w16cid:durableId="29187311">
    <w:abstractNumId w:val="42"/>
  </w:num>
  <w:num w:numId="39" w16cid:durableId="1600412311">
    <w:abstractNumId w:val="15"/>
  </w:num>
  <w:num w:numId="40" w16cid:durableId="1046173468">
    <w:abstractNumId w:val="13"/>
  </w:num>
  <w:num w:numId="41" w16cid:durableId="1283226359">
    <w:abstractNumId w:val="22"/>
  </w:num>
  <w:num w:numId="42" w16cid:durableId="793250525">
    <w:abstractNumId w:val="39"/>
  </w:num>
  <w:num w:numId="43" w16cid:durableId="1851792414">
    <w:abstractNumId w:val="33"/>
  </w:num>
  <w:num w:numId="44" w16cid:durableId="2127461572">
    <w:abstractNumId w:val="38"/>
  </w:num>
  <w:num w:numId="45" w16cid:durableId="647131884">
    <w:abstractNumId w:val="26"/>
  </w:num>
  <w:num w:numId="46" w16cid:durableId="4512445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B2"/>
    <w:rsid w:val="000056AB"/>
    <w:rsid w:val="00006B8E"/>
    <w:rsid w:val="00026354"/>
    <w:rsid w:val="00034B23"/>
    <w:rsid w:val="00043EB4"/>
    <w:rsid w:val="00051957"/>
    <w:rsid w:val="00052C90"/>
    <w:rsid w:val="00070EB7"/>
    <w:rsid w:val="00073E23"/>
    <w:rsid w:val="000747BC"/>
    <w:rsid w:val="00076012"/>
    <w:rsid w:val="00083A5C"/>
    <w:rsid w:val="00096E0A"/>
    <w:rsid w:val="000B1635"/>
    <w:rsid w:val="000B688F"/>
    <w:rsid w:val="000B7543"/>
    <w:rsid w:val="000B79AE"/>
    <w:rsid w:val="000C6207"/>
    <w:rsid w:val="000C7CBF"/>
    <w:rsid w:val="000E1FE6"/>
    <w:rsid w:val="000E636B"/>
    <w:rsid w:val="000F6007"/>
    <w:rsid w:val="00103C02"/>
    <w:rsid w:val="00105E69"/>
    <w:rsid w:val="00106657"/>
    <w:rsid w:val="0011539B"/>
    <w:rsid w:val="00134548"/>
    <w:rsid w:val="001353C4"/>
    <w:rsid w:val="00146674"/>
    <w:rsid w:val="0015255A"/>
    <w:rsid w:val="00164EC0"/>
    <w:rsid w:val="00183E3F"/>
    <w:rsid w:val="00196A6E"/>
    <w:rsid w:val="001A4513"/>
    <w:rsid w:val="001A748A"/>
    <w:rsid w:val="001C2125"/>
    <w:rsid w:val="001C306A"/>
    <w:rsid w:val="001D11BD"/>
    <w:rsid w:val="001D559A"/>
    <w:rsid w:val="001E0E69"/>
    <w:rsid w:val="001F4519"/>
    <w:rsid w:val="002057DD"/>
    <w:rsid w:val="002120E7"/>
    <w:rsid w:val="00221976"/>
    <w:rsid w:val="00237004"/>
    <w:rsid w:val="00244E82"/>
    <w:rsid w:val="00247163"/>
    <w:rsid w:val="0025544F"/>
    <w:rsid w:val="00283271"/>
    <w:rsid w:val="00285729"/>
    <w:rsid w:val="0029200D"/>
    <w:rsid w:val="00292AAD"/>
    <w:rsid w:val="00293865"/>
    <w:rsid w:val="00293E36"/>
    <w:rsid w:val="00293F1D"/>
    <w:rsid w:val="002A1614"/>
    <w:rsid w:val="002B1A4D"/>
    <w:rsid w:val="002B5AB8"/>
    <w:rsid w:val="002C2534"/>
    <w:rsid w:val="002C2D10"/>
    <w:rsid w:val="002D5276"/>
    <w:rsid w:val="002E040C"/>
    <w:rsid w:val="002E55E8"/>
    <w:rsid w:val="002E72D8"/>
    <w:rsid w:val="002F05A2"/>
    <w:rsid w:val="003158AC"/>
    <w:rsid w:val="00321C4B"/>
    <w:rsid w:val="00326E50"/>
    <w:rsid w:val="00330F19"/>
    <w:rsid w:val="00331183"/>
    <w:rsid w:val="003346A2"/>
    <w:rsid w:val="0033593E"/>
    <w:rsid w:val="00335954"/>
    <w:rsid w:val="00343FC7"/>
    <w:rsid w:val="0038388B"/>
    <w:rsid w:val="00387506"/>
    <w:rsid w:val="003A271E"/>
    <w:rsid w:val="003A348F"/>
    <w:rsid w:val="003A34E6"/>
    <w:rsid w:val="003B00DE"/>
    <w:rsid w:val="003B200A"/>
    <w:rsid w:val="003B6EB1"/>
    <w:rsid w:val="003B7F45"/>
    <w:rsid w:val="003C1D4B"/>
    <w:rsid w:val="003E167C"/>
    <w:rsid w:val="003F1C68"/>
    <w:rsid w:val="003F61DF"/>
    <w:rsid w:val="003F71D9"/>
    <w:rsid w:val="00406AC1"/>
    <w:rsid w:val="0041339A"/>
    <w:rsid w:val="004158A8"/>
    <w:rsid w:val="0043203D"/>
    <w:rsid w:val="00443DC7"/>
    <w:rsid w:val="00446D53"/>
    <w:rsid w:val="004477CE"/>
    <w:rsid w:val="00462935"/>
    <w:rsid w:val="004652B3"/>
    <w:rsid w:val="00467FE5"/>
    <w:rsid w:val="00470311"/>
    <w:rsid w:val="004732CC"/>
    <w:rsid w:val="00474936"/>
    <w:rsid w:val="00483D68"/>
    <w:rsid w:val="00485892"/>
    <w:rsid w:val="00491FCF"/>
    <w:rsid w:val="004A4D54"/>
    <w:rsid w:val="004A5277"/>
    <w:rsid w:val="004B06C5"/>
    <w:rsid w:val="004B197F"/>
    <w:rsid w:val="004C2EE2"/>
    <w:rsid w:val="004E2BFD"/>
    <w:rsid w:val="004E4734"/>
    <w:rsid w:val="004F2B44"/>
    <w:rsid w:val="004F3E8A"/>
    <w:rsid w:val="004F74CB"/>
    <w:rsid w:val="0050172E"/>
    <w:rsid w:val="00512534"/>
    <w:rsid w:val="005161C9"/>
    <w:rsid w:val="00516358"/>
    <w:rsid w:val="005275F2"/>
    <w:rsid w:val="00533077"/>
    <w:rsid w:val="0055090D"/>
    <w:rsid w:val="00551DFE"/>
    <w:rsid w:val="0055393F"/>
    <w:rsid w:val="0055446B"/>
    <w:rsid w:val="0056516A"/>
    <w:rsid w:val="00574D45"/>
    <w:rsid w:val="00581345"/>
    <w:rsid w:val="005926C8"/>
    <w:rsid w:val="0059549D"/>
    <w:rsid w:val="005B5D98"/>
    <w:rsid w:val="005C7145"/>
    <w:rsid w:val="005D0172"/>
    <w:rsid w:val="005D4334"/>
    <w:rsid w:val="005D433F"/>
    <w:rsid w:val="005D5F39"/>
    <w:rsid w:val="005E7575"/>
    <w:rsid w:val="005F04A8"/>
    <w:rsid w:val="005F254A"/>
    <w:rsid w:val="005F25B1"/>
    <w:rsid w:val="005F36F1"/>
    <w:rsid w:val="00601F78"/>
    <w:rsid w:val="00615D4D"/>
    <w:rsid w:val="0064005B"/>
    <w:rsid w:val="00642857"/>
    <w:rsid w:val="006470A1"/>
    <w:rsid w:val="00666E80"/>
    <w:rsid w:val="00677C56"/>
    <w:rsid w:val="00681AE1"/>
    <w:rsid w:val="00684B10"/>
    <w:rsid w:val="006A3918"/>
    <w:rsid w:val="006A6475"/>
    <w:rsid w:val="006B0312"/>
    <w:rsid w:val="006F6CBF"/>
    <w:rsid w:val="007029E3"/>
    <w:rsid w:val="00705BD1"/>
    <w:rsid w:val="0071124C"/>
    <w:rsid w:val="00715B91"/>
    <w:rsid w:val="007220FC"/>
    <w:rsid w:val="00723AB3"/>
    <w:rsid w:val="007250E7"/>
    <w:rsid w:val="00732517"/>
    <w:rsid w:val="00734442"/>
    <w:rsid w:val="00742292"/>
    <w:rsid w:val="00747FC1"/>
    <w:rsid w:val="007563CB"/>
    <w:rsid w:val="007564E6"/>
    <w:rsid w:val="00775C69"/>
    <w:rsid w:val="007814A2"/>
    <w:rsid w:val="0078538E"/>
    <w:rsid w:val="00787FF6"/>
    <w:rsid w:val="00791FA3"/>
    <w:rsid w:val="00792B80"/>
    <w:rsid w:val="007B1803"/>
    <w:rsid w:val="007C20C6"/>
    <w:rsid w:val="007C2BC4"/>
    <w:rsid w:val="007D25F0"/>
    <w:rsid w:val="007D3684"/>
    <w:rsid w:val="007D7266"/>
    <w:rsid w:val="007E5FDD"/>
    <w:rsid w:val="007E7519"/>
    <w:rsid w:val="007F0CCF"/>
    <w:rsid w:val="007F5715"/>
    <w:rsid w:val="00801E48"/>
    <w:rsid w:val="008112CB"/>
    <w:rsid w:val="00815DCC"/>
    <w:rsid w:val="00823049"/>
    <w:rsid w:val="00823D19"/>
    <w:rsid w:val="00835B5A"/>
    <w:rsid w:val="00845E93"/>
    <w:rsid w:val="0086749D"/>
    <w:rsid w:val="008766E7"/>
    <w:rsid w:val="0088229E"/>
    <w:rsid w:val="00890797"/>
    <w:rsid w:val="008947CD"/>
    <w:rsid w:val="008A1631"/>
    <w:rsid w:val="008A26CC"/>
    <w:rsid w:val="008B41ED"/>
    <w:rsid w:val="008B4825"/>
    <w:rsid w:val="008B744D"/>
    <w:rsid w:val="008B7E29"/>
    <w:rsid w:val="008C092E"/>
    <w:rsid w:val="008C4C92"/>
    <w:rsid w:val="008D6199"/>
    <w:rsid w:val="008D6BC2"/>
    <w:rsid w:val="008E0DAC"/>
    <w:rsid w:val="008E438F"/>
    <w:rsid w:val="008E5F7C"/>
    <w:rsid w:val="008F661F"/>
    <w:rsid w:val="00904256"/>
    <w:rsid w:val="009212D1"/>
    <w:rsid w:val="00927C57"/>
    <w:rsid w:val="00927C74"/>
    <w:rsid w:val="0094321C"/>
    <w:rsid w:val="00945155"/>
    <w:rsid w:val="00953F30"/>
    <w:rsid w:val="0095722E"/>
    <w:rsid w:val="0096586D"/>
    <w:rsid w:val="00977288"/>
    <w:rsid w:val="00981CB7"/>
    <w:rsid w:val="009A0BA7"/>
    <w:rsid w:val="009A0E54"/>
    <w:rsid w:val="009A3D92"/>
    <w:rsid w:val="009A6333"/>
    <w:rsid w:val="009B5A72"/>
    <w:rsid w:val="009B74F2"/>
    <w:rsid w:val="009D0121"/>
    <w:rsid w:val="009D0889"/>
    <w:rsid w:val="009D488E"/>
    <w:rsid w:val="009E4493"/>
    <w:rsid w:val="009E5227"/>
    <w:rsid w:val="009F2A4C"/>
    <w:rsid w:val="00A01F7A"/>
    <w:rsid w:val="00A05F4E"/>
    <w:rsid w:val="00A070A0"/>
    <w:rsid w:val="00A14782"/>
    <w:rsid w:val="00A24106"/>
    <w:rsid w:val="00A27B91"/>
    <w:rsid w:val="00A3167A"/>
    <w:rsid w:val="00A359D4"/>
    <w:rsid w:val="00A369A9"/>
    <w:rsid w:val="00A37431"/>
    <w:rsid w:val="00A4492B"/>
    <w:rsid w:val="00A507E4"/>
    <w:rsid w:val="00A6190A"/>
    <w:rsid w:val="00A63057"/>
    <w:rsid w:val="00A726D0"/>
    <w:rsid w:val="00A74494"/>
    <w:rsid w:val="00A7467E"/>
    <w:rsid w:val="00AA3243"/>
    <w:rsid w:val="00AB2AAD"/>
    <w:rsid w:val="00AC27F8"/>
    <w:rsid w:val="00AC2B09"/>
    <w:rsid w:val="00AC6B9D"/>
    <w:rsid w:val="00AD7CED"/>
    <w:rsid w:val="00AF021C"/>
    <w:rsid w:val="00AF2F7A"/>
    <w:rsid w:val="00B02185"/>
    <w:rsid w:val="00B04AB1"/>
    <w:rsid w:val="00B21112"/>
    <w:rsid w:val="00B326F6"/>
    <w:rsid w:val="00B33C83"/>
    <w:rsid w:val="00B359D5"/>
    <w:rsid w:val="00B44CCB"/>
    <w:rsid w:val="00B532FE"/>
    <w:rsid w:val="00B72368"/>
    <w:rsid w:val="00B7392A"/>
    <w:rsid w:val="00B75C61"/>
    <w:rsid w:val="00B77F7B"/>
    <w:rsid w:val="00B8340E"/>
    <w:rsid w:val="00B90B98"/>
    <w:rsid w:val="00B9232D"/>
    <w:rsid w:val="00B933DC"/>
    <w:rsid w:val="00BA5C81"/>
    <w:rsid w:val="00BB1228"/>
    <w:rsid w:val="00BB4148"/>
    <w:rsid w:val="00BB5E9C"/>
    <w:rsid w:val="00BB65EB"/>
    <w:rsid w:val="00BD6921"/>
    <w:rsid w:val="00BD6CA0"/>
    <w:rsid w:val="00BE27AA"/>
    <w:rsid w:val="00BE3B18"/>
    <w:rsid w:val="00BE70AE"/>
    <w:rsid w:val="00BF231D"/>
    <w:rsid w:val="00BF27A7"/>
    <w:rsid w:val="00BF50F7"/>
    <w:rsid w:val="00C00F8B"/>
    <w:rsid w:val="00C27C83"/>
    <w:rsid w:val="00C31D81"/>
    <w:rsid w:val="00C35185"/>
    <w:rsid w:val="00C35344"/>
    <w:rsid w:val="00C436DB"/>
    <w:rsid w:val="00C53D59"/>
    <w:rsid w:val="00C562DF"/>
    <w:rsid w:val="00C5762B"/>
    <w:rsid w:val="00C64B15"/>
    <w:rsid w:val="00C655A2"/>
    <w:rsid w:val="00C67F0E"/>
    <w:rsid w:val="00C772C6"/>
    <w:rsid w:val="00C8150E"/>
    <w:rsid w:val="00C87081"/>
    <w:rsid w:val="00C906E4"/>
    <w:rsid w:val="00C925A0"/>
    <w:rsid w:val="00CA2E74"/>
    <w:rsid w:val="00CA78CE"/>
    <w:rsid w:val="00CB4C50"/>
    <w:rsid w:val="00CB7FD8"/>
    <w:rsid w:val="00CC5F31"/>
    <w:rsid w:val="00CC61C5"/>
    <w:rsid w:val="00CD683C"/>
    <w:rsid w:val="00CE5982"/>
    <w:rsid w:val="00D00028"/>
    <w:rsid w:val="00D04F95"/>
    <w:rsid w:val="00D42091"/>
    <w:rsid w:val="00D43D4A"/>
    <w:rsid w:val="00D44E6A"/>
    <w:rsid w:val="00D73100"/>
    <w:rsid w:val="00D813A6"/>
    <w:rsid w:val="00D81686"/>
    <w:rsid w:val="00D91CDD"/>
    <w:rsid w:val="00DB293A"/>
    <w:rsid w:val="00DC37EF"/>
    <w:rsid w:val="00DD23B5"/>
    <w:rsid w:val="00DE50C0"/>
    <w:rsid w:val="00DF7768"/>
    <w:rsid w:val="00E02E84"/>
    <w:rsid w:val="00E062C8"/>
    <w:rsid w:val="00E07D68"/>
    <w:rsid w:val="00E10083"/>
    <w:rsid w:val="00E23C66"/>
    <w:rsid w:val="00E4414C"/>
    <w:rsid w:val="00E46F35"/>
    <w:rsid w:val="00E55F38"/>
    <w:rsid w:val="00E67337"/>
    <w:rsid w:val="00E714F9"/>
    <w:rsid w:val="00E831C8"/>
    <w:rsid w:val="00E87709"/>
    <w:rsid w:val="00E9123E"/>
    <w:rsid w:val="00EA28DA"/>
    <w:rsid w:val="00EA52BE"/>
    <w:rsid w:val="00EB09A7"/>
    <w:rsid w:val="00EB2692"/>
    <w:rsid w:val="00EC5067"/>
    <w:rsid w:val="00ED0F69"/>
    <w:rsid w:val="00ED1729"/>
    <w:rsid w:val="00ED1EC5"/>
    <w:rsid w:val="00ED4573"/>
    <w:rsid w:val="00EE7F60"/>
    <w:rsid w:val="00EF1A42"/>
    <w:rsid w:val="00EF6B10"/>
    <w:rsid w:val="00EF7438"/>
    <w:rsid w:val="00F16FBD"/>
    <w:rsid w:val="00F22AA3"/>
    <w:rsid w:val="00F25A3E"/>
    <w:rsid w:val="00F335B2"/>
    <w:rsid w:val="00F4745E"/>
    <w:rsid w:val="00F51FDF"/>
    <w:rsid w:val="00F56CB2"/>
    <w:rsid w:val="00F643F5"/>
    <w:rsid w:val="00F71FF3"/>
    <w:rsid w:val="00F72B65"/>
    <w:rsid w:val="00F7611B"/>
    <w:rsid w:val="00F76C77"/>
    <w:rsid w:val="00F9293B"/>
    <w:rsid w:val="00F932F4"/>
    <w:rsid w:val="00F97777"/>
    <w:rsid w:val="00FA1B23"/>
    <w:rsid w:val="00FA31BD"/>
    <w:rsid w:val="00FA548E"/>
    <w:rsid w:val="00FB0414"/>
    <w:rsid w:val="00FB5F9C"/>
    <w:rsid w:val="00FC7F40"/>
    <w:rsid w:val="00FD4DFA"/>
    <w:rsid w:val="00FE4C4A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C131"/>
  <w15:chartTrackingRefBased/>
  <w15:docId w15:val="{EF23C307-B93B-48FD-98B5-0A855BD9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F56CB2"/>
    <w:pPr>
      <w:keepNext/>
      <w:spacing w:before="240" w:line="276" w:lineRule="auto"/>
      <w:ind w:left="709"/>
      <w:jc w:val="both"/>
      <w:outlineLvl w:val="2"/>
    </w:pPr>
    <w:rPr>
      <w:rFonts w:ascii="Arial" w:eastAsia="Times New Roman" w:hAnsi="Arial" w:cs="Times New Roman"/>
      <w:b/>
      <w:bCs/>
      <w:i/>
      <w:kern w:val="0"/>
      <w:szCs w:val="20"/>
      <w:u w:val="single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56CB2"/>
    <w:rPr>
      <w:rFonts w:ascii="Arial" w:eastAsia="Times New Roman" w:hAnsi="Arial" w:cs="Times New Roman"/>
      <w:b/>
      <w:bCs/>
      <w:i/>
      <w:kern w:val="0"/>
      <w:szCs w:val="20"/>
      <w:u w:val="single"/>
      <w:lang w:val="x-none" w:eastAsia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F56CB2"/>
  </w:style>
  <w:style w:type="paragraph" w:styleId="Akapitzlist">
    <w:name w:val="List Paragraph"/>
    <w:aliases w:val="Wyliczanie,Obiekt,List Paragraph1,Akapit z listą3,Akapit z listą31,Numerowanie,List Paragraph,Normal,Normal1,Z podkreśleniem,punk 1,Sl_Akapit z listą,Normalny w tabeli,Normalny2,ASIA,źródła"/>
    <w:basedOn w:val="Normalny"/>
    <w:link w:val="AkapitzlistZnak"/>
    <w:uiPriority w:val="34"/>
    <w:qFormat/>
    <w:rsid w:val="00F56CB2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56CB2"/>
    <w:rPr>
      <w:color w:val="0000FF"/>
      <w:u w:val="single"/>
    </w:rPr>
  </w:style>
  <w:style w:type="paragraph" w:styleId="Legenda">
    <w:name w:val="caption"/>
    <w:aliases w:val="Nagłówki tabel,Podpis pod rysunkiem,Nagłówek Tabeli,Nag3ówek Tabeli,Naglówek Tabeli,Nag³ówek Tabeli,Legenda Znak Znak Znak,Legenda Znak Znak,Legenda Znak Znak Znak Znak,Legenda Znak Znak Znak Znak Znak Znak,Legenda Znak Znak Z Znak,Podpisy"/>
    <w:basedOn w:val="Normalny"/>
    <w:next w:val="Normalny"/>
    <w:link w:val="LegendaZnak"/>
    <w:uiPriority w:val="35"/>
    <w:qFormat/>
    <w:rsid w:val="00F56CB2"/>
    <w:pPr>
      <w:spacing w:before="120" w:after="120" w:line="276" w:lineRule="auto"/>
      <w:jc w:val="center"/>
    </w:pPr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semiHidden/>
    <w:rsid w:val="00F56CB2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l-PL"/>
      <w14:ligatures w14:val="none"/>
    </w:rPr>
  </w:style>
  <w:style w:type="paragraph" w:customStyle="1" w:styleId="Style10ptBefore6pt">
    <w:name w:val="Style 10 pt Before:  6 pt"/>
    <w:basedOn w:val="Normalny"/>
    <w:rsid w:val="00F56CB2"/>
    <w:pPr>
      <w:spacing w:before="120" w:after="120" w:line="280" w:lineRule="atLeast"/>
      <w:jc w:val="both"/>
    </w:pPr>
    <w:rPr>
      <w:rFonts w:ascii="Arial" w:eastAsia="Times New Roman" w:hAnsi="Arial" w:cs="Times New Roman"/>
      <w:bCs/>
      <w:kern w:val="0"/>
      <w:sz w:val="19"/>
      <w:szCs w:val="20"/>
      <w:lang w:eastAsia="pl-PL"/>
      <w14:ligatures w14:val="none"/>
    </w:rPr>
  </w:style>
  <w:style w:type="character" w:customStyle="1" w:styleId="LegendaZnak">
    <w:name w:val="Legenda Znak"/>
    <w:aliases w:val="Nagłówki tabel Znak,Podpis pod rysunkiem Znak,Nagłówek Tabeli Znak,Nag3ówek Tabeli Znak,Naglówek Tabeli Znak,Nag³ówek Tabeli Znak,Legenda Znak Znak Znak Znak1,Legenda Znak Znak Znak1,Legenda Znak Znak Znak Znak Znak,Podpisy Znak"/>
    <w:link w:val="Legenda"/>
    <w:uiPriority w:val="35"/>
    <w:rsid w:val="00F56CB2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liczanie Znak,Obiekt Znak,List Paragraph1 Znak,Akapit z listą3 Znak,Akapit z listą31 Znak,Numerowanie Znak,List Paragraph Znak,Normal Znak,Normal1 Znak,Z podkreśleniem Znak,punk 1 Znak,Sl_Akapit z listą Znak,Normalny w tabeli Znak"/>
    <w:link w:val="Akapitzlist"/>
    <w:uiPriority w:val="34"/>
    <w:qFormat/>
    <w:rsid w:val="00F56CB2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F56CB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56CB2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CB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56CB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6CB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56CB2"/>
    <w:rPr>
      <w:kern w:val="0"/>
      <w14:ligatures w14:val="none"/>
    </w:rPr>
  </w:style>
  <w:style w:type="character" w:customStyle="1" w:styleId="WW8Num1z2">
    <w:name w:val="WW8Num1z2"/>
    <w:rsid w:val="00C3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py.isok.gov.pl/im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28</Pages>
  <Words>11382</Words>
  <Characters>68298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Gajowiak</dc:creator>
  <cp:keywords/>
  <dc:description/>
  <cp:lastModifiedBy>Renata Gajowiak</cp:lastModifiedBy>
  <cp:revision>91</cp:revision>
  <cp:lastPrinted>2023-12-29T07:27:00Z</cp:lastPrinted>
  <dcterms:created xsi:type="dcterms:W3CDTF">2023-05-25T09:18:00Z</dcterms:created>
  <dcterms:modified xsi:type="dcterms:W3CDTF">2024-01-03T10:23:00Z</dcterms:modified>
</cp:coreProperties>
</file>